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0">
      <w:pPr>
        <w:pStyle w:val="Title"/>
        <w:rPr>
          <w:rFonts w:ascii="Open Sans" w:cs="Open Sans" w:eastAsia="Open Sans" w:hAnsi="Open Sans"/>
          <w:sz w:val="24"/>
          <w:szCs w:val="24"/>
        </w:rPr>
      </w:pPr>
      <w:bookmarkStart w:colFirst="0" w:colLast="0" w:name="_npo4vb8gzc1j" w:id="0"/>
      <w:bookmarkEnd w:id="0"/>
      <w:r w:rsidDel="00000000" w:rsidR="00000000" w:rsidRPr="00000000">
        <w:rPr>
          <w:rFonts w:ascii="Open Sans" w:cs="Open Sans" w:eastAsia="Open Sans" w:hAnsi="Open Sans"/>
          <w:rtl w:val="0"/>
        </w:rPr>
        <w:t xml:space="preserve">Micro:bit Kivi-Sakset-Paperi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1">
      <w:pPr>
        <w:rPr>
          <w:rFonts w:ascii="Open Sans" w:cs="Open Sans" w:eastAsia="Open Sans" w:hAnsi="Open San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rFonts w:ascii="Open Sans" w:cs="Open Sans" w:eastAsia="Open Sans" w:hAnsi="Open Sans"/>
          <w:sz w:val="24"/>
          <w:szCs w:val="24"/>
        </w:rPr>
      </w:pPr>
      <w:r w:rsidDel="00000000" w:rsidR="00000000" w:rsidRPr="00000000">
        <w:rPr>
          <w:rFonts w:ascii="Open Sans" w:cs="Open Sans" w:eastAsia="Open Sans" w:hAnsi="Open Sans"/>
          <w:sz w:val="24"/>
          <w:szCs w:val="24"/>
          <w:rtl w:val="0"/>
        </w:rPr>
        <w:t xml:space="preserve">Pelin osatekijät:</w:t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ind w:left="720" w:hanging="360"/>
        <w:rPr>
          <w:rFonts w:ascii="Open Sans" w:cs="Open Sans" w:eastAsia="Open Sans" w:hAnsi="Open Sans"/>
          <w:sz w:val="24"/>
          <w:szCs w:val="24"/>
        </w:rPr>
      </w:pPr>
      <w:r w:rsidDel="00000000" w:rsidR="00000000" w:rsidRPr="00000000">
        <w:rPr>
          <w:rFonts w:ascii="Open Sans" w:cs="Open Sans" w:eastAsia="Open Sans" w:hAnsi="Open Sans"/>
          <w:sz w:val="24"/>
          <w:szCs w:val="24"/>
          <w:rtl w:val="0"/>
        </w:rPr>
        <w:t xml:space="preserve">kolme eri vaihtoehtoista “asetta”</w:t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ind w:left="720" w:hanging="360"/>
        <w:rPr>
          <w:rFonts w:ascii="Open Sans" w:cs="Open Sans" w:eastAsia="Open Sans" w:hAnsi="Open Sans"/>
          <w:sz w:val="24"/>
          <w:szCs w:val="24"/>
        </w:rPr>
      </w:pPr>
      <w:r w:rsidDel="00000000" w:rsidR="00000000" w:rsidRPr="00000000">
        <w:rPr>
          <w:rFonts w:ascii="Open Sans" w:cs="Open Sans" w:eastAsia="Open Sans" w:hAnsi="Open Sans"/>
          <w:sz w:val="24"/>
          <w:szCs w:val="24"/>
          <w:rtl w:val="0"/>
        </w:rPr>
        <w:t xml:space="preserve">käden liike</w:t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ind w:left="720" w:hanging="360"/>
        <w:rPr>
          <w:rFonts w:ascii="Open Sans" w:cs="Open Sans" w:eastAsia="Open Sans" w:hAnsi="Open Sans"/>
          <w:sz w:val="24"/>
          <w:szCs w:val="24"/>
        </w:rPr>
      </w:pPr>
      <w:r w:rsidDel="00000000" w:rsidR="00000000" w:rsidRPr="00000000">
        <w:rPr>
          <w:rFonts w:ascii="Open Sans" w:cs="Open Sans" w:eastAsia="Open Sans" w:hAnsi="Open Sans"/>
          <w:sz w:val="24"/>
          <w:szCs w:val="24"/>
          <w:rtl w:val="0"/>
        </w:rPr>
        <w:t xml:space="preserve">satunnaisuus</w:t>
      </w:r>
    </w:p>
    <w:p w:rsidR="00000000" w:rsidDel="00000000" w:rsidP="00000000" w:rsidRDefault="00000000" w:rsidRPr="00000000" w14:paraId="00000006">
      <w:pPr>
        <w:rPr>
          <w:rFonts w:ascii="Open Sans" w:cs="Open Sans" w:eastAsia="Open Sans" w:hAnsi="Open San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Style w:val="Heading2"/>
        <w:rPr>
          <w:rFonts w:ascii="Open Sans" w:cs="Open Sans" w:eastAsia="Open Sans" w:hAnsi="Open Sans"/>
          <w:sz w:val="24"/>
          <w:szCs w:val="24"/>
        </w:rPr>
      </w:pPr>
      <w:bookmarkStart w:colFirst="0" w:colLast="0" w:name="_eyp1xlcebhzk" w:id="1"/>
      <w:bookmarkEnd w:id="1"/>
      <w:r w:rsidDel="00000000" w:rsidR="00000000" w:rsidRPr="00000000">
        <w:rPr>
          <w:rFonts w:ascii="Open Sans" w:cs="Open Sans" w:eastAsia="Open Sans" w:hAnsi="Open Sans"/>
          <w:rtl w:val="0"/>
        </w:rPr>
        <w:t xml:space="preserve">1. Muuttuja “</w:t>
      </w:r>
      <w:r w:rsidDel="00000000" w:rsidR="00000000" w:rsidRPr="00000000">
        <w:rPr>
          <w:rFonts w:ascii="Open Sans" w:cs="Open Sans" w:eastAsia="Open Sans" w:hAnsi="Open Sans"/>
          <w:i w:val="1"/>
          <w:rtl w:val="0"/>
        </w:rPr>
        <w:t xml:space="preserve">ase”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rFonts w:ascii="Open Sans" w:cs="Open Sans" w:eastAsia="Open Sans" w:hAnsi="Open Sans"/>
          <w:sz w:val="24"/>
          <w:szCs w:val="24"/>
        </w:rPr>
      </w:pPr>
      <w:r w:rsidDel="00000000" w:rsidR="00000000" w:rsidRPr="00000000">
        <w:rPr>
          <w:rFonts w:ascii="Open Sans" w:cs="Open Sans" w:eastAsia="Open Sans" w:hAnsi="Open Sans"/>
          <w:sz w:val="24"/>
          <w:szCs w:val="24"/>
          <w:rtl w:val="0"/>
        </w:rPr>
        <w:t xml:space="preserve">Tehdään muuttuja nimeltä ase. </w:t>
      </w:r>
    </w:p>
    <w:p w:rsidR="00000000" w:rsidDel="00000000" w:rsidP="00000000" w:rsidRDefault="00000000" w:rsidRPr="00000000" w14:paraId="00000009">
      <w:pPr>
        <w:rPr>
          <w:rFonts w:ascii="Open Sans" w:cs="Open Sans" w:eastAsia="Open Sans" w:hAnsi="Open Sans"/>
          <w:i w:val="1"/>
          <w:sz w:val="24"/>
          <w:szCs w:val="24"/>
        </w:rPr>
      </w:pPr>
      <w:r w:rsidDel="00000000" w:rsidR="00000000" w:rsidRPr="00000000">
        <w:rPr>
          <w:rFonts w:ascii="Open Sans" w:cs="Open Sans" w:eastAsia="Open Sans" w:hAnsi="Open Sans"/>
          <w:sz w:val="24"/>
          <w:szCs w:val="24"/>
          <w:rtl w:val="0"/>
        </w:rPr>
        <w:t xml:space="preserve">Avaa </w:t>
      </w:r>
      <w:r w:rsidDel="00000000" w:rsidR="00000000" w:rsidRPr="00000000">
        <w:rPr>
          <w:rFonts w:ascii="Open Sans" w:cs="Open Sans" w:eastAsia="Open Sans" w:hAnsi="Open Sans"/>
          <w:i w:val="1"/>
          <w:sz w:val="24"/>
          <w:szCs w:val="24"/>
          <w:rtl w:val="0"/>
        </w:rPr>
        <w:t xml:space="preserve">Muuttujat / Variables</w:t>
      </w:r>
      <w:r w:rsidDel="00000000" w:rsidR="00000000" w:rsidRPr="00000000">
        <w:rPr>
          <w:rFonts w:ascii="Open Sans" w:cs="Open Sans" w:eastAsia="Open Sans" w:hAnsi="Open Sans"/>
          <w:sz w:val="24"/>
          <w:szCs w:val="24"/>
          <w:rtl w:val="0"/>
        </w:rPr>
        <w:t xml:space="preserve"> välilehti ja sieltä </w:t>
      </w:r>
      <w:r w:rsidDel="00000000" w:rsidR="00000000" w:rsidRPr="00000000">
        <w:rPr>
          <w:rFonts w:ascii="Open Sans" w:cs="Open Sans" w:eastAsia="Open Sans" w:hAnsi="Open Sans"/>
          <w:i w:val="1"/>
          <w:sz w:val="24"/>
          <w:szCs w:val="24"/>
          <w:rtl w:val="0"/>
        </w:rPr>
        <w:t xml:space="preserve">Tee</w:t>
      </w:r>
      <w:r w:rsidDel="00000000" w:rsidR="00000000" w:rsidRPr="00000000">
        <w:rPr>
          <w:rFonts w:ascii="Open Sans" w:cs="Open Sans" w:eastAsia="Open Sans" w:hAnsi="Open Sans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Open Sans" w:cs="Open Sans" w:eastAsia="Open Sans" w:hAnsi="Open Sans"/>
          <w:i w:val="1"/>
          <w:sz w:val="24"/>
          <w:szCs w:val="24"/>
          <w:rtl w:val="0"/>
        </w:rPr>
        <w:t xml:space="preserve">muuttuja / Make a variable</w:t>
      </w:r>
    </w:p>
    <w:p w:rsidR="00000000" w:rsidDel="00000000" w:rsidP="00000000" w:rsidRDefault="00000000" w:rsidRPr="00000000" w14:paraId="0000000A">
      <w:pPr>
        <w:rPr>
          <w:rFonts w:ascii="Open Sans" w:cs="Open Sans" w:eastAsia="Open Sans" w:hAnsi="Open Sans"/>
          <w:sz w:val="24"/>
          <w:szCs w:val="24"/>
        </w:rPr>
      </w:pPr>
      <w:r w:rsidDel="00000000" w:rsidR="00000000" w:rsidRPr="00000000">
        <w:rPr>
          <w:rFonts w:ascii="Open Sans" w:cs="Open Sans" w:eastAsia="Open Sans" w:hAnsi="Open Sans"/>
          <w:sz w:val="24"/>
          <w:szCs w:val="24"/>
          <w:rtl w:val="0"/>
        </w:rPr>
        <w:t xml:space="preserve">Nimeä se: ase, jolloin se ilmestyy lohkoksi </w:t>
      </w:r>
      <w:r w:rsidDel="00000000" w:rsidR="00000000" w:rsidRPr="00000000">
        <w:rPr>
          <w:rFonts w:ascii="Open Sans" w:cs="Open Sans" w:eastAsia="Open Sans" w:hAnsi="Open Sans"/>
          <w:i w:val="1"/>
          <w:sz w:val="24"/>
          <w:szCs w:val="24"/>
          <w:rtl w:val="0"/>
        </w:rPr>
        <w:t xml:space="preserve">Muuttujat-</w:t>
      </w:r>
      <w:r w:rsidDel="00000000" w:rsidR="00000000" w:rsidRPr="00000000">
        <w:rPr>
          <w:rFonts w:ascii="Open Sans" w:cs="Open Sans" w:eastAsia="Open Sans" w:hAnsi="Open Sans"/>
          <w:sz w:val="24"/>
          <w:szCs w:val="24"/>
          <w:rtl w:val="0"/>
        </w:rPr>
        <w:t xml:space="preserve">välilehdelle.</w:t>
      </w:r>
    </w:p>
    <w:p w:rsidR="00000000" w:rsidDel="00000000" w:rsidP="00000000" w:rsidRDefault="00000000" w:rsidRPr="00000000" w14:paraId="0000000B">
      <w:pPr>
        <w:rPr>
          <w:rFonts w:ascii="Open Sans" w:cs="Open Sans" w:eastAsia="Open Sans" w:hAnsi="Open San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rFonts w:ascii="Open Sans" w:cs="Open Sans" w:eastAsia="Open Sans" w:hAnsi="Open Sans"/>
          <w:sz w:val="24"/>
          <w:szCs w:val="24"/>
        </w:rPr>
      </w:pPr>
      <w:r w:rsidDel="00000000" w:rsidR="00000000" w:rsidRPr="00000000">
        <w:rPr>
          <w:rFonts w:ascii="Open Sans" w:cs="Open Sans" w:eastAsia="Open Sans" w:hAnsi="Open Sans"/>
          <w:sz w:val="24"/>
          <w:szCs w:val="24"/>
        </w:rPr>
        <w:drawing>
          <wp:inline distB="114300" distT="114300" distL="114300" distR="114300">
            <wp:extent cx="3219450" cy="2143125"/>
            <wp:effectExtent b="0" l="0" r="0" t="0"/>
            <wp:docPr id="6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2143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rFonts w:ascii="Open Sans" w:cs="Open Sans" w:eastAsia="Open Sans" w:hAnsi="Open San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rFonts w:ascii="Open Sans" w:cs="Open Sans" w:eastAsia="Open Sans" w:hAnsi="Open San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rFonts w:ascii="Open Sans" w:cs="Open Sans" w:eastAsia="Open Sans" w:hAnsi="Open San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Style w:val="Heading2"/>
        <w:rPr>
          <w:rFonts w:ascii="Open Sans" w:cs="Open Sans" w:eastAsia="Open Sans" w:hAnsi="Open Sans"/>
        </w:rPr>
      </w:pPr>
      <w:bookmarkStart w:colFirst="0" w:colLast="0" w:name="_aiaws0hpbssj" w:id="2"/>
      <w:bookmarkEnd w:id="2"/>
      <w:r w:rsidDel="00000000" w:rsidR="00000000" w:rsidRPr="00000000">
        <w:rPr>
          <w:rFonts w:ascii="Open Sans" w:cs="Open Sans" w:eastAsia="Open Sans" w:hAnsi="Open Sans"/>
          <w:rtl w:val="0"/>
        </w:rPr>
        <w:t xml:space="preserve">2. Käden liike</w:t>
      </w:r>
    </w:p>
    <w:p w:rsidR="00000000" w:rsidDel="00000000" w:rsidP="00000000" w:rsidRDefault="00000000" w:rsidRPr="00000000" w14:paraId="00000011">
      <w:pPr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Valitaan syötteeksi </w:t>
      </w:r>
      <w:r w:rsidDel="00000000" w:rsidR="00000000" w:rsidRPr="00000000">
        <w:rPr>
          <w:rFonts w:ascii="Open Sans" w:cs="Open Sans" w:eastAsia="Open Sans" w:hAnsi="Open Sans"/>
          <w:i w:val="1"/>
          <w:rtl w:val="0"/>
        </w:rPr>
        <w:t xml:space="preserve">on shake / kun ravistetaan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.</w:t>
      </w:r>
      <w:r w:rsidDel="00000000" w:rsidR="00000000" w:rsidRPr="00000000">
        <w:rPr>
          <w:rFonts w:ascii="Open Sans" w:cs="Open Sans" w:eastAsia="Open Sans" w:hAnsi="Open Sans"/>
          <w:i w:val="1"/>
          <w:rtl w:val="0"/>
        </w:rPr>
        <w:t xml:space="preserve"> Set item to / Aseta kohde arvoon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 - lohko löytyy </w:t>
      </w:r>
      <w:r w:rsidDel="00000000" w:rsidR="00000000" w:rsidRPr="00000000">
        <w:rPr>
          <w:rFonts w:ascii="Open Sans" w:cs="Open Sans" w:eastAsia="Open Sans" w:hAnsi="Open Sans"/>
          <w:i w:val="1"/>
          <w:rtl w:val="0"/>
        </w:rPr>
        <w:t xml:space="preserve">Muuttujat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 välilehdeltä ja pienestä alaspäin osoittavasta nuolesta saa valittua muuttujaksi aseen. </w:t>
      </w:r>
    </w:p>
    <w:p w:rsidR="00000000" w:rsidDel="00000000" w:rsidP="00000000" w:rsidRDefault="00000000" w:rsidRPr="00000000" w14:paraId="00000012">
      <w:pPr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</w:rPr>
        <w:drawing>
          <wp:inline distB="114300" distT="114300" distL="114300" distR="114300">
            <wp:extent cx="1638300" cy="1047750"/>
            <wp:effectExtent b="0" l="0" r="0" t="0"/>
            <wp:docPr id="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0477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Style w:val="Heading2"/>
        <w:rPr>
          <w:rFonts w:ascii="Open Sans" w:cs="Open Sans" w:eastAsia="Open Sans" w:hAnsi="Open Sans"/>
        </w:rPr>
      </w:pPr>
      <w:bookmarkStart w:colFirst="0" w:colLast="0" w:name="_ziiyem7jnd1b" w:id="3"/>
      <w:bookmarkEnd w:id="3"/>
      <w:r w:rsidDel="00000000" w:rsidR="00000000" w:rsidRPr="00000000">
        <w:rPr>
          <w:rFonts w:ascii="Open Sans" w:cs="Open Sans" w:eastAsia="Open Sans" w:hAnsi="Open Sans"/>
          <w:rtl w:val="0"/>
        </w:rPr>
        <w:t xml:space="preserve">3. Satunnaisuus</w:t>
      </w:r>
    </w:p>
    <w:p w:rsidR="00000000" w:rsidDel="00000000" w:rsidP="00000000" w:rsidRDefault="00000000" w:rsidRPr="00000000" w14:paraId="00000014">
      <w:pPr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i w:val="1"/>
          <w:rtl w:val="0"/>
        </w:rPr>
        <w:t xml:space="preserve">Matematiikka / Math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- välilehdeltä poimi </w:t>
      </w:r>
      <w:r w:rsidDel="00000000" w:rsidR="00000000" w:rsidRPr="00000000">
        <w:rPr>
          <w:rFonts w:ascii="Open Sans" w:cs="Open Sans" w:eastAsia="Open Sans" w:hAnsi="Open Sans"/>
          <w:i w:val="1"/>
          <w:rtl w:val="0"/>
        </w:rPr>
        <w:t xml:space="preserve">pick random 0 to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 - palikka. Koska vaihtoehdot alkavat nollasta niin vaihteluväli on 0 - 2. Lisää siis 2 viimeiseksi numeroksi.</w:t>
      </w:r>
    </w:p>
    <w:p w:rsidR="00000000" w:rsidDel="00000000" w:rsidP="00000000" w:rsidRDefault="00000000" w:rsidRPr="00000000" w14:paraId="00000015">
      <w:pPr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0 = Kivi, 1 = Paperi ja 2 = Sakset</w:t>
      </w:r>
    </w:p>
    <w:p w:rsidR="00000000" w:rsidDel="00000000" w:rsidP="00000000" w:rsidRDefault="00000000" w:rsidRPr="00000000" w14:paraId="00000016">
      <w:pPr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</w:rPr>
        <w:drawing>
          <wp:inline distB="114300" distT="114300" distL="114300" distR="114300">
            <wp:extent cx="3086100" cy="1219200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1219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rFonts w:ascii="Open Sans" w:cs="Open Sans" w:eastAsia="Open Sans" w:hAnsi="Open San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Style w:val="Heading2"/>
        <w:rPr>
          <w:rFonts w:ascii="Open Sans" w:cs="Open Sans" w:eastAsia="Open Sans" w:hAnsi="Open Sans"/>
        </w:rPr>
      </w:pPr>
      <w:bookmarkStart w:colFirst="0" w:colLast="0" w:name="_x2b6i9duigxm" w:id="4"/>
      <w:bookmarkEnd w:id="4"/>
      <w:r w:rsidDel="00000000" w:rsidR="00000000" w:rsidRPr="00000000">
        <w:rPr>
          <w:rFonts w:ascii="Open Sans" w:cs="Open Sans" w:eastAsia="Open Sans" w:hAnsi="Open Sans"/>
          <w:rtl w:val="0"/>
        </w:rPr>
        <w:t xml:space="preserve">4. Ehtolauseet</w:t>
      </w:r>
    </w:p>
    <w:p w:rsidR="00000000" w:rsidDel="00000000" w:rsidP="00000000" w:rsidRDefault="00000000" w:rsidRPr="00000000" w14:paraId="0000001A">
      <w:pPr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Ensimmäinen </w:t>
      </w:r>
      <w:r w:rsidDel="00000000" w:rsidR="00000000" w:rsidRPr="00000000">
        <w:rPr>
          <w:rFonts w:ascii="Open Sans" w:cs="Open Sans" w:eastAsia="Open Sans" w:hAnsi="Open Sans"/>
          <w:i w:val="1"/>
          <w:rtl w:val="0"/>
        </w:rPr>
        <w:t xml:space="preserve">ehtolause / if-then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 sanoo, että jos ravistettaessa tulee luku 0, niin silloin näytetään LED-valoilla kivi. </w:t>
      </w:r>
    </w:p>
    <w:p w:rsidR="00000000" w:rsidDel="00000000" w:rsidP="00000000" w:rsidRDefault="00000000" w:rsidRPr="00000000" w14:paraId="0000001B">
      <w:pPr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i w:val="1"/>
          <w:rtl w:val="0"/>
        </w:rPr>
        <w:t xml:space="preserve">Ehtolause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 ja </w:t>
      </w:r>
      <w:r w:rsidDel="00000000" w:rsidR="00000000" w:rsidRPr="00000000">
        <w:rPr>
          <w:rFonts w:ascii="Open Sans" w:cs="Open Sans" w:eastAsia="Open Sans" w:hAnsi="Open Sans"/>
          <w:i w:val="1"/>
          <w:rtl w:val="0"/>
        </w:rPr>
        <w:t xml:space="preserve">yhtäsuuruus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-palikka löytyvät</w:t>
      </w:r>
      <w:r w:rsidDel="00000000" w:rsidR="00000000" w:rsidRPr="00000000">
        <w:rPr>
          <w:rFonts w:ascii="Open Sans" w:cs="Open Sans" w:eastAsia="Open Sans" w:hAnsi="Open Sans"/>
          <w:i w:val="1"/>
          <w:rtl w:val="0"/>
        </w:rPr>
        <w:t xml:space="preserve"> Logiikka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-välilehdeltä. </w:t>
      </w:r>
    </w:p>
    <w:p w:rsidR="00000000" w:rsidDel="00000000" w:rsidP="00000000" w:rsidRDefault="00000000" w:rsidRPr="00000000" w14:paraId="0000001C">
      <w:pPr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</w:rPr>
        <w:drawing>
          <wp:inline distB="114300" distT="114300" distL="114300" distR="114300">
            <wp:extent cx="2819400" cy="2495550"/>
            <wp:effectExtent b="0" l="0" r="0" t="0"/>
            <wp:docPr id="7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24955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rFonts w:ascii="Open Sans" w:cs="Open Sans" w:eastAsia="Open Sans" w:hAnsi="Open San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rFonts w:ascii="Open Sans" w:cs="Open Sans" w:eastAsia="Open Sans" w:hAnsi="Open Sans"/>
          <w:sz w:val="24"/>
          <w:szCs w:val="24"/>
        </w:rPr>
      </w:pPr>
      <w:r w:rsidDel="00000000" w:rsidR="00000000" w:rsidRPr="00000000">
        <w:rPr>
          <w:rFonts w:ascii="Open Sans" w:cs="Open Sans" w:eastAsia="Open Sans" w:hAnsi="Open Sans"/>
          <w:sz w:val="24"/>
          <w:szCs w:val="24"/>
          <w:rtl w:val="0"/>
        </w:rPr>
        <w:t xml:space="preserve">Lisätään loput ehtolauseet samalla tavalla. Vaihda 0:n tilalle 1 ja 2 ja muuta LED-valot esittämään saksia ja paperia.</w:t>
      </w:r>
    </w:p>
    <w:p w:rsidR="00000000" w:rsidDel="00000000" w:rsidP="00000000" w:rsidRDefault="00000000" w:rsidRPr="00000000" w14:paraId="0000001F">
      <w:pPr>
        <w:rPr>
          <w:rFonts w:ascii="Open Sans" w:cs="Open Sans" w:eastAsia="Open Sans" w:hAnsi="Open Sans"/>
          <w:sz w:val="24"/>
          <w:szCs w:val="24"/>
        </w:rPr>
      </w:pPr>
      <w:r w:rsidDel="00000000" w:rsidR="00000000" w:rsidRPr="00000000">
        <w:rPr>
          <w:rFonts w:ascii="Open Sans" w:cs="Open Sans" w:eastAsia="Open Sans" w:hAnsi="Open Sans"/>
          <w:sz w:val="24"/>
          <w:szCs w:val="24"/>
          <w:rtl w:val="0"/>
        </w:rPr>
        <w:t xml:space="preserve">Ehtolauseen voi monistaa klikkaamalla sitä hiiren oikealla näppäimelle. Monistamisen jälkeen siitä pitää vaihtaa vaihtoehdon numero ja LED-kuva.</w:t>
      </w:r>
    </w:p>
    <w:p w:rsidR="00000000" w:rsidDel="00000000" w:rsidP="00000000" w:rsidRDefault="00000000" w:rsidRPr="00000000" w14:paraId="00000020">
      <w:pPr>
        <w:rPr>
          <w:rFonts w:ascii="Open Sans" w:cs="Open Sans" w:eastAsia="Open Sans" w:hAnsi="Open Sans"/>
          <w:sz w:val="24"/>
          <w:szCs w:val="24"/>
        </w:rPr>
      </w:pPr>
      <w:r w:rsidDel="00000000" w:rsidR="00000000" w:rsidRPr="00000000">
        <w:rPr>
          <w:rFonts w:ascii="Open Sans" w:cs="Open Sans" w:eastAsia="Open Sans" w:hAnsi="Open Sans"/>
          <w:sz w:val="24"/>
          <w:szCs w:val="24"/>
        </w:rPr>
        <w:drawing>
          <wp:inline distB="114300" distT="114300" distL="114300" distR="114300">
            <wp:extent cx="2619375" cy="4562475"/>
            <wp:effectExtent b="0" l="0" r="0" t="0"/>
            <wp:docPr id="4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45624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rFonts w:ascii="Open Sans" w:cs="Open Sans" w:eastAsia="Open Sans" w:hAnsi="Open San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rFonts w:ascii="Open Sans" w:cs="Open Sans" w:eastAsia="Open Sans" w:hAnsi="Open Sans"/>
          <w:sz w:val="24"/>
          <w:szCs w:val="24"/>
        </w:rPr>
      </w:pPr>
      <w:r w:rsidDel="00000000" w:rsidR="00000000" w:rsidRPr="00000000">
        <w:rPr>
          <w:rFonts w:ascii="Open Sans" w:cs="Open Sans" w:eastAsia="Open Sans" w:hAnsi="Open Sans"/>
          <w:sz w:val="24"/>
          <w:szCs w:val="24"/>
          <w:rtl w:val="0"/>
        </w:rPr>
        <w:t xml:space="preserve">PELI ON VALMIS! Siirrä koodi Micro:bittiin ja ota erä ihminen vastaan kone kaverisi kanssa.</w:t>
      </w:r>
    </w:p>
    <w:sectPr>
      <w:headerReference r:id="rId11" w:type="default"/>
      <w:headerReference r:id="rId12" w:type="first"/>
      <w:footerReference r:id="rId13" w:type="default"/>
      <w:footerReference r:id="rId14" w:type="first"/>
      <w:pgSz w:h="16834" w:w="11909"/>
      <w:pgMar w:bottom="1440" w:top="1440" w:left="1440" w:right="1440" w:header="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Open Sans SemiBol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Open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5">
    <w:pPr>
      <w:jc w:val="center"/>
      <w:rPr/>
    </w:pPr>
    <w:r w:rsidDel="00000000" w:rsidR="00000000" w:rsidRPr="00000000">
      <w:rPr>
        <w:rtl w:val="0"/>
      </w:rPr>
      <w:tab/>
    </w:r>
    <w:r w:rsidDel="00000000" w:rsidR="00000000" w:rsidRPr="00000000">
      <w:rPr/>
      <w:drawing>
        <wp:inline distB="114300" distT="114300" distL="114300" distR="114300">
          <wp:extent cx="838200" cy="295275"/>
          <wp:effectExtent b="0" l="0" r="0" t="0"/>
          <wp:docPr id="5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38200" cy="29527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  <w:tab/>
      <w:tab/>
      <w:tab/>
    </w:r>
  </w:p>
  <w:p w:rsidR="00000000" w:rsidDel="00000000" w:rsidP="00000000" w:rsidRDefault="00000000" w:rsidRPr="00000000" w14:paraId="00000026">
    <w:pPr>
      <w:jc w:val="center"/>
      <w:rPr>
        <w:rFonts w:ascii="Open Sans" w:cs="Open Sans" w:eastAsia="Open Sans" w:hAnsi="Open Sans"/>
        <w:b w:val="1"/>
        <w:sz w:val="20"/>
        <w:szCs w:val="20"/>
      </w:rPr>
    </w:pPr>
    <w:r w:rsidDel="00000000" w:rsidR="00000000" w:rsidRPr="00000000">
      <w:rPr>
        <w:rFonts w:ascii="Open Sans" w:cs="Open Sans" w:eastAsia="Open Sans" w:hAnsi="Open Sans"/>
        <w:i w:val="1"/>
        <w:sz w:val="16"/>
        <w:szCs w:val="16"/>
        <w:highlight w:val="white"/>
        <w:rtl w:val="0"/>
      </w:rPr>
      <w:t xml:space="preserve">Tämä teos on lisensoitu </w:t>
    </w:r>
    <w:hyperlink r:id="rId2">
      <w:r w:rsidDel="00000000" w:rsidR="00000000" w:rsidRPr="00000000">
        <w:rPr>
          <w:rFonts w:ascii="Open Sans" w:cs="Open Sans" w:eastAsia="Open Sans" w:hAnsi="Open Sans"/>
          <w:i w:val="1"/>
          <w:color w:val="1155cc"/>
          <w:sz w:val="16"/>
          <w:szCs w:val="16"/>
          <w:u w:val="single"/>
          <w:rtl w:val="0"/>
        </w:rPr>
        <w:t xml:space="preserve">Creative Commons Nimeä 4.0 Kansainvälinen -lisenssillä</w:t>
      </w:r>
    </w:hyperlink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B">
    <w:pPr>
      <w:jc w:val="center"/>
      <w:rPr/>
    </w:pPr>
    <w:r w:rsidDel="00000000" w:rsidR="00000000" w:rsidRPr="00000000">
      <w:rPr>
        <w:rtl w:val="0"/>
      </w:rPr>
      <w:tab/>
    </w:r>
    <w:r w:rsidDel="00000000" w:rsidR="00000000" w:rsidRPr="00000000">
      <w:rPr/>
      <w:drawing>
        <wp:inline distB="114300" distT="114300" distL="114300" distR="114300">
          <wp:extent cx="838200" cy="295275"/>
          <wp:effectExtent b="0" l="0" r="0" t="0"/>
          <wp:docPr id="8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38200" cy="29527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  <w:tab/>
      <w:tab/>
      <w:tab/>
    </w:r>
  </w:p>
  <w:p w:rsidR="00000000" w:rsidDel="00000000" w:rsidP="00000000" w:rsidRDefault="00000000" w:rsidRPr="00000000" w14:paraId="0000002C">
    <w:pPr>
      <w:jc w:val="center"/>
      <w:rPr/>
    </w:pPr>
    <w:r w:rsidDel="00000000" w:rsidR="00000000" w:rsidRPr="00000000">
      <w:rPr>
        <w:rFonts w:ascii="Open Sans" w:cs="Open Sans" w:eastAsia="Open Sans" w:hAnsi="Open Sans"/>
        <w:i w:val="1"/>
        <w:sz w:val="16"/>
        <w:szCs w:val="16"/>
        <w:highlight w:val="white"/>
        <w:rtl w:val="0"/>
      </w:rPr>
      <w:t xml:space="preserve">Tämä teos on lisensoitu </w:t>
    </w:r>
    <w:hyperlink r:id="rId2">
      <w:r w:rsidDel="00000000" w:rsidR="00000000" w:rsidRPr="00000000">
        <w:rPr>
          <w:rFonts w:ascii="Open Sans" w:cs="Open Sans" w:eastAsia="Open Sans" w:hAnsi="Open Sans"/>
          <w:i w:val="1"/>
          <w:color w:val="1155cc"/>
          <w:sz w:val="16"/>
          <w:szCs w:val="16"/>
          <w:u w:val="single"/>
          <w:rtl w:val="0"/>
        </w:rPr>
        <w:t xml:space="preserve">Creative Commons Nimeä 4.0 Kansainvälinen -lisenssillä</w:t>
      </w:r>
    </w:hyperlink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3">
    <w:pPr>
      <w:spacing w:before="200" w:lineRule="auto"/>
      <w:ind w:left="-708.6614173228347" w:right="-562.7952755905511" w:firstLine="0"/>
      <w:rPr>
        <w:rFonts w:ascii="Open Sans SemiBold" w:cs="Open Sans SemiBold" w:eastAsia="Open Sans SemiBold" w:hAnsi="Open Sans SemiBold"/>
      </w:rPr>
    </w:pPr>
    <w:r w:rsidDel="00000000" w:rsidR="00000000" w:rsidRPr="00000000">
      <w:rPr>
        <w:rFonts w:ascii="Open Sans SemiBold" w:cs="Open Sans SemiBold" w:eastAsia="Open Sans SemiBold" w:hAnsi="Open Sans SemiBold"/>
        <w:rtl w:val="0"/>
      </w:rPr>
      <w:t xml:space="preserve">Johdatus robotiikan opetukseen: </w:t>
    </w:r>
  </w:p>
  <w:p w:rsidR="00000000" w:rsidDel="00000000" w:rsidP="00000000" w:rsidRDefault="00000000" w:rsidRPr="00000000" w14:paraId="00000024">
    <w:pPr>
      <w:ind w:left="-708.6614173228347" w:right="-562.7952755905511" w:firstLine="0"/>
      <w:rPr/>
    </w:pPr>
    <w:r w:rsidDel="00000000" w:rsidR="00000000" w:rsidRPr="00000000">
      <w:rPr>
        <w:rFonts w:ascii="Open Sans SemiBold" w:cs="Open Sans SemiBold" w:eastAsia="Open Sans SemiBold" w:hAnsi="Open Sans SemiBold"/>
        <w:rtl w:val="0"/>
      </w:rPr>
      <w:t xml:space="preserve">Liite 2: Micro:bit KPS</w:t>
      <w:tab/>
      <w:tab/>
      <w:tab/>
      <w:tab/>
      <w:tab/>
    </w:r>
    <w:r w:rsidDel="00000000" w:rsidR="00000000" w:rsidRPr="00000000">
      <w:rPr>
        <w:rFonts w:ascii="Open Sans" w:cs="Open Sans" w:eastAsia="Open Sans" w:hAnsi="Open Sans"/>
        <w:b w:val="1"/>
        <w:sz w:val="20"/>
        <w:szCs w:val="20"/>
        <w:rtl w:val="0"/>
      </w:rPr>
      <w:tab/>
      <w:tab/>
      <w:tab/>
      <w:tab/>
      <w:tab/>
    </w:r>
    <w:r w:rsidDel="00000000" w:rsidR="00000000" w:rsidRPr="00000000">
      <w:rPr>
        <w:rFonts w:ascii="Open Sans" w:cs="Open Sans" w:eastAsia="Open Sans" w:hAnsi="Open Sans"/>
        <w:sz w:val="24"/>
        <w:szCs w:val="24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Open Sans" w:cs="Open Sans" w:eastAsia="Open Sans" w:hAnsi="Open Sans"/>
        <w:sz w:val="24"/>
        <w:szCs w:val="24"/>
        <w:rtl w:val="0"/>
      </w:rPr>
      <w:t xml:space="preserve">/3</w:t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7">
    <w:pPr>
      <w:spacing w:before="200" w:lineRule="auto"/>
      <w:ind w:left="-708.6614173228347" w:right="-562.7952755905511" w:firstLine="0"/>
      <w:rPr>
        <w:rFonts w:ascii="Open Sans SemiBold" w:cs="Open Sans SemiBold" w:eastAsia="Open Sans SemiBold" w:hAnsi="Open Sans SemiBold"/>
      </w:rPr>
    </w:pPr>
    <w:r w:rsidDel="00000000" w:rsidR="00000000" w:rsidRPr="00000000">
      <w:rPr>
        <w:rFonts w:ascii="Open Sans SemiBold" w:cs="Open Sans SemiBold" w:eastAsia="Open Sans SemiBold" w:hAnsi="Open Sans SemiBold"/>
        <w:rtl w:val="0"/>
      </w:rPr>
      <w:t xml:space="preserve">Johdatus robotiikan opetukseen: </w:t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5010150</wp:posOffset>
          </wp:positionH>
          <wp:positionV relativeFrom="paragraph">
            <wp:posOffset>142875</wp:posOffset>
          </wp:positionV>
          <wp:extent cx="947738" cy="536671"/>
          <wp:effectExtent b="0" l="0" r="0" t="0"/>
          <wp:wrapSquare wrapText="bothSides" distB="0" distT="0" distL="0" distR="0"/>
          <wp:docPr id="3" name="image6.png"/>
          <a:graphic>
            <a:graphicData uri="http://schemas.openxmlformats.org/drawingml/2006/picture">
              <pic:pic>
                <pic:nvPicPr>
                  <pic:cNvPr id="0" name="image6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47738" cy="536671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28">
    <w:pPr>
      <w:ind w:left="-708.6614173228347" w:right="-562.7952755905511" w:firstLine="0"/>
      <w:rPr>
        <w:rFonts w:ascii="Open Sans SemiBold" w:cs="Open Sans SemiBold" w:eastAsia="Open Sans SemiBold" w:hAnsi="Open Sans SemiBold"/>
      </w:rPr>
    </w:pPr>
    <w:r w:rsidDel="00000000" w:rsidR="00000000" w:rsidRPr="00000000">
      <w:rPr>
        <w:rFonts w:ascii="Open Sans SemiBold" w:cs="Open Sans SemiBold" w:eastAsia="Open Sans SemiBold" w:hAnsi="Open Sans SemiBold"/>
        <w:rtl w:val="0"/>
      </w:rPr>
      <w:t xml:space="preserve">Liite 2: Micro:bit KPS</w:t>
    </w:r>
  </w:p>
  <w:p w:rsidR="00000000" w:rsidDel="00000000" w:rsidP="00000000" w:rsidRDefault="00000000" w:rsidRPr="00000000" w14:paraId="00000029">
    <w:pPr>
      <w:ind w:left="-708.6614173228347" w:right="-562.7952755905511" w:firstLine="0"/>
      <w:rPr>
        <w:rFonts w:ascii="Open Sans" w:cs="Open Sans" w:eastAsia="Open Sans" w:hAnsi="Open Sans"/>
        <w:sz w:val="18"/>
        <w:szCs w:val="18"/>
      </w:rPr>
    </w:pPr>
    <w:r w:rsidDel="00000000" w:rsidR="00000000" w:rsidRPr="00000000">
      <w:rPr>
        <w:rFonts w:ascii="Open Sans" w:cs="Open Sans" w:eastAsia="Open Sans" w:hAnsi="Open Sans"/>
        <w:sz w:val="18"/>
        <w:szCs w:val="18"/>
        <w:rtl w:val="0"/>
      </w:rPr>
      <w:t xml:space="preserve">Kirjoittaja: Suomen Koodikoulu</w:t>
    </w:r>
  </w:p>
  <w:p w:rsidR="00000000" w:rsidDel="00000000" w:rsidP="00000000" w:rsidRDefault="00000000" w:rsidRPr="00000000" w14:paraId="0000002A">
    <w:pPr>
      <w:ind w:left="-708.6614173228347" w:right="-562.7952755905511" w:firstLine="0"/>
      <w:rPr>
        <w:highlight w:val="white"/>
      </w:rPr>
    </w:pPr>
    <w:r w:rsidDel="00000000" w:rsidR="00000000" w:rsidRPr="00000000">
      <w:rPr>
        <w:rFonts w:ascii="Open Sans" w:cs="Open Sans" w:eastAsia="Open Sans" w:hAnsi="Open Sans"/>
        <w:sz w:val="18"/>
        <w:szCs w:val="18"/>
        <w:rtl w:val="0"/>
      </w:rPr>
      <w:t xml:space="preserve">7.12.2018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fi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eader" Target="header1.xml"/><Relationship Id="rId10" Type="http://schemas.openxmlformats.org/officeDocument/2006/relationships/image" Target="media/image5.png"/><Relationship Id="rId13" Type="http://schemas.openxmlformats.org/officeDocument/2006/relationships/footer" Target="footer1.xml"/><Relationship Id="rId12" Type="http://schemas.openxmlformats.org/officeDocument/2006/relationships/header" Target="header2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14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image" Target="media/image7.png"/><Relationship Id="rId7" Type="http://schemas.openxmlformats.org/officeDocument/2006/relationships/image" Target="media/image4.png"/><Relationship Id="rId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OpenSansSemiBold-regular.ttf"/><Relationship Id="rId2" Type="http://schemas.openxmlformats.org/officeDocument/2006/relationships/font" Target="fonts/OpenSansSemiBold-bold.ttf"/><Relationship Id="rId3" Type="http://schemas.openxmlformats.org/officeDocument/2006/relationships/font" Target="fonts/OpenSansSemiBold-italic.ttf"/><Relationship Id="rId4" Type="http://schemas.openxmlformats.org/officeDocument/2006/relationships/font" Target="fonts/OpenSansSemiBold-boldItalic.ttf"/><Relationship Id="rId5" Type="http://schemas.openxmlformats.org/officeDocument/2006/relationships/font" Target="fonts/OpenSans-regular.ttf"/><Relationship Id="rId6" Type="http://schemas.openxmlformats.org/officeDocument/2006/relationships/font" Target="fonts/OpenSans-bold.ttf"/><Relationship Id="rId7" Type="http://schemas.openxmlformats.org/officeDocument/2006/relationships/font" Target="fonts/OpenSans-italic.ttf"/><Relationship Id="rId8" Type="http://schemas.openxmlformats.org/officeDocument/2006/relationships/font" Target="fonts/OpenSans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hyperlink" Target="http://creativecommons.org/licenses/by/4.0/" TargetMode="External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hyperlink" Target="http://creativecommons.org/licenses/by/4.0/" TargetMode="External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