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8E91" w14:textId="197BBF49" w:rsidR="00C24A63" w:rsidRPr="003A4462" w:rsidRDefault="00C83781" w:rsidP="00582227">
      <w:pPr>
        <w:pStyle w:val="Title"/>
        <w:rPr>
          <w:rFonts w:ascii="Verdana Pro Cond Semibold" w:hAnsi="Verdana Pro Cond Semibold"/>
          <w:sz w:val="52"/>
          <w:szCs w:val="52"/>
        </w:rPr>
      </w:pPr>
      <w:r w:rsidRPr="003A4462">
        <w:rPr>
          <w:rFonts w:ascii="Verdana Pro Cond Semibold" w:hAnsi="Verdana Pro Cond Semibold"/>
          <w:sz w:val="52"/>
          <w:szCs w:val="52"/>
        </w:rPr>
        <w:t>AKATEEMINEN TEKOÄLYLUKUTAITO</w:t>
      </w:r>
    </w:p>
    <w:p w14:paraId="7A8BC8BB" w14:textId="77777777" w:rsidR="00CB5475" w:rsidRDefault="00CB5475" w:rsidP="00C24A63"/>
    <w:p w14:paraId="5131117B" w14:textId="77777777" w:rsidR="001F3413" w:rsidRDefault="001F3413" w:rsidP="00C24A63"/>
    <w:p w14:paraId="1AE2587B" w14:textId="77777777" w:rsidR="001F3413" w:rsidRPr="00E8368D" w:rsidRDefault="001F3413" w:rsidP="00C24A63"/>
    <w:p w14:paraId="297943F9" w14:textId="631E1E0B" w:rsidR="00F90323" w:rsidRPr="003A4462" w:rsidRDefault="00CB5475" w:rsidP="00F90323">
      <w:pPr>
        <w:rPr>
          <w:b/>
          <w:bCs/>
          <w:color w:val="5E5E5E" w:themeColor="text2"/>
          <w:sz w:val="28"/>
          <w:szCs w:val="28"/>
        </w:rPr>
      </w:pPr>
      <w:r w:rsidRPr="003A4462">
        <w:rPr>
          <w:b/>
          <w:bCs/>
          <w:color w:val="5E5E5E" w:themeColor="text2"/>
          <w:sz w:val="28"/>
          <w:szCs w:val="28"/>
        </w:rPr>
        <w:t>SISÄLTÖ</w:t>
      </w:r>
    </w:p>
    <w:p w14:paraId="2FB46738" w14:textId="0D37EDDA" w:rsidR="005D1FF6" w:rsidRPr="003377D3" w:rsidRDefault="00894855" w:rsidP="1795D536">
      <w:pPr>
        <w:pStyle w:val="TOC1"/>
        <w:tabs>
          <w:tab w:val="right" w:leader="dot" w:pos="9735"/>
        </w:tabs>
        <w:rPr>
          <w:rFonts w:asciiTheme="minorHAnsi" w:eastAsiaTheme="minorEastAsia" w:hAnsiTheme="minorHAnsi"/>
          <w:b w:val="0"/>
          <w:bCs w:val="0"/>
          <w:caps w:val="0"/>
          <w:noProof/>
          <w:lang w:val="en-GB" w:eastAsia="en-GB"/>
        </w:rPr>
      </w:pPr>
      <w:r w:rsidRPr="003377D3">
        <w:rPr>
          <w:rFonts w:asciiTheme="minorHAnsi" w:hAnsiTheme="minorHAnsi"/>
        </w:rPr>
        <w:fldChar w:fldCharType="begin"/>
      </w:r>
      <w:r w:rsidRPr="003377D3">
        <w:rPr>
          <w:rFonts w:asciiTheme="minorHAnsi" w:hAnsiTheme="minorHAnsi"/>
        </w:rPr>
        <w:instrText>TOC \o "1-3" \z \u \h</w:instrText>
      </w:r>
      <w:r w:rsidRPr="003377D3">
        <w:rPr>
          <w:rFonts w:asciiTheme="minorHAnsi" w:hAnsiTheme="minorHAnsi"/>
        </w:rPr>
        <w:fldChar w:fldCharType="separate"/>
      </w:r>
      <w:hyperlink w:anchor="_Toc203251744">
        <w:r w:rsidR="1795D536" w:rsidRPr="003377D3">
          <w:rPr>
            <w:rStyle w:val="Hyperlink"/>
            <w:rFonts w:asciiTheme="minorHAnsi" w:hAnsiTheme="minorHAnsi"/>
            <w:noProof/>
          </w:rPr>
          <w:t>Akateeminen tekoälylukutaito -oppimateriaali</w:t>
        </w:r>
        <w:r w:rsidRPr="003377D3">
          <w:rPr>
            <w:rFonts w:asciiTheme="minorHAnsi" w:hAnsiTheme="minorHAnsi"/>
            <w:noProof/>
          </w:rPr>
          <w:tab/>
        </w:r>
        <w:r w:rsidRPr="003377D3">
          <w:rPr>
            <w:rFonts w:asciiTheme="minorHAnsi" w:hAnsiTheme="minorHAnsi"/>
            <w:noProof/>
          </w:rPr>
          <w:fldChar w:fldCharType="begin"/>
        </w:r>
        <w:r w:rsidRPr="003377D3">
          <w:rPr>
            <w:rFonts w:asciiTheme="minorHAnsi" w:hAnsiTheme="minorHAnsi"/>
            <w:noProof/>
          </w:rPr>
          <w:instrText>PAGEREF _Toc203251744 \h</w:instrText>
        </w:r>
        <w:r w:rsidRPr="003377D3">
          <w:rPr>
            <w:rFonts w:asciiTheme="minorHAnsi" w:hAnsiTheme="minorHAnsi"/>
            <w:noProof/>
          </w:rPr>
        </w:r>
        <w:r w:rsidRPr="003377D3">
          <w:rPr>
            <w:rFonts w:asciiTheme="minorHAnsi" w:hAnsiTheme="minorHAnsi"/>
            <w:noProof/>
          </w:rPr>
          <w:fldChar w:fldCharType="separate"/>
        </w:r>
        <w:r w:rsidR="003A4462" w:rsidRPr="003377D3">
          <w:rPr>
            <w:rFonts w:asciiTheme="minorHAnsi" w:hAnsiTheme="minorHAnsi"/>
            <w:noProof/>
          </w:rPr>
          <w:t>4</w:t>
        </w:r>
        <w:r w:rsidRPr="003377D3">
          <w:rPr>
            <w:rFonts w:asciiTheme="minorHAnsi" w:hAnsiTheme="minorHAnsi"/>
            <w:noProof/>
          </w:rPr>
          <w:fldChar w:fldCharType="end"/>
        </w:r>
      </w:hyperlink>
    </w:p>
    <w:p w14:paraId="36E899C0" w14:textId="4611B065" w:rsidR="005D1FF6" w:rsidRPr="003377D3" w:rsidRDefault="1795D536" w:rsidP="1795D536">
      <w:pPr>
        <w:pStyle w:val="TOC1"/>
        <w:tabs>
          <w:tab w:val="right" w:leader="dot" w:pos="9735"/>
        </w:tabs>
        <w:rPr>
          <w:rFonts w:asciiTheme="minorHAnsi" w:eastAsiaTheme="minorEastAsia" w:hAnsiTheme="minorHAnsi"/>
          <w:b w:val="0"/>
          <w:bCs w:val="0"/>
          <w:caps w:val="0"/>
          <w:noProof/>
          <w:lang w:val="en-GB" w:eastAsia="en-GB"/>
        </w:rPr>
      </w:pPr>
      <w:hyperlink w:anchor="_Toc2008278677">
        <w:r w:rsidRPr="003377D3">
          <w:rPr>
            <w:rStyle w:val="Hyperlink"/>
            <w:rFonts w:asciiTheme="minorHAnsi" w:hAnsiTheme="minorHAnsi"/>
            <w:noProof/>
          </w:rPr>
          <w:t>Mitä on akateeminen tekoälylukutaito?</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_Toc2008278677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6</w:t>
        </w:r>
        <w:r w:rsidR="005D1FF6" w:rsidRPr="003377D3">
          <w:rPr>
            <w:rFonts w:asciiTheme="minorHAnsi" w:hAnsiTheme="minorHAnsi"/>
            <w:noProof/>
          </w:rPr>
          <w:fldChar w:fldCharType="end"/>
        </w:r>
      </w:hyperlink>
    </w:p>
    <w:p w14:paraId="145F1C64" w14:textId="0109C20F"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32291592">
        <w:r w:rsidRPr="003377D3">
          <w:rPr>
            <w:rStyle w:val="Hyperlink"/>
            <w:rFonts w:asciiTheme="minorHAnsi" w:hAnsiTheme="minorHAnsi"/>
            <w:noProof/>
          </w:rPr>
          <w:t>Lähteet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_Toc32291592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9</w:t>
        </w:r>
        <w:r w:rsidR="005D1FF6" w:rsidRPr="003377D3">
          <w:rPr>
            <w:rFonts w:asciiTheme="minorHAnsi" w:hAnsiTheme="minorHAnsi"/>
            <w:noProof/>
          </w:rPr>
          <w:fldChar w:fldCharType="end"/>
        </w:r>
      </w:hyperlink>
    </w:p>
    <w:p w14:paraId="1FD0E04D" w14:textId="25995BA2" w:rsidR="005D1FF6" w:rsidRPr="003377D3" w:rsidRDefault="1795D536" w:rsidP="1795D536">
      <w:pPr>
        <w:pStyle w:val="TOC1"/>
        <w:tabs>
          <w:tab w:val="right" w:leader="dot" w:pos="9735"/>
        </w:tabs>
        <w:rPr>
          <w:rFonts w:asciiTheme="minorHAnsi" w:eastAsiaTheme="minorEastAsia" w:hAnsiTheme="minorHAnsi"/>
          <w:b w:val="0"/>
          <w:bCs w:val="0"/>
          <w:caps w:val="0"/>
          <w:noProof/>
          <w:lang w:val="en-GB" w:eastAsia="en-GB"/>
        </w:rPr>
      </w:pPr>
      <w:hyperlink w:anchor="_Toc1840424431">
        <w:r w:rsidRPr="003377D3">
          <w:rPr>
            <w:rStyle w:val="Hyperlink"/>
            <w:rFonts w:asciiTheme="minorHAnsi" w:hAnsiTheme="minorHAnsi"/>
            <w:noProof/>
          </w:rPr>
          <w:t>1. TEKOÄLYN PERUSTEET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_Toc1840424431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10</w:t>
        </w:r>
        <w:r w:rsidR="005D1FF6" w:rsidRPr="003377D3">
          <w:rPr>
            <w:rFonts w:asciiTheme="minorHAnsi" w:hAnsiTheme="minorHAnsi"/>
            <w:noProof/>
          </w:rPr>
          <w:fldChar w:fldCharType="end"/>
        </w:r>
      </w:hyperlink>
    </w:p>
    <w:p w14:paraId="2B39B7C0" w14:textId="6143CA55"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000509994">
        <w:r w:rsidRPr="003377D3">
          <w:rPr>
            <w:rStyle w:val="Hyperlink"/>
            <w:rFonts w:asciiTheme="minorHAnsi" w:hAnsiTheme="minorHAnsi"/>
            <w:noProof/>
          </w:rPr>
          <w:t>Tekoälytekniikat ja niiden sovellukset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_Toc1000509994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10</w:t>
        </w:r>
        <w:r w:rsidR="005D1FF6" w:rsidRPr="003377D3">
          <w:rPr>
            <w:rFonts w:asciiTheme="minorHAnsi" w:hAnsiTheme="minorHAnsi"/>
            <w:noProof/>
          </w:rPr>
          <w:fldChar w:fldCharType="end"/>
        </w:r>
      </w:hyperlink>
    </w:p>
    <w:p w14:paraId="604B090E" w14:textId="19A2B964"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369137605">
        <w:r w:rsidRPr="003377D3">
          <w:rPr>
            <w:rStyle w:val="Hyperlink"/>
            <w:rFonts w:asciiTheme="minorHAnsi" w:hAnsiTheme="minorHAnsi"/>
            <w:noProof/>
          </w:rPr>
          <w:t>Koneoppiminen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_Toc369137605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11</w:t>
        </w:r>
        <w:r w:rsidR="005D1FF6" w:rsidRPr="003377D3">
          <w:rPr>
            <w:rFonts w:asciiTheme="minorHAnsi" w:hAnsiTheme="minorHAnsi"/>
            <w:noProof/>
          </w:rPr>
          <w:fldChar w:fldCharType="end"/>
        </w:r>
      </w:hyperlink>
    </w:p>
    <w:p w14:paraId="39A742CA" w14:textId="5B711844"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7443345">
        <w:r w:rsidRPr="003377D3">
          <w:rPr>
            <w:rStyle w:val="Hyperlink"/>
            <w:rFonts w:asciiTheme="minorHAnsi" w:hAnsiTheme="minorHAnsi"/>
            <w:noProof/>
          </w:rPr>
          <w:t>Syväoppiminen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_Toc7443345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12</w:t>
        </w:r>
        <w:r w:rsidR="005D1FF6" w:rsidRPr="003377D3">
          <w:rPr>
            <w:rFonts w:asciiTheme="minorHAnsi" w:hAnsiTheme="minorHAnsi"/>
            <w:noProof/>
          </w:rPr>
          <w:fldChar w:fldCharType="end"/>
        </w:r>
      </w:hyperlink>
    </w:p>
    <w:p w14:paraId="60BA1E04" w14:textId="5476B09C"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47990926">
        <w:r w:rsidRPr="003377D3">
          <w:rPr>
            <w:rStyle w:val="Hyperlink"/>
            <w:rFonts w:asciiTheme="minorHAnsi" w:hAnsiTheme="minorHAnsi"/>
            <w:noProof/>
          </w:rPr>
          <w:t>Generatiivinen tekoäly</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_Toc247990926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12</w:t>
        </w:r>
        <w:r w:rsidR="005D1FF6" w:rsidRPr="003377D3">
          <w:rPr>
            <w:rFonts w:asciiTheme="minorHAnsi" w:hAnsiTheme="minorHAnsi"/>
            <w:noProof/>
          </w:rPr>
          <w:fldChar w:fldCharType="end"/>
        </w:r>
      </w:hyperlink>
    </w:p>
    <w:p w14:paraId="5F1E691A" w14:textId="1A34855C"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034254238">
        <w:r w:rsidRPr="003377D3">
          <w:rPr>
            <w:rStyle w:val="Hyperlink"/>
            <w:rFonts w:asciiTheme="minorHAnsi" w:hAnsiTheme="minorHAnsi"/>
            <w:noProof/>
          </w:rPr>
          <w:t>Yleiskäyttöiset ja erikoistuneet tekoälysovellukset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_Toc1034254238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13</w:t>
        </w:r>
        <w:r w:rsidR="005D1FF6" w:rsidRPr="003377D3">
          <w:rPr>
            <w:rFonts w:asciiTheme="minorHAnsi" w:hAnsiTheme="minorHAnsi"/>
            <w:noProof/>
          </w:rPr>
          <w:fldChar w:fldCharType="end"/>
        </w:r>
      </w:hyperlink>
    </w:p>
    <w:p w14:paraId="2CB2E8A2" w14:textId="2A731BE6"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686161854">
        <w:r w:rsidRPr="003377D3">
          <w:rPr>
            <w:rStyle w:val="Hyperlink"/>
            <w:rFonts w:asciiTheme="minorHAnsi" w:hAnsiTheme="minorHAnsi"/>
            <w:noProof/>
          </w:rPr>
          <w:t>Vinoumat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_Toc1686161854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13</w:t>
        </w:r>
        <w:r w:rsidR="005D1FF6" w:rsidRPr="003377D3">
          <w:rPr>
            <w:rFonts w:asciiTheme="minorHAnsi" w:hAnsiTheme="minorHAnsi"/>
            <w:noProof/>
          </w:rPr>
          <w:fldChar w:fldCharType="end"/>
        </w:r>
      </w:hyperlink>
    </w:p>
    <w:p w14:paraId="66934EB0" w14:textId="514F9C27"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787351135">
        <w:r w:rsidRPr="003377D3">
          <w:rPr>
            <w:rStyle w:val="Hyperlink"/>
            <w:rFonts w:asciiTheme="minorHAnsi" w:hAnsiTheme="minorHAnsi"/>
            <w:noProof/>
          </w:rPr>
          <w:t>Hallusinaatiot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_Toc1787351135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15</w:t>
        </w:r>
        <w:r w:rsidR="005D1FF6" w:rsidRPr="003377D3">
          <w:rPr>
            <w:rFonts w:asciiTheme="minorHAnsi" w:hAnsiTheme="minorHAnsi"/>
            <w:noProof/>
          </w:rPr>
          <w:fldChar w:fldCharType="end"/>
        </w:r>
      </w:hyperlink>
    </w:p>
    <w:p w14:paraId="3C3EACD9" w14:textId="749DFD78"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774477124">
        <w:r w:rsidRPr="003377D3">
          <w:rPr>
            <w:rStyle w:val="Hyperlink"/>
            <w:rFonts w:asciiTheme="minorHAnsi" w:hAnsiTheme="minorHAnsi"/>
            <w:noProof/>
          </w:rPr>
          <w:t>Lähteet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_Toc1774477124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16</w:t>
        </w:r>
        <w:r w:rsidR="005D1FF6" w:rsidRPr="003377D3">
          <w:rPr>
            <w:rFonts w:asciiTheme="minorHAnsi" w:hAnsiTheme="minorHAnsi"/>
            <w:noProof/>
          </w:rPr>
          <w:fldChar w:fldCharType="end"/>
        </w:r>
      </w:hyperlink>
    </w:p>
    <w:p w14:paraId="4B79E4C9" w14:textId="3864E8B4" w:rsidR="005D1FF6" w:rsidRPr="003377D3" w:rsidRDefault="1795D536" w:rsidP="1795D536">
      <w:pPr>
        <w:pStyle w:val="TOC1"/>
        <w:tabs>
          <w:tab w:val="right" w:leader="dot" w:pos="9735"/>
        </w:tabs>
        <w:rPr>
          <w:rFonts w:asciiTheme="minorHAnsi" w:eastAsiaTheme="minorEastAsia" w:hAnsiTheme="minorHAnsi"/>
          <w:b w:val="0"/>
          <w:bCs w:val="0"/>
          <w:caps w:val="0"/>
          <w:noProof/>
          <w:lang w:val="en-GB" w:eastAsia="en-GB"/>
        </w:rPr>
      </w:pPr>
      <w:hyperlink w:anchor="_Toc724817771">
        <w:r w:rsidRPr="003377D3">
          <w:rPr>
            <w:rStyle w:val="Hyperlink"/>
            <w:rFonts w:asciiTheme="minorHAnsi" w:hAnsiTheme="minorHAnsi"/>
            <w:noProof/>
          </w:rPr>
          <w:t>2. TEKOÄLYN VASTUULLINEN HYÖDYNTÄMINEN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_Toc724817771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18</w:t>
        </w:r>
        <w:r w:rsidR="005D1FF6" w:rsidRPr="003377D3">
          <w:rPr>
            <w:rFonts w:asciiTheme="minorHAnsi" w:hAnsiTheme="minorHAnsi"/>
            <w:noProof/>
          </w:rPr>
          <w:fldChar w:fldCharType="end"/>
        </w:r>
      </w:hyperlink>
    </w:p>
    <w:p w14:paraId="1E4AD8B3" w14:textId="7DEBBCE4"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710837792">
        <w:r w:rsidRPr="003377D3">
          <w:rPr>
            <w:rStyle w:val="Hyperlink"/>
            <w:rFonts w:asciiTheme="minorHAnsi" w:hAnsiTheme="minorHAnsi"/>
            <w:noProof/>
          </w:rPr>
          <w:t>Hyvä tieteellinen käytäntö</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_Toc710837792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18</w:t>
        </w:r>
        <w:r w:rsidR="005D1FF6" w:rsidRPr="003377D3">
          <w:rPr>
            <w:rFonts w:asciiTheme="minorHAnsi" w:hAnsiTheme="minorHAnsi"/>
            <w:noProof/>
          </w:rPr>
          <w:fldChar w:fldCharType="end"/>
        </w:r>
      </w:hyperlink>
    </w:p>
    <w:p w14:paraId="38681129" w14:textId="41FD4261"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306434628">
        <w:r w:rsidRPr="003377D3">
          <w:rPr>
            <w:rStyle w:val="Hyperlink"/>
            <w:rFonts w:asciiTheme="minorHAnsi" w:hAnsiTheme="minorHAnsi"/>
            <w:noProof/>
          </w:rPr>
          <w:t>Tekijänoikeudet ja lisenssit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_Toc1306434628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19</w:t>
        </w:r>
        <w:r w:rsidR="005D1FF6" w:rsidRPr="003377D3">
          <w:rPr>
            <w:rFonts w:asciiTheme="minorHAnsi" w:hAnsiTheme="minorHAnsi"/>
            <w:noProof/>
          </w:rPr>
          <w:fldChar w:fldCharType="end"/>
        </w:r>
      </w:hyperlink>
    </w:p>
    <w:p w14:paraId="0B672C56" w14:textId="70FC9586"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976397230">
        <w:r w:rsidRPr="003377D3">
          <w:rPr>
            <w:rStyle w:val="Hyperlink"/>
            <w:rFonts w:asciiTheme="minorHAnsi" w:hAnsiTheme="minorHAnsi"/>
            <w:noProof/>
          </w:rPr>
          <w:t>Tietosuoja ja tietoturva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_Toc1976397230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19</w:t>
        </w:r>
        <w:r w:rsidR="005D1FF6" w:rsidRPr="003377D3">
          <w:rPr>
            <w:rFonts w:asciiTheme="minorHAnsi" w:hAnsiTheme="minorHAnsi"/>
            <w:noProof/>
          </w:rPr>
          <w:fldChar w:fldCharType="end"/>
        </w:r>
      </w:hyperlink>
    </w:p>
    <w:p w14:paraId="101C9BF0" w14:textId="6121B7BE"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796290022">
        <w:r w:rsidRPr="003377D3">
          <w:rPr>
            <w:rStyle w:val="Hyperlink"/>
            <w:rFonts w:asciiTheme="minorHAnsi" w:hAnsiTheme="minorHAnsi"/>
            <w:noProof/>
          </w:rPr>
          <w:t>Avoimet ja suljetut tekoäly-ympäristöt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_Toc1796290022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20</w:t>
        </w:r>
        <w:r w:rsidR="005D1FF6" w:rsidRPr="003377D3">
          <w:rPr>
            <w:rFonts w:asciiTheme="minorHAnsi" w:hAnsiTheme="minorHAnsi"/>
            <w:noProof/>
          </w:rPr>
          <w:fldChar w:fldCharType="end"/>
        </w:r>
      </w:hyperlink>
    </w:p>
    <w:p w14:paraId="3496FE9C" w14:textId="25C932A2"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699034102">
        <w:r w:rsidRPr="003377D3">
          <w:rPr>
            <w:rStyle w:val="Hyperlink"/>
            <w:rFonts w:asciiTheme="minorHAnsi" w:hAnsiTheme="minorHAnsi"/>
            <w:noProof/>
          </w:rPr>
          <w:t>Paikalliset ohjeet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_Toc1699034102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21</w:t>
        </w:r>
        <w:r w:rsidR="005D1FF6" w:rsidRPr="003377D3">
          <w:rPr>
            <w:rFonts w:asciiTheme="minorHAnsi" w:hAnsiTheme="minorHAnsi"/>
            <w:noProof/>
          </w:rPr>
          <w:fldChar w:fldCharType="end"/>
        </w:r>
      </w:hyperlink>
    </w:p>
    <w:p w14:paraId="1FB277E5" w14:textId="391C5312"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274649970">
        <w:r w:rsidRPr="003377D3">
          <w:rPr>
            <w:rStyle w:val="Hyperlink"/>
            <w:rFonts w:asciiTheme="minorHAnsi" w:hAnsiTheme="minorHAnsi"/>
            <w:noProof/>
          </w:rPr>
          <w:t>Mistä tunnistaa luotettavan tekoälytyökalun?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_Toc274649970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22</w:t>
        </w:r>
        <w:r w:rsidR="005D1FF6" w:rsidRPr="003377D3">
          <w:rPr>
            <w:rFonts w:asciiTheme="minorHAnsi" w:hAnsiTheme="minorHAnsi"/>
            <w:noProof/>
          </w:rPr>
          <w:fldChar w:fldCharType="end"/>
        </w:r>
      </w:hyperlink>
    </w:p>
    <w:p w14:paraId="1CAE6223" w14:textId="66334131"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144812275">
        <w:r w:rsidRPr="003377D3">
          <w:rPr>
            <w:rStyle w:val="Hyperlink"/>
            <w:rFonts w:asciiTheme="minorHAnsi" w:hAnsiTheme="minorHAnsi"/>
            <w:noProof/>
          </w:rPr>
          <w:t>Käyttäisinkö tekoälyä?</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_Toc1144812275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22</w:t>
        </w:r>
        <w:r w:rsidR="005D1FF6" w:rsidRPr="003377D3">
          <w:rPr>
            <w:rFonts w:asciiTheme="minorHAnsi" w:hAnsiTheme="minorHAnsi"/>
            <w:noProof/>
          </w:rPr>
          <w:fldChar w:fldCharType="end"/>
        </w:r>
      </w:hyperlink>
    </w:p>
    <w:p w14:paraId="68F7994D" w14:textId="1562EDD2"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345434621">
        <w:r w:rsidRPr="003377D3">
          <w:rPr>
            <w:rStyle w:val="Hyperlink"/>
            <w:rFonts w:asciiTheme="minorHAnsi" w:hAnsiTheme="minorHAnsi"/>
            <w:noProof/>
          </w:rPr>
          <w:t>Tekoälyn käytön elinkaari</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_Toc345434621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23</w:t>
        </w:r>
        <w:r w:rsidR="005D1FF6" w:rsidRPr="003377D3">
          <w:rPr>
            <w:rFonts w:asciiTheme="minorHAnsi" w:hAnsiTheme="minorHAnsi"/>
            <w:noProof/>
          </w:rPr>
          <w:fldChar w:fldCharType="end"/>
        </w:r>
      </w:hyperlink>
    </w:p>
    <w:p w14:paraId="7DC10ED6" w14:textId="3D2B964E"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928001885">
        <w:r w:rsidRPr="003377D3">
          <w:rPr>
            <w:rStyle w:val="Hyperlink"/>
            <w:rFonts w:asciiTheme="minorHAnsi" w:hAnsiTheme="minorHAnsi"/>
            <w:noProof/>
          </w:rPr>
          <w:t>Lähteet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_Toc928001885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24</w:t>
        </w:r>
        <w:r w:rsidR="005D1FF6" w:rsidRPr="003377D3">
          <w:rPr>
            <w:rFonts w:asciiTheme="minorHAnsi" w:hAnsiTheme="minorHAnsi"/>
            <w:noProof/>
          </w:rPr>
          <w:fldChar w:fldCharType="end"/>
        </w:r>
      </w:hyperlink>
    </w:p>
    <w:p w14:paraId="72632F36" w14:textId="3AC87C42" w:rsidR="005D1FF6" w:rsidRPr="003377D3" w:rsidRDefault="1795D536" w:rsidP="1795D536">
      <w:pPr>
        <w:pStyle w:val="TOC1"/>
        <w:tabs>
          <w:tab w:val="right" w:leader="dot" w:pos="9735"/>
        </w:tabs>
        <w:rPr>
          <w:rFonts w:asciiTheme="minorHAnsi" w:eastAsiaTheme="minorEastAsia" w:hAnsiTheme="minorHAnsi"/>
          <w:b w:val="0"/>
          <w:bCs w:val="0"/>
          <w:caps w:val="0"/>
          <w:noProof/>
          <w:lang w:val="en-GB" w:eastAsia="en-GB"/>
        </w:rPr>
      </w:pPr>
      <w:hyperlink w:anchor="_Toc739759304">
        <w:r w:rsidRPr="003377D3">
          <w:rPr>
            <w:rStyle w:val="Hyperlink"/>
            <w:rFonts w:asciiTheme="minorHAnsi" w:hAnsiTheme="minorHAnsi"/>
            <w:noProof/>
          </w:rPr>
          <w:t>3. TEKOÄLY TIETEELLISESSÄ TIEDONHAUSSA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_Toc739759304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26</w:t>
        </w:r>
        <w:r w:rsidR="005D1FF6" w:rsidRPr="003377D3">
          <w:rPr>
            <w:rFonts w:asciiTheme="minorHAnsi" w:hAnsiTheme="minorHAnsi"/>
            <w:noProof/>
          </w:rPr>
          <w:fldChar w:fldCharType="end"/>
        </w:r>
      </w:hyperlink>
    </w:p>
    <w:p w14:paraId="6217140A" w14:textId="612AB240"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991895693">
        <w:r w:rsidRPr="003377D3">
          <w:rPr>
            <w:rStyle w:val="Hyperlink"/>
            <w:rFonts w:asciiTheme="minorHAnsi" w:hAnsiTheme="minorHAnsi"/>
            <w:noProof/>
          </w:rPr>
          <w:t>Tieteellisen tiedonhaun tekoälysovellukset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_Toc991895693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27</w:t>
        </w:r>
        <w:r w:rsidR="005D1FF6" w:rsidRPr="003377D3">
          <w:rPr>
            <w:rFonts w:asciiTheme="minorHAnsi" w:hAnsiTheme="minorHAnsi"/>
            <w:noProof/>
          </w:rPr>
          <w:fldChar w:fldCharType="end"/>
        </w:r>
      </w:hyperlink>
    </w:p>
    <w:p w14:paraId="2A68B35A" w14:textId="29770E80"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968834740">
        <w:r w:rsidRPr="003377D3">
          <w:rPr>
            <w:rStyle w:val="Hyperlink"/>
            <w:rFonts w:asciiTheme="minorHAnsi" w:hAnsiTheme="minorHAnsi"/>
            <w:noProof/>
          </w:rPr>
          <w:t>Tietokantaan integroidut tekoälyavustimet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_Toc1968834740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27</w:t>
        </w:r>
        <w:r w:rsidR="005D1FF6" w:rsidRPr="003377D3">
          <w:rPr>
            <w:rFonts w:asciiTheme="minorHAnsi" w:hAnsiTheme="minorHAnsi"/>
            <w:noProof/>
          </w:rPr>
          <w:fldChar w:fldCharType="end"/>
        </w:r>
      </w:hyperlink>
    </w:p>
    <w:p w14:paraId="0DB556DE" w14:textId="3A41FAFC"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972035339">
        <w:r w:rsidRPr="003377D3">
          <w:rPr>
            <w:rStyle w:val="Hyperlink"/>
            <w:rFonts w:asciiTheme="minorHAnsi" w:hAnsiTheme="minorHAnsi"/>
            <w:noProof/>
          </w:rPr>
          <w:t>Itsenäisissä käyttöliittymissä toimivat tekoälyhakukoneet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_Toc972035339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28</w:t>
        </w:r>
        <w:r w:rsidR="005D1FF6" w:rsidRPr="003377D3">
          <w:rPr>
            <w:rFonts w:asciiTheme="minorHAnsi" w:hAnsiTheme="minorHAnsi"/>
            <w:noProof/>
          </w:rPr>
          <w:fldChar w:fldCharType="end"/>
        </w:r>
      </w:hyperlink>
    </w:p>
    <w:p w14:paraId="00D24DF5" w14:textId="3389F959"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014046768">
        <w:r w:rsidRPr="003377D3">
          <w:rPr>
            <w:rStyle w:val="Hyperlink"/>
            <w:rFonts w:asciiTheme="minorHAnsi" w:hAnsiTheme="minorHAnsi"/>
            <w:noProof/>
          </w:rPr>
          <w:t>Deep Research -tiedonhakutyökalut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_Toc2014046768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29</w:t>
        </w:r>
        <w:r w:rsidR="005D1FF6" w:rsidRPr="003377D3">
          <w:rPr>
            <w:rFonts w:asciiTheme="minorHAnsi" w:hAnsiTheme="minorHAnsi"/>
            <w:noProof/>
          </w:rPr>
          <w:fldChar w:fldCharType="end"/>
        </w:r>
      </w:hyperlink>
    </w:p>
    <w:p w14:paraId="1F05522C" w14:textId="44B01D84"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220233948">
        <w:r w:rsidRPr="003377D3">
          <w:rPr>
            <w:rStyle w:val="Hyperlink"/>
            <w:rFonts w:asciiTheme="minorHAnsi" w:hAnsiTheme="minorHAnsi"/>
            <w:noProof/>
          </w:rPr>
          <w:t>Miten oma tiedontarve tulisi sanoittaa tekoälysovelluksessa?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_Toc1220233948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30</w:t>
        </w:r>
        <w:r w:rsidR="005D1FF6" w:rsidRPr="003377D3">
          <w:rPr>
            <w:rFonts w:asciiTheme="minorHAnsi" w:hAnsiTheme="minorHAnsi"/>
            <w:noProof/>
          </w:rPr>
          <w:fldChar w:fldCharType="end"/>
        </w:r>
      </w:hyperlink>
    </w:p>
    <w:p w14:paraId="2A2E353C" w14:textId="6F0D8C5D"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00906846">
        <w:r w:rsidRPr="003377D3">
          <w:rPr>
            <w:rStyle w:val="Hyperlink"/>
            <w:rFonts w:asciiTheme="minorHAnsi" w:hAnsiTheme="minorHAnsi"/>
            <w:noProof/>
          </w:rPr>
          <w:t>Miten siis sanallistaa oma tiedontarve tekoälylle?</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_Toc200906846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31</w:t>
        </w:r>
        <w:r w:rsidR="005D1FF6" w:rsidRPr="003377D3">
          <w:rPr>
            <w:rFonts w:asciiTheme="minorHAnsi" w:hAnsiTheme="minorHAnsi"/>
            <w:noProof/>
          </w:rPr>
          <w:fldChar w:fldCharType="end"/>
        </w:r>
      </w:hyperlink>
    </w:p>
    <w:p w14:paraId="49BCF635" w14:textId="23BD59E5"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62469851">
        <w:r w:rsidRPr="003377D3">
          <w:rPr>
            <w:rStyle w:val="Hyperlink"/>
            <w:rFonts w:asciiTheme="minorHAnsi" w:hAnsiTheme="minorHAnsi"/>
            <w:noProof/>
          </w:rPr>
          <w:t>Kehotteiden eli promptien muotoilu</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_Toc162469851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32</w:t>
        </w:r>
        <w:r w:rsidR="005D1FF6" w:rsidRPr="003377D3">
          <w:rPr>
            <w:rFonts w:asciiTheme="minorHAnsi" w:hAnsiTheme="minorHAnsi"/>
            <w:noProof/>
          </w:rPr>
          <w:fldChar w:fldCharType="end"/>
        </w:r>
      </w:hyperlink>
    </w:p>
    <w:p w14:paraId="713E224F" w14:textId="532DA910"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716081476">
        <w:r w:rsidRPr="003377D3">
          <w:rPr>
            <w:rStyle w:val="Hyperlink"/>
            <w:rFonts w:asciiTheme="minorHAnsi" w:hAnsiTheme="minorHAnsi"/>
            <w:noProof/>
          </w:rPr>
          <w:t>Tekoälysovellusten rajoitukset tiedonhaussa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_Toc1716081476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32</w:t>
        </w:r>
        <w:r w:rsidR="005D1FF6" w:rsidRPr="003377D3">
          <w:rPr>
            <w:rFonts w:asciiTheme="minorHAnsi" w:hAnsiTheme="minorHAnsi"/>
            <w:noProof/>
          </w:rPr>
          <w:fldChar w:fldCharType="end"/>
        </w:r>
      </w:hyperlink>
    </w:p>
    <w:p w14:paraId="77B72B21" w14:textId="4FF44749"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604530116">
        <w:r w:rsidRPr="003377D3">
          <w:rPr>
            <w:rStyle w:val="Hyperlink"/>
            <w:rFonts w:asciiTheme="minorHAnsi" w:hAnsiTheme="minorHAnsi"/>
            <w:noProof/>
          </w:rPr>
          <w:t>Lähteet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_Toc604530116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33</w:t>
        </w:r>
        <w:r w:rsidR="005D1FF6" w:rsidRPr="003377D3">
          <w:rPr>
            <w:rFonts w:asciiTheme="minorHAnsi" w:hAnsiTheme="minorHAnsi"/>
            <w:noProof/>
          </w:rPr>
          <w:fldChar w:fldCharType="end"/>
        </w:r>
      </w:hyperlink>
    </w:p>
    <w:p w14:paraId="48FE89B3" w14:textId="50E38330" w:rsidR="005D1FF6" w:rsidRPr="003377D3" w:rsidRDefault="1795D536" w:rsidP="1795D536">
      <w:pPr>
        <w:pStyle w:val="TOC1"/>
        <w:tabs>
          <w:tab w:val="right" w:leader="dot" w:pos="9735"/>
        </w:tabs>
        <w:rPr>
          <w:rFonts w:asciiTheme="minorHAnsi" w:eastAsiaTheme="minorEastAsia" w:hAnsiTheme="minorHAnsi"/>
          <w:b w:val="0"/>
          <w:bCs w:val="0"/>
          <w:caps w:val="0"/>
          <w:noProof/>
          <w:lang w:val="en-GB" w:eastAsia="en-GB"/>
        </w:rPr>
      </w:pPr>
      <w:hyperlink w:anchor="_Toc1393468952">
        <w:r w:rsidRPr="003377D3">
          <w:rPr>
            <w:rStyle w:val="Hyperlink"/>
            <w:rFonts w:asciiTheme="minorHAnsi" w:hAnsiTheme="minorHAnsi"/>
            <w:noProof/>
          </w:rPr>
          <w:t>4. TEKOÄLY KORKEAKOULUOPINNOISSA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_Toc1393468952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34</w:t>
        </w:r>
        <w:r w:rsidR="005D1FF6" w:rsidRPr="003377D3">
          <w:rPr>
            <w:rFonts w:asciiTheme="minorHAnsi" w:hAnsiTheme="minorHAnsi"/>
            <w:noProof/>
          </w:rPr>
          <w:fldChar w:fldCharType="end"/>
        </w:r>
      </w:hyperlink>
    </w:p>
    <w:p w14:paraId="67F5637A" w14:textId="0A90BD09"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313644054">
        <w:r w:rsidRPr="003377D3">
          <w:rPr>
            <w:rStyle w:val="Hyperlink"/>
            <w:rFonts w:asciiTheme="minorHAnsi" w:hAnsiTheme="minorHAnsi"/>
            <w:noProof/>
          </w:rPr>
          <w:t>Tekoälyn johtaminen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_Toc1313644054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34</w:t>
        </w:r>
        <w:r w:rsidR="005D1FF6" w:rsidRPr="003377D3">
          <w:rPr>
            <w:rFonts w:asciiTheme="minorHAnsi" w:hAnsiTheme="minorHAnsi"/>
            <w:noProof/>
          </w:rPr>
          <w:fldChar w:fldCharType="end"/>
        </w:r>
      </w:hyperlink>
    </w:p>
    <w:p w14:paraId="4BF63C27" w14:textId="5DEA18B3"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86392241">
        <w:r w:rsidRPr="003377D3">
          <w:rPr>
            <w:rStyle w:val="Hyperlink"/>
            <w:rFonts w:asciiTheme="minorHAnsi" w:hAnsiTheme="minorHAnsi"/>
            <w:noProof/>
          </w:rPr>
          <w:t>Tekoälyn käyttökohteita korkeakouluopinnoissa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_Toc86392241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35</w:t>
        </w:r>
        <w:r w:rsidR="005D1FF6" w:rsidRPr="003377D3">
          <w:rPr>
            <w:rFonts w:asciiTheme="minorHAnsi" w:hAnsiTheme="minorHAnsi"/>
            <w:noProof/>
          </w:rPr>
          <w:fldChar w:fldCharType="end"/>
        </w:r>
      </w:hyperlink>
    </w:p>
    <w:p w14:paraId="406E6F2C" w14:textId="4322F8D7"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413111419">
        <w:r w:rsidRPr="003377D3">
          <w:rPr>
            <w:rStyle w:val="Hyperlink"/>
            <w:rFonts w:asciiTheme="minorHAnsi" w:hAnsiTheme="minorHAnsi"/>
            <w:noProof/>
          </w:rPr>
          <w:t>Opiskelun tuki (personoiminen, saavutettavammaksi tekeminen)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_Toc413111419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36</w:t>
        </w:r>
        <w:r w:rsidR="005D1FF6" w:rsidRPr="003377D3">
          <w:rPr>
            <w:rFonts w:asciiTheme="minorHAnsi" w:hAnsiTheme="minorHAnsi"/>
            <w:noProof/>
          </w:rPr>
          <w:fldChar w:fldCharType="end"/>
        </w:r>
      </w:hyperlink>
    </w:p>
    <w:p w14:paraId="67ABBE01" w14:textId="155D3DB3"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929937157">
        <w:r w:rsidRPr="003377D3">
          <w:rPr>
            <w:rStyle w:val="Hyperlink"/>
            <w:rFonts w:asciiTheme="minorHAnsi" w:hAnsiTheme="minorHAnsi"/>
            <w:noProof/>
          </w:rPr>
          <w:t>Käsitteiden ja teorioiden ymmärtäminen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_Toc929937157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37</w:t>
        </w:r>
        <w:r w:rsidR="005D1FF6" w:rsidRPr="003377D3">
          <w:rPr>
            <w:rFonts w:asciiTheme="minorHAnsi" w:hAnsiTheme="minorHAnsi"/>
            <w:noProof/>
          </w:rPr>
          <w:fldChar w:fldCharType="end"/>
        </w:r>
      </w:hyperlink>
    </w:p>
    <w:p w14:paraId="42A51018" w14:textId="6CDCEC53"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769216432">
        <w:r w:rsidRPr="003377D3">
          <w:rPr>
            <w:rStyle w:val="Hyperlink"/>
            <w:rFonts w:asciiTheme="minorHAnsi" w:hAnsiTheme="minorHAnsi"/>
            <w:noProof/>
          </w:rPr>
          <w:t>Kuinka valitset tehtävään sopivan sovelluksen?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_Toc769216432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38</w:t>
        </w:r>
        <w:r w:rsidR="005D1FF6" w:rsidRPr="003377D3">
          <w:rPr>
            <w:rFonts w:asciiTheme="minorHAnsi" w:hAnsiTheme="minorHAnsi"/>
            <w:noProof/>
          </w:rPr>
          <w:fldChar w:fldCharType="end"/>
        </w:r>
      </w:hyperlink>
    </w:p>
    <w:p w14:paraId="5167397E" w14:textId="7D76E312"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046144232">
        <w:r w:rsidRPr="003377D3">
          <w:rPr>
            <w:rStyle w:val="Hyperlink"/>
            <w:rFonts w:asciiTheme="minorHAnsi" w:hAnsiTheme="minorHAnsi"/>
            <w:noProof/>
          </w:rPr>
          <w:t>Mitä pitää ottaa huomioon?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_Toc2046144232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38</w:t>
        </w:r>
        <w:r w:rsidR="005D1FF6" w:rsidRPr="003377D3">
          <w:rPr>
            <w:rFonts w:asciiTheme="minorHAnsi" w:hAnsiTheme="minorHAnsi"/>
            <w:noProof/>
          </w:rPr>
          <w:fldChar w:fldCharType="end"/>
        </w:r>
      </w:hyperlink>
    </w:p>
    <w:p w14:paraId="00156946" w14:textId="717CA6F9"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22894400">
        <w:r w:rsidRPr="003377D3">
          <w:rPr>
            <w:rStyle w:val="Hyperlink"/>
            <w:rFonts w:asciiTheme="minorHAnsi" w:hAnsiTheme="minorHAnsi"/>
            <w:noProof/>
          </w:rPr>
          <w:t>(Tutkimus)tiedon analysoiminen ja tiivistäminen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_Toc122894400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39</w:t>
        </w:r>
        <w:r w:rsidR="005D1FF6" w:rsidRPr="003377D3">
          <w:rPr>
            <w:rFonts w:asciiTheme="minorHAnsi" w:hAnsiTheme="minorHAnsi"/>
            <w:noProof/>
          </w:rPr>
          <w:fldChar w:fldCharType="end"/>
        </w:r>
      </w:hyperlink>
    </w:p>
    <w:p w14:paraId="50745561" w14:textId="09E2C9EC"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562610686">
        <w:r w:rsidRPr="003377D3">
          <w:rPr>
            <w:rStyle w:val="Hyperlink"/>
            <w:rFonts w:asciiTheme="minorHAnsi" w:hAnsiTheme="minorHAnsi"/>
            <w:noProof/>
          </w:rPr>
          <w:t>Kuinka valitset tehtävään sopivan sovelluksen?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_Toc562610686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39</w:t>
        </w:r>
        <w:r w:rsidR="005D1FF6" w:rsidRPr="003377D3">
          <w:rPr>
            <w:rFonts w:asciiTheme="minorHAnsi" w:hAnsiTheme="minorHAnsi"/>
            <w:noProof/>
          </w:rPr>
          <w:fldChar w:fldCharType="end"/>
        </w:r>
      </w:hyperlink>
    </w:p>
    <w:p w14:paraId="19FC57DD" w14:textId="24693302"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38314969">
        <w:r w:rsidRPr="003377D3">
          <w:rPr>
            <w:rStyle w:val="Hyperlink"/>
            <w:rFonts w:asciiTheme="minorHAnsi" w:hAnsiTheme="minorHAnsi"/>
            <w:noProof/>
          </w:rPr>
          <w:t>Mitä pitää ottaa huomioon?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_Toc38314969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40</w:t>
        </w:r>
        <w:r w:rsidR="005D1FF6" w:rsidRPr="003377D3">
          <w:rPr>
            <w:rFonts w:asciiTheme="minorHAnsi" w:hAnsiTheme="minorHAnsi"/>
            <w:noProof/>
          </w:rPr>
          <w:fldChar w:fldCharType="end"/>
        </w:r>
      </w:hyperlink>
    </w:p>
    <w:p w14:paraId="00C37070" w14:textId="769BF567"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269086212">
        <w:r w:rsidRPr="003377D3">
          <w:rPr>
            <w:rStyle w:val="Hyperlink"/>
            <w:rFonts w:asciiTheme="minorHAnsi" w:hAnsiTheme="minorHAnsi"/>
            <w:noProof/>
          </w:rPr>
          <w:t>Opinnäytteen tutkimusasetelman, -menetelmien, ja -kysymysten suunnittelu</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_Toc1269086212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41</w:t>
        </w:r>
        <w:r w:rsidR="005D1FF6" w:rsidRPr="003377D3">
          <w:rPr>
            <w:rFonts w:asciiTheme="minorHAnsi" w:hAnsiTheme="minorHAnsi"/>
            <w:noProof/>
          </w:rPr>
          <w:fldChar w:fldCharType="end"/>
        </w:r>
      </w:hyperlink>
    </w:p>
    <w:p w14:paraId="64BD202C" w14:textId="72624E16"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411508203">
        <w:r w:rsidRPr="003377D3">
          <w:rPr>
            <w:rStyle w:val="Hyperlink"/>
            <w:rFonts w:asciiTheme="minorHAnsi" w:hAnsiTheme="minorHAnsi"/>
            <w:noProof/>
          </w:rPr>
          <w:t>Kuinka valitset tehtävään sopiva sovelluksen?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_Toc1411508203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41</w:t>
        </w:r>
        <w:r w:rsidR="005D1FF6" w:rsidRPr="003377D3">
          <w:rPr>
            <w:rFonts w:asciiTheme="minorHAnsi" w:hAnsiTheme="minorHAnsi"/>
            <w:noProof/>
          </w:rPr>
          <w:fldChar w:fldCharType="end"/>
        </w:r>
      </w:hyperlink>
    </w:p>
    <w:p w14:paraId="46882D9F" w14:textId="4B03ACFA"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380733148">
        <w:r w:rsidRPr="003377D3">
          <w:rPr>
            <w:rStyle w:val="Hyperlink"/>
            <w:rFonts w:asciiTheme="minorHAnsi" w:hAnsiTheme="minorHAnsi"/>
            <w:noProof/>
          </w:rPr>
          <w:t>Mitä pitää ottaa huomioon?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_Toc1380733148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42</w:t>
        </w:r>
        <w:r w:rsidR="005D1FF6" w:rsidRPr="003377D3">
          <w:rPr>
            <w:rFonts w:asciiTheme="minorHAnsi" w:hAnsiTheme="minorHAnsi"/>
            <w:noProof/>
          </w:rPr>
          <w:fldChar w:fldCharType="end"/>
        </w:r>
      </w:hyperlink>
    </w:p>
    <w:p w14:paraId="714B18CE" w14:textId="04E7CF04"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474163341">
        <w:r w:rsidRPr="003377D3">
          <w:rPr>
            <w:rStyle w:val="Hyperlink"/>
            <w:rFonts w:asciiTheme="minorHAnsi" w:hAnsiTheme="minorHAnsi"/>
            <w:noProof/>
          </w:rPr>
          <w:t>Pohdi: kannattaako tekoälyä hyödyntää tutkimussuunnitelmassa?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_Toc1474163341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42</w:t>
        </w:r>
        <w:r w:rsidR="005D1FF6" w:rsidRPr="003377D3">
          <w:rPr>
            <w:rFonts w:asciiTheme="minorHAnsi" w:hAnsiTheme="minorHAnsi"/>
            <w:noProof/>
          </w:rPr>
          <w:fldChar w:fldCharType="end"/>
        </w:r>
      </w:hyperlink>
    </w:p>
    <w:p w14:paraId="69039430" w14:textId="2E0D8EE2"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299251088">
        <w:r w:rsidRPr="003377D3">
          <w:rPr>
            <w:rStyle w:val="Hyperlink"/>
            <w:rFonts w:asciiTheme="minorHAnsi" w:hAnsiTheme="minorHAnsi"/>
            <w:noProof/>
          </w:rPr>
          <w:t>Kääntäminen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_Toc299251088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43</w:t>
        </w:r>
        <w:r w:rsidR="005D1FF6" w:rsidRPr="003377D3">
          <w:rPr>
            <w:rFonts w:asciiTheme="minorHAnsi" w:hAnsiTheme="minorHAnsi"/>
            <w:noProof/>
          </w:rPr>
          <w:fldChar w:fldCharType="end"/>
        </w:r>
      </w:hyperlink>
    </w:p>
    <w:p w14:paraId="4958F14B" w14:textId="05C639D4"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926547395">
        <w:r w:rsidRPr="003377D3">
          <w:rPr>
            <w:rStyle w:val="Hyperlink"/>
            <w:rFonts w:asciiTheme="minorHAnsi" w:hAnsiTheme="minorHAnsi"/>
            <w:noProof/>
          </w:rPr>
          <w:t>Kuinka valitset tehtävään sopivan sovelluksen?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_Toc1926547395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44</w:t>
        </w:r>
        <w:r w:rsidR="005D1FF6" w:rsidRPr="003377D3">
          <w:rPr>
            <w:rFonts w:asciiTheme="minorHAnsi" w:hAnsiTheme="minorHAnsi"/>
            <w:noProof/>
          </w:rPr>
          <w:fldChar w:fldCharType="end"/>
        </w:r>
      </w:hyperlink>
    </w:p>
    <w:p w14:paraId="742DADBF" w14:textId="59E25591"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11528350">
        <w:r w:rsidRPr="003377D3">
          <w:rPr>
            <w:rStyle w:val="Hyperlink"/>
            <w:rFonts w:asciiTheme="minorHAnsi" w:hAnsiTheme="minorHAnsi"/>
            <w:noProof/>
          </w:rPr>
          <w:t>Mitä pitää ottaa huomioon?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_Toc211528350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44</w:t>
        </w:r>
        <w:r w:rsidR="005D1FF6" w:rsidRPr="003377D3">
          <w:rPr>
            <w:rFonts w:asciiTheme="minorHAnsi" w:hAnsiTheme="minorHAnsi"/>
            <w:noProof/>
          </w:rPr>
          <w:fldChar w:fldCharType="end"/>
        </w:r>
      </w:hyperlink>
    </w:p>
    <w:p w14:paraId="176F80FC" w14:textId="7952C534"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592173844">
        <w:r w:rsidRPr="003377D3">
          <w:rPr>
            <w:rStyle w:val="Hyperlink"/>
            <w:rFonts w:asciiTheme="minorHAnsi" w:hAnsiTheme="minorHAnsi"/>
            <w:noProof/>
          </w:rPr>
          <w:t>Kirjoittaminen, kielenhuolto</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_Toc592173844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46</w:t>
        </w:r>
        <w:r w:rsidR="005D1FF6" w:rsidRPr="003377D3">
          <w:rPr>
            <w:rFonts w:asciiTheme="minorHAnsi" w:hAnsiTheme="minorHAnsi"/>
            <w:noProof/>
          </w:rPr>
          <w:fldChar w:fldCharType="end"/>
        </w:r>
      </w:hyperlink>
    </w:p>
    <w:p w14:paraId="2BB3FC1F" w14:textId="32267CBE"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099396688">
        <w:r w:rsidRPr="003377D3">
          <w:rPr>
            <w:rStyle w:val="Hyperlink"/>
            <w:rFonts w:asciiTheme="minorHAnsi" w:hAnsiTheme="minorHAnsi"/>
            <w:noProof/>
          </w:rPr>
          <w:t>Kuinka valitset tehtävään sopivan sovelluksen?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_Toc1099396688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46</w:t>
        </w:r>
        <w:r w:rsidR="005D1FF6" w:rsidRPr="003377D3">
          <w:rPr>
            <w:rFonts w:asciiTheme="minorHAnsi" w:hAnsiTheme="minorHAnsi"/>
            <w:noProof/>
          </w:rPr>
          <w:fldChar w:fldCharType="end"/>
        </w:r>
      </w:hyperlink>
    </w:p>
    <w:p w14:paraId="32DBEA0F" w14:textId="46B3E66F"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904270369">
        <w:r w:rsidRPr="003377D3">
          <w:rPr>
            <w:rStyle w:val="Hyperlink"/>
            <w:rFonts w:asciiTheme="minorHAnsi" w:hAnsiTheme="minorHAnsi"/>
            <w:noProof/>
          </w:rPr>
          <w:t>Mitä pitää ottaa huomioon?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_Toc904270369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47</w:t>
        </w:r>
        <w:r w:rsidR="005D1FF6" w:rsidRPr="003377D3">
          <w:rPr>
            <w:rFonts w:asciiTheme="minorHAnsi" w:hAnsiTheme="minorHAnsi"/>
            <w:noProof/>
          </w:rPr>
          <w:fldChar w:fldCharType="end"/>
        </w:r>
      </w:hyperlink>
    </w:p>
    <w:p w14:paraId="39AF0F27" w14:textId="17CC874F"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882395623">
        <w:r w:rsidRPr="003377D3">
          <w:rPr>
            <w:rStyle w:val="Hyperlink"/>
            <w:rFonts w:asciiTheme="minorHAnsi" w:hAnsiTheme="minorHAnsi"/>
            <w:noProof/>
          </w:rPr>
          <w:t>Pohdi: kannattaako tekoälyä hyödyntää kirjoittamisessa?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_Toc1882395623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48</w:t>
        </w:r>
        <w:r w:rsidR="005D1FF6" w:rsidRPr="003377D3">
          <w:rPr>
            <w:rFonts w:asciiTheme="minorHAnsi" w:hAnsiTheme="minorHAnsi"/>
            <w:noProof/>
          </w:rPr>
          <w:fldChar w:fldCharType="end"/>
        </w:r>
      </w:hyperlink>
    </w:p>
    <w:p w14:paraId="0BE50C82" w14:textId="45E4F79E"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770749214">
        <w:r w:rsidRPr="003377D3">
          <w:rPr>
            <w:rStyle w:val="Hyperlink"/>
            <w:rFonts w:asciiTheme="minorHAnsi" w:hAnsiTheme="minorHAnsi"/>
            <w:noProof/>
          </w:rPr>
          <w:t>Kirjallisuuskatsaus</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_Toc1770749214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49</w:t>
        </w:r>
        <w:r w:rsidR="005D1FF6" w:rsidRPr="003377D3">
          <w:rPr>
            <w:rFonts w:asciiTheme="minorHAnsi" w:hAnsiTheme="minorHAnsi"/>
            <w:noProof/>
          </w:rPr>
          <w:fldChar w:fldCharType="end"/>
        </w:r>
      </w:hyperlink>
    </w:p>
    <w:p w14:paraId="6D1D99AF" w14:textId="0BEC3A30"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945571383">
        <w:r w:rsidRPr="003377D3">
          <w:rPr>
            <w:rStyle w:val="Hyperlink"/>
            <w:rFonts w:asciiTheme="minorHAnsi" w:hAnsiTheme="minorHAnsi"/>
            <w:noProof/>
          </w:rPr>
          <w:t>Kuinka valitset tehtävään sopivan sovelluksen?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_Toc1945571383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50</w:t>
        </w:r>
        <w:r w:rsidR="005D1FF6" w:rsidRPr="003377D3">
          <w:rPr>
            <w:rFonts w:asciiTheme="minorHAnsi" w:hAnsiTheme="minorHAnsi"/>
            <w:noProof/>
          </w:rPr>
          <w:fldChar w:fldCharType="end"/>
        </w:r>
      </w:hyperlink>
    </w:p>
    <w:p w14:paraId="239DD333" w14:textId="00AD0892"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202098323">
        <w:r w:rsidRPr="003377D3">
          <w:rPr>
            <w:rStyle w:val="Hyperlink"/>
            <w:rFonts w:asciiTheme="minorHAnsi" w:hAnsiTheme="minorHAnsi"/>
            <w:noProof/>
          </w:rPr>
          <w:t>Mitä pitää ottaa huomioon?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_Toc1202098323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51</w:t>
        </w:r>
        <w:r w:rsidR="005D1FF6" w:rsidRPr="003377D3">
          <w:rPr>
            <w:rFonts w:asciiTheme="minorHAnsi" w:hAnsiTheme="minorHAnsi"/>
            <w:noProof/>
          </w:rPr>
          <w:fldChar w:fldCharType="end"/>
        </w:r>
      </w:hyperlink>
    </w:p>
    <w:p w14:paraId="78BC127B" w14:textId="6274395E"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99340521">
        <w:r w:rsidRPr="003377D3">
          <w:rPr>
            <w:rStyle w:val="Hyperlink"/>
            <w:rFonts w:asciiTheme="minorHAnsi" w:hAnsiTheme="minorHAnsi"/>
            <w:noProof/>
          </w:rPr>
          <w:t>Pohdi: kannattaako tekoälyä hyödyntää kirjallisuuskatsauksessa?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_Toc99340521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52</w:t>
        </w:r>
        <w:r w:rsidR="005D1FF6" w:rsidRPr="003377D3">
          <w:rPr>
            <w:rFonts w:asciiTheme="minorHAnsi" w:hAnsiTheme="minorHAnsi"/>
            <w:noProof/>
          </w:rPr>
          <w:fldChar w:fldCharType="end"/>
        </w:r>
      </w:hyperlink>
    </w:p>
    <w:p w14:paraId="621DF969" w14:textId="78C5AE62"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441354666">
        <w:r w:rsidRPr="003377D3">
          <w:rPr>
            <w:rStyle w:val="Hyperlink"/>
            <w:rFonts w:asciiTheme="minorHAnsi" w:hAnsiTheme="minorHAnsi"/>
            <w:noProof/>
          </w:rPr>
          <w:t>Lähteet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_Toc441354666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52</w:t>
        </w:r>
        <w:r w:rsidR="005D1FF6" w:rsidRPr="003377D3">
          <w:rPr>
            <w:rFonts w:asciiTheme="minorHAnsi" w:hAnsiTheme="minorHAnsi"/>
            <w:noProof/>
          </w:rPr>
          <w:fldChar w:fldCharType="end"/>
        </w:r>
      </w:hyperlink>
    </w:p>
    <w:p w14:paraId="32F60D62" w14:textId="6E8EA448" w:rsidR="005D1FF6" w:rsidRPr="003377D3" w:rsidRDefault="1795D536" w:rsidP="1795D536">
      <w:pPr>
        <w:pStyle w:val="TOC1"/>
        <w:tabs>
          <w:tab w:val="right" w:leader="dot" w:pos="9735"/>
        </w:tabs>
        <w:rPr>
          <w:rFonts w:asciiTheme="minorHAnsi" w:eastAsiaTheme="minorEastAsia" w:hAnsiTheme="minorHAnsi"/>
          <w:b w:val="0"/>
          <w:bCs w:val="0"/>
          <w:caps w:val="0"/>
          <w:noProof/>
          <w:lang w:val="en-GB" w:eastAsia="en-GB"/>
        </w:rPr>
      </w:pPr>
      <w:hyperlink w:anchor="_Toc1751809497">
        <w:r w:rsidRPr="003377D3">
          <w:rPr>
            <w:rStyle w:val="Hyperlink"/>
            <w:rFonts w:asciiTheme="minorHAnsi" w:hAnsiTheme="minorHAnsi"/>
            <w:noProof/>
          </w:rPr>
          <w:t>5. MITEN TEKOÄLY VAIKUTTAA MEIHIN – JA ME TEKOÄLYYN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_Toc1751809497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55</w:t>
        </w:r>
        <w:r w:rsidR="005D1FF6" w:rsidRPr="003377D3">
          <w:rPr>
            <w:rFonts w:asciiTheme="minorHAnsi" w:hAnsiTheme="minorHAnsi"/>
            <w:noProof/>
          </w:rPr>
          <w:fldChar w:fldCharType="end"/>
        </w:r>
      </w:hyperlink>
    </w:p>
    <w:p w14:paraId="246C3315" w14:textId="61BA36EF"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827564028">
        <w:r w:rsidRPr="003377D3">
          <w:rPr>
            <w:rStyle w:val="Hyperlink"/>
            <w:rFonts w:asciiTheme="minorHAnsi" w:hAnsiTheme="minorHAnsi"/>
            <w:noProof/>
          </w:rPr>
          <w:t>Tekoälyn vaikutukset yksilöön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_Toc1827564028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55</w:t>
        </w:r>
        <w:r w:rsidR="005D1FF6" w:rsidRPr="003377D3">
          <w:rPr>
            <w:rFonts w:asciiTheme="minorHAnsi" w:hAnsiTheme="minorHAnsi"/>
            <w:noProof/>
          </w:rPr>
          <w:fldChar w:fldCharType="end"/>
        </w:r>
      </w:hyperlink>
    </w:p>
    <w:p w14:paraId="65F0753C" w14:textId="53097B11"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801136923">
        <w:r w:rsidRPr="003377D3">
          <w:rPr>
            <w:rStyle w:val="Hyperlink"/>
            <w:rFonts w:asciiTheme="minorHAnsi" w:hAnsiTheme="minorHAnsi"/>
            <w:noProof/>
          </w:rPr>
          <w:t>Tekoälyn vaikutukset yhteiskuntaan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_Toc1801136923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56</w:t>
        </w:r>
        <w:r w:rsidR="005D1FF6" w:rsidRPr="003377D3">
          <w:rPr>
            <w:rFonts w:asciiTheme="minorHAnsi" w:hAnsiTheme="minorHAnsi"/>
            <w:noProof/>
          </w:rPr>
          <w:fldChar w:fldCharType="end"/>
        </w:r>
      </w:hyperlink>
    </w:p>
    <w:p w14:paraId="54CE5902" w14:textId="33FA3CA5"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822152148">
        <w:r w:rsidRPr="003377D3">
          <w:rPr>
            <w:rStyle w:val="Hyperlink"/>
            <w:rFonts w:asciiTheme="minorHAnsi" w:hAnsiTheme="minorHAnsi"/>
            <w:noProof/>
          </w:rPr>
          <w:t>Työelämä</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_Toc822152148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56</w:t>
        </w:r>
        <w:r w:rsidR="005D1FF6" w:rsidRPr="003377D3">
          <w:rPr>
            <w:rFonts w:asciiTheme="minorHAnsi" w:hAnsiTheme="minorHAnsi"/>
            <w:noProof/>
          </w:rPr>
          <w:fldChar w:fldCharType="end"/>
        </w:r>
      </w:hyperlink>
    </w:p>
    <w:p w14:paraId="0B39963E" w14:textId="61539182"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102847073">
        <w:r w:rsidRPr="003377D3">
          <w:rPr>
            <w:rStyle w:val="Hyperlink"/>
            <w:rFonts w:asciiTheme="minorHAnsi" w:hAnsiTheme="minorHAnsi"/>
            <w:noProof/>
          </w:rPr>
          <w:t>Haamutyövoima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_Toc2102847073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57</w:t>
        </w:r>
        <w:r w:rsidR="005D1FF6" w:rsidRPr="003377D3">
          <w:rPr>
            <w:rFonts w:asciiTheme="minorHAnsi" w:hAnsiTheme="minorHAnsi"/>
            <w:noProof/>
          </w:rPr>
          <w:fldChar w:fldCharType="end"/>
        </w:r>
      </w:hyperlink>
    </w:p>
    <w:p w14:paraId="3B458D4F" w14:textId="3994947F" w:rsidR="005D1FF6" w:rsidRPr="003377D3" w:rsidRDefault="49BD1D12" w:rsidP="0E065BC0">
      <w:pPr>
        <w:pStyle w:val="TOC3"/>
        <w:tabs>
          <w:tab w:val="right" w:leader="dot" w:pos="9735"/>
        </w:tabs>
        <w:rPr>
          <w:rFonts w:asciiTheme="minorHAnsi" w:eastAsiaTheme="minorEastAsia" w:hAnsiTheme="minorHAnsi"/>
          <w:noProof/>
          <w:sz w:val="24"/>
          <w:szCs w:val="24"/>
          <w:lang w:val="en-GB" w:eastAsia="en-GB"/>
        </w:rPr>
      </w:pPr>
      <w:hyperlink w:anchor="_Toc2114928523">
        <w:r w:rsidRPr="003377D3">
          <w:rPr>
            <w:rStyle w:val="Hyperlink"/>
            <w:rFonts w:asciiTheme="minorHAnsi" w:hAnsiTheme="minorHAnsi"/>
            <w:noProof/>
          </w:rPr>
          <w:t>Disinformaatio ja mielipidevaikuttaminen</w:t>
        </w:r>
        <w:r w:rsidR="1795D536" w:rsidRPr="003377D3">
          <w:rPr>
            <w:rFonts w:asciiTheme="minorHAnsi" w:hAnsiTheme="minorHAnsi"/>
            <w:noProof/>
          </w:rPr>
          <w:tab/>
        </w:r>
        <w:r w:rsidR="1795D536" w:rsidRPr="003377D3">
          <w:rPr>
            <w:rFonts w:asciiTheme="minorHAnsi" w:hAnsiTheme="minorHAnsi"/>
            <w:noProof/>
          </w:rPr>
          <w:fldChar w:fldCharType="begin"/>
        </w:r>
        <w:r w:rsidR="1795D536" w:rsidRPr="003377D3">
          <w:rPr>
            <w:rFonts w:asciiTheme="minorHAnsi" w:hAnsiTheme="minorHAnsi"/>
            <w:noProof/>
          </w:rPr>
          <w:instrText>PAGEREF _Toc2114928523 \h</w:instrText>
        </w:r>
        <w:r w:rsidR="1795D536" w:rsidRPr="003377D3">
          <w:rPr>
            <w:rFonts w:asciiTheme="minorHAnsi" w:hAnsiTheme="minorHAnsi"/>
            <w:noProof/>
          </w:rPr>
        </w:r>
        <w:r w:rsidR="1795D536" w:rsidRPr="003377D3">
          <w:rPr>
            <w:rFonts w:asciiTheme="minorHAnsi" w:hAnsiTheme="minorHAnsi"/>
            <w:noProof/>
          </w:rPr>
          <w:fldChar w:fldCharType="separate"/>
        </w:r>
        <w:r w:rsidR="003A4462" w:rsidRPr="003377D3">
          <w:rPr>
            <w:rFonts w:asciiTheme="minorHAnsi" w:hAnsiTheme="minorHAnsi"/>
            <w:noProof/>
          </w:rPr>
          <w:t>57</w:t>
        </w:r>
        <w:r w:rsidR="1795D536" w:rsidRPr="003377D3">
          <w:rPr>
            <w:rFonts w:asciiTheme="minorHAnsi" w:hAnsiTheme="minorHAnsi"/>
            <w:noProof/>
          </w:rPr>
          <w:fldChar w:fldCharType="end"/>
        </w:r>
      </w:hyperlink>
    </w:p>
    <w:p w14:paraId="764ADFCB" w14:textId="798CA90A"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698993113">
        <w:r w:rsidRPr="003377D3">
          <w:rPr>
            <w:rStyle w:val="Hyperlink"/>
            <w:rFonts w:asciiTheme="minorHAnsi" w:hAnsiTheme="minorHAnsi"/>
            <w:noProof/>
          </w:rPr>
          <w:t>Tekoälyn vaikutus ympäristöön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_Toc1698993113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58</w:t>
        </w:r>
        <w:r w:rsidR="005D1FF6" w:rsidRPr="003377D3">
          <w:rPr>
            <w:rFonts w:asciiTheme="minorHAnsi" w:hAnsiTheme="minorHAnsi"/>
            <w:noProof/>
          </w:rPr>
          <w:fldChar w:fldCharType="end"/>
        </w:r>
      </w:hyperlink>
    </w:p>
    <w:p w14:paraId="3178759E" w14:textId="5FDFDF65"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394878457">
        <w:r w:rsidRPr="003377D3">
          <w:rPr>
            <w:rStyle w:val="Hyperlink"/>
            <w:rFonts w:asciiTheme="minorHAnsi" w:hAnsiTheme="minorHAnsi"/>
            <w:noProof/>
          </w:rPr>
          <w:t>Energian kulutus/hiilijalanjälki</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_Toc394878457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58</w:t>
        </w:r>
        <w:r w:rsidR="005D1FF6" w:rsidRPr="003377D3">
          <w:rPr>
            <w:rFonts w:asciiTheme="minorHAnsi" w:hAnsiTheme="minorHAnsi"/>
            <w:noProof/>
          </w:rPr>
          <w:fldChar w:fldCharType="end"/>
        </w:r>
      </w:hyperlink>
    </w:p>
    <w:p w14:paraId="75450670" w14:textId="1B8A7A2A"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042423210">
        <w:r w:rsidRPr="003377D3">
          <w:rPr>
            <w:rStyle w:val="Hyperlink"/>
            <w:rFonts w:asciiTheme="minorHAnsi" w:hAnsiTheme="minorHAnsi"/>
            <w:noProof/>
          </w:rPr>
          <w:t>Vedenkulutus</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_Toc2042423210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59</w:t>
        </w:r>
        <w:r w:rsidR="005D1FF6" w:rsidRPr="003377D3">
          <w:rPr>
            <w:rFonts w:asciiTheme="minorHAnsi" w:hAnsiTheme="minorHAnsi"/>
            <w:noProof/>
          </w:rPr>
          <w:fldChar w:fldCharType="end"/>
        </w:r>
      </w:hyperlink>
    </w:p>
    <w:p w14:paraId="7414E0EF" w14:textId="768B9FE1"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421530780">
        <w:r w:rsidRPr="003377D3">
          <w:rPr>
            <w:rStyle w:val="Hyperlink"/>
            <w:rFonts w:asciiTheme="minorHAnsi" w:hAnsiTheme="minorHAnsi"/>
            <w:noProof/>
          </w:rPr>
          <w:t>Ihmisen vaikutus tekoälyyn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_Toc1421530780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59</w:t>
        </w:r>
        <w:r w:rsidR="005D1FF6" w:rsidRPr="003377D3">
          <w:rPr>
            <w:rFonts w:asciiTheme="minorHAnsi" w:hAnsiTheme="minorHAnsi"/>
            <w:noProof/>
          </w:rPr>
          <w:fldChar w:fldCharType="end"/>
        </w:r>
      </w:hyperlink>
    </w:p>
    <w:p w14:paraId="6006208A" w14:textId="39DDAB61"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289377652">
        <w:r w:rsidRPr="003377D3">
          <w:rPr>
            <w:rStyle w:val="Hyperlink"/>
            <w:rFonts w:asciiTheme="minorHAnsi" w:hAnsiTheme="minorHAnsi"/>
            <w:noProof/>
          </w:rPr>
          <w:t>Taloudelliset intressit kehitystyön ohjaajana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_Toc1289377652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59</w:t>
        </w:r>
        <w:r w:rsidR="005D1FF6" w:rsidRPr="003377D3">
          <w:rPr>
            <w:rFonts w:asciiTheme="minorHAnsi" w:hAnsiTheme="minorHAnsi"/>
            <w:noProof/>
          </w:rPr>
          <w:fldChar w:fldCharType="end"/>
        </w:r>
      </w:hyperlink>
    </w:p>
    <w:p w14:paraId="661B47BD" w14:textId="3303E6C9"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710698340">
        <w:r w:rsidRPr="003377D3">
          <w:rPr>
            <w:rStyle w:val="Hyperlink"/>
            <w:rFonts w:asciiTheme="minorHAnsi" w:hAnsiTheme="minorHAnsi"/>
            <w:noProof/>
          </w:rPr>
          <w:t>Ihmiskeskeinen tekoälykehitys</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_Toc710698340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60</w:t>
        </w:r>
        <w:r w:rsidR="005D1FF6" w:rsidRPr="003377D3">
          <w:rPr>
            <w:rFonts w:asciiTheme="minorHAnsi" w:hAnsiTheme="minorHAnsi"/>
            <w:noProof/>
          </w:rPr>
          <w:fldChar w:fldCharType="end"/>
        </w:r>
      </w:hyperlink>
    </w:p>
    <w:p w14:paraId="3F9C164C" w14:textId="26DB5BD1"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246611995">
        <w:r w:rsidRPr="003377D3">
          <w:rPr>
            <w:rStyle w:val="Hyperlink"/>
            <w:rFonts w:asciiTheme="minorHAnsi" w:hAnsiTheme="minorHAnsi"/>
            <w:noProof/>
          </w:rPr>
          <w:t>Lainsäädäntö ja sääntely osana tekoälyn kehitystä ja toimintaa</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_Toc246611995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60</w:t>
        </w:r>
        <w:r w:rsidR="005D1FF6" w:rsidRPr="003377D3">
          <w:rPr>
            <w:rFonts w:asciiTheme="minorHAnsi" w:hAnsiTheme="minorHAnsi"/>
            <w:noProof/>
          </w:rPr>
          <w:fldChar w:fldCharType="end"/>
        </w:r>
      </w:hyperlink>
    </w:p>
    <w:p w14:paraId="62102604" w14:textId="6AA64972"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906899551">
        <w:r w:rsidRPr="003377D3">
          <w:rPr>
            <w:rStyle w:val="Hyperlink"/>
            <w:rFonts w:asciiTheme="minorHAnsi" w:hAnsiTheme="minorHAnsi"/>
            <w:noProof/>
          </w:rPr>
          <w:t>Suositusten ja aloitteiden vaikutus tekoälyyn</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_Toc906899551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61</w:t>
        </w:r>
        <w:r w:rsidR="005D1FF6" w:rsidRPr="003377D3">
          <w:rPr>
            <w:rFonts w:asciiTheme="minorHAnsi" w:hAnsiTheme="minorHAnsi"/>
            <w:noProof/>
          </w:rPr>
          <w:fldChar w:fldCharType="end"/>
        </w:r>
      </w:hyperlink>
    </w:p>
    <w:p w14:paraId="208F6170" w14:textId="105CFFFD" w:rsidR="005D1FF6" w:rsidRPr="003377D3" w:rsidRDefault="1795D536" w:rsidP="1795D536">
      <w:pPr>
        <w:pStyle w:val="TOC3"/>
        <w:tabs>
          <w:tab w:val="right" w:leader="dot" w:pos="9735"/>
        </w:tabs>
        <w:rPr>
          <w:rFonts w:asciiTheme="minorHAnsi" w:eastAsiaTheme="minorEastAsia" w:hAnsiTheme="minorHAnsi"/>
          <w:noProof/>
          <w:sz w:val="24"/>
          <w:szCs w:val="24"/>
          <w:lang w:val="en-GB" w:eastAsia="en-GB"/>
        </w:rPr>
      </w:pPr>
      <w:hyperlink w:anchor="_Toc177891903">
        <w:r w:rsidRPr="003377D3">
          <w:rPr>
            <w:rStyle w:val="Hyperlink"/>
            <w:rFonts w:asciiTheme="minorHAnsi" w:hAnsiTheme="minorHAnsi"/>
            <w:noProof/>
          </w:rPr>
          <w:t>Kuinka muokkaamme tekoälymalleja ja -sovelluksia omalla käyttäytymisellämme?</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_Toc177891903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62</w:t>
        </w:r>
        <w:r w:rsidR="005D1FF6" w:rsidRPr="003377D3">
          <w:rPr>
            <w:rFonts w:asciiTheme="minorHAnsi" w:hAnsiTheme="minorHAnsi"/>
            <w:noProof/>
          </w:rPr>
          <w:fldChar w:fldCharType="end"/>
        </w:r>
      </w:hyperlink>
    </w:p>
    <w:p w14:paraId="3799D470" w14:textId="07E0C6FA" w:rsidR="005D1FF6" w:rsidRPr="003377D3" w:rsidRDefault="1795D536" w:rsidP="1795D536">
      <w:pPr>
        <w:pStyle w:val="TOC2"/>
        <w:tabs>
          <w:tab w:val="right" w:leader="dot" w:pos="9735"/>
        </w:tabs>
        <w:rPr>
          <w:rFonts w:asciiTheme="minorHAnsi" w:eastAsiaTheme="minorEastAsia" w:hAnsiTheme="minorHAnsi"/>
          <w:noProof/>
          <w:sz w:val="24"/>
          <w:szCs w:val="24"/>
          <w:lang w:val="en-GB" w:eastAsia="en-GB"/>
        </w:rPr>
      </w:pPr>
      <w:hyperlink w:anchor="_Toc1461823439">
        <w:r w:rsidRPr="003377D3">
          <w:rPr>
            <w:rStyle w:val="Hyperlink"/>
            <w:rFonts w:asciiTheme="minorHAnsi" w:hAnsiTheme="minorHAnsi"/>
            <w:noProof/>
          </w:rPr>
          <w:t>Lähteet</w:t>
        </w:r>
        <w:r w:rsidR="005D1FF6" w:rsidRPr="003377D3">
          <w:rPr>
            <w:rFonts w:asciiTheme="minorHAnsi" w:hAnsiTheme="minorHAnsi"/>
            <w:noProof/>
          </w:rPr>
          <w:tab/>
        </w:r>
        <w:r w:rsidR="005D1FF6" w:rsidRPr="003377D3">
          <w:rPr>
            <w:rFonts w:asciiTheme="minorHAnsi" w:hAnsiTheme="minorHAnsi"/>
            <w:noProof/>
          </w:rPr>
          <w:fldChar w:fldCharType="begin"/>
        </w:r>
        <w:r w:rsidR="005D1FF6" w:rsidRPr="003377D3">
          <w:rPr>
            <w:rFonts w:asciiTheme="minorHAnsi" w:hAnsiTheme="minorHAnsi"/>
            <w:noProof/>
          </w:rPr>
          <w:instrText>PAGEREF _Toc1461823439 \h</w:instrText>
        </w:r>
        <w:r w:rsidR="005D1FF6" w:rsidRPr="003377D3">
          <w:rPr>
            <w:rFonts w:asciiTheme="minorHAnsi" w:hAnsiTheme="minorHAnsi"/>
            <w:noProof/>
          </w:rPr>
        </w:r>
        <w:r w:rsidR="005D1FF6" w:rsidRPr="003377D3">
          <w:rPr>
            <w:rFonts w:asciiTheme="minorHAnsi" w:hAnsiTheme="minorHAnsi"/>
            <w:noProof/>
          </w:rPr>
          <w:fldChar w:fldCharType="separate"/>
        </w:r>
        <w:r w:rsidR="003A4462" w:rsidRPr="003377D3">
          <w:rPr>
            <w:rFonts w:asciiTheme="minorHAnsi" w:hAnsiTheme="minorHAnsi"/>
            <w:noProof/>
          </w:rPr>
          <w:t>63</w:t>
        </w:r>
        <w:r w:rsidR="005D1FF6" w:rsidRPr="003377D3">
          <w:rPr>
            <w:rFonts w:asciiTheme="minorHAnsi" w:hAnsiTheme="minorHAnsi"/>
            <w:noProof/>
          </w:rPr>
          <w:fldChar w:fldCharType="end"/>
        </w:r>
      </w:hyperlink>
    </w:p>
    <w:p w14:paraId="1F312D68" w14:textId="2377A2DB" w:rsidR="00F90323" w:rsidRDefault="00894855" w:rsidP="00F90323">
      <w:r w:rsidRPr="003377D3">
        <w:fldChar w:fldCharType="end"/>
      </w:r>
    </w:p>
    <w:p w14:paraId="48664696" w14:textId="56CF17DF" w:rsidR="00C24A63" w:rsidRDefault="00D37DA4" w:rsidP="00CD116C">
      <w:pPr>
        <w:pStyle w:val="Heading1"/>
      </w:pPr>
      <w:bookmarkStart w:id="0" w:name="_Toc229388214"/>
      <w:bookmarkStart w:id="1" w:name="_Toc203251744"/>
      <w:r>
        <w:lastRenderedPageBreak/>
        <w:t>Akateeminen tekoälylukutaito</w:t>
      </w:r>
      <w:bookmarkEnd w:id="0"/>
      <w:r w:rsidR="00265CB2">
        <w:t xml:space="preserve"> -oppimateriaali</w:t>
      </w:r>
      <w:bookmarkEnd w:id="1"/>
    </w:p>
    <w:p w14:paraId="3D32310E" w14:textId="77777777" w:rsidR="00265CB2" w:rsidRDefault="00265CB2" w:rsidP="00265CB2"/>
    <w:p w14:paraId="42694CE9" w14:textId="77777777" w:rsidR="000E1A03" w:rsidRPr="000E1A03" w:rsidRDefault="000E1A03" w:rsidP="000E1A03">
      <w:r w:rsidRPr="000E1A03">
        <w:t>Tekoälylukutaidosta ja laajemmin tekoälyosaamisesta on laadittu useita kuvauksia ja viitekehyksiä:</w:t>
      </w:r>
    </w:p>
    <w:p w14:paraId="5CB85F5C" w14:textId="6FD05AD6" w:rsidR="000E1A03" w:rsidRPr="000E1A03" w:rsidRDefault="000E1A03" w:rsidP="000E1A03">
      <w:pPr>
        <w:numPr>
          <w:ilvl w:val="0"/>
          <w:numId w:val="77"/>
        </w:numPr>
        <w:rPr>
          <w:lang w:val="en-GB"/>
        </w:rPr>
      </w:pPr>
      <w:r w:rsidRPr="008F4654">
        <w:rPr>
          <w:lang w:val="en-GB"/>
        </w:rPr>
        <w:t>AI competency framework for students</w:t>
      </w:r>
      <w:r w:rsidRPr="000E1A03">
        <w:rPr>
          <w:lang w:val="en-GB"/>
        </w:rPr>
        <w:t xml:space="preserve"> (</w:t>
      </w:r>
      <w:hyperlink r:id="rId11" w:history="1">
        <w:r w:rsidRPr="008F4654">
          <w:rPr>
            <w:rStyle w:val="Hyperlink"/>
            <w:lang w:val="en-GB"/>
          </w:rPr>
          <w:t>UNESCO</w:t>
        </w:r>
      </w:hyperlink>
      <w:r w:rsidRPr="000E1A03">
        <w:rPr>
          <w:lang w:val="en-GB"/>
        </w:rPr>
        <w:t>)</w:t>
      </w:r>
    </w:p>
    <w:p w14:paraId="282F28A9" w14:textId="6DA07259" w:rsidR="000E1A03" w:rsidRPr="000E1A03" w:rsidRDefault="000E1A03" w:rsidP="000E1A03">
      <w:pPr>
        <w:numPr>
          <w:ilvl w:val="0"/>
          <w:numId w:val="77"/>
        </w:numPr>
        <w:rPr>
          <w:lang w:val="en-GB"/>
        </w:rPr>
      </w:pPr>
      <w:r w:rsidRPr="008F4654">
        <w:rPr>
          <w:lang w:val="en-GB"/>
        </w:rPr>
        <w:t>AI competency framework for teachers</w:t>
      </w:r>
      <w:r w:rsidRPr="000E1A03">
        <w:rPr>
          <w:lang w:val="en-GB"/>
        </w:rPr>
        <w:t xml:space="preserve"> (</w:t>
      </w:r>
      <w:hyperlink r:id="rId12" w:history="1">
        <w:r w:rsidRPr="008F4654">
          <w:rPr>
            <w:rStyle w:val="Hyperlink"/>
            <w:lang w:val="en-GB"/>
          </w:rPr>
          <w:t>UNESCO</w:t>
        </w:r>
      </w:hyperlink>
      <w:r w:rsidR="008F4654">
        <w:rPr>
          <w:lang w:val="en-GB"/>
        </w:rPr>
        <w:t>)</w:t>
      </w:r>
    </w:p>
    <w:p w14:paraId="3437A5E0" w14:textId="7101C071" w:rsidR="000E1A03" w:rsidRPr="000E1A03" w:rsidRDefault="000E1A03" w:rsidP="000E1A03">
      <w:pPr>
        <w:numPr>
          <w:ilvl w:val="0"/>
          <w:numId w:val="77"/>
        </w:numPr>
        <w:rPr>
          <w:lang w:val="en-GB"/>
        </w:rPr>
      </w:pPr>
      <w:r w:rsidRPr="008F4654">
        <w:rPr>
          <w:lang w:val="en-GB"/>
        </w:rPr>
        <w:t xml:space="preserve">Empowering Learners for the Age of AI: An </w:t>
      </w:r>
      <w:proofErr w:type="spellStart"/>
      <w:r w:rsidRPr="008F4654">
        <w:rPr>
          <w:lang w:val="en-GB"/>
        </w:rPr>
        <w:t>AILit</w:t>
      </w:r>
      <w:proofErr w:type="spellEnd"/>
      <w:r w:rsidRPr="008F4654">
        <w:rPr>
          <w:lang w:val="en-GB"/>
        </w:rPr>
        <w:t xml:space="preserve"> Framework for Primary and Secondary Education</w:t>
      </w:r>
      <w:r w:rsidRPr="000E1A03">
        <w:rPr>
          <w:lang w:val="en-GB"/>
        </w:rPr>
        <w:t xml:space="preserve"> (</w:t>
      </w:r>
      <w:hyperlink r:id="rId13" w:history="1">
        <w:r w:rsidRPr="008F4654">
          <w:rPr>
            <w:rStyle w:val="Hyperlink"/>
            <w:lang w:val="en-GB"/>
          </w:rPr>
          <w:t>OECD</w:t>
        </w:r>
      </w:hyperlink>
      <w:r w:rsidRPr="000E1A03">
        <w:rPr>
          <w:lang w:val="en-GB"/>
        </w:rPr>
        <w:t>)</w:t>
      </w:r>
    </w:p>
    <w:p w14:paraId="55E34AFB" w14:textId="2BD23F76" w:rsidR="000E1A03" w:rsidRDefault="000E1A03" w:rsidP="000E1A03">
      <w:pPr>
        <w:numPr>
          <w:ilvl w:val="0"/>
          <w:numId w:val="77"/>
        </w:numPr>
        <w:rPr>
          <w:lang w:val="en-GB"/>
        </w:rPr>
      </w:pPr>
      <w:r w:rsidRPr="008F4654">
        <w:rPr>
          <w:lang w:val="en-GB"/>
        </w:rPr>
        <w:t xml:space="preserve">Digital Competence Framework </w:t>
      </w:r>
      <w:proofErr w:type="spellStart"/>
      <w:r w:rsidRPr="008F4654">
        <w:rPr>
          <w:lang w:val="en-GB"/>
        </w:rPr>
        <w:t>DigComp</w:t>
      </w:r>
      <w:proofErr w:type="spellEnd"/>
      <w:r w:rsidRPr="008F4654">
        <w:rPr>
          <w:lang w:val="en-GB"/>
        </w:rPr>
        <w:t xml:space="preserve"> 3.0</w:t>
      </w:r>
      <w:r w:rsidRPr="000E1A03">
        <w:rPr>
          <w:lang w:val="en-GB"/>
        </w:rPr>
        <w:t xml:space="preserve"> (</w:t>
      </w:r>
      <w:hyperlink r:id="rId14" w:history="1">
        <w:r w:rsidR="008F4654" w:rsidRPr="008F4654">
          <w:rPr>
            <w:rStyle w:val="Hyperlink"/>
            <w:lang w:val="en-GB"/>
          </w:rPr>
          <w:t>EU</w:t>
        </w:r>
      </w:hyperlink>
      <w:r w:rsidRPr="000E1A03">
        <w:rPr>
          <w:lang w:val="en-GB"/>
        </w:rPr>
        <w:t>)</w:t>
      </w:r>
    </w:p>
    <w:p w14:paraId="2218FD32" w14:textId="36F91CC7" w:rsidR="00C22068" w:rsidRPr="00C22068" w:rsidRDefault="00C22068" w:rsidP="000E1A03">
      <w:pPr>
        <w:numPr>
          <w:ilvl w:val="0"/>
          <w:numId w:val="77"/>
        </w:numPr>
      </w:pPr>
      <w:r w:rsidRPr="00C22068">
        <w:t>Tekoäly ja muuttuva lukutaito (</w:t>
      </w:r>
      <w:hyperlink r:id="rId15" w:history="1">
        <w:r w:rsidRPr="00987E10">
          <w:rPr>
            <w:rStyle w:val="Hyperlink"/>
          </w:rPr>
          <w:t>Opetushallitus</w:t>
        </w:r>
      </w:hyperlink>
      <w:r w:rsidRPr="00C22068">
        <w:t>)</w:t>
      </w:r>
    </w:p>
    <w:p w14:paraId="0BC05967" w14:textId="1E595830" w:rsidR="000E1A03" w:rsidRPr="000E1A03" w:rsidRDefault="000E1A03" w:rsidP="000E1A03">
      <w:pPr>
        <w:numPr>
          <w:ilvl w:val="0"/>
          <w:numId w:val="77"/>
        </w:numPr>
      </w:pPr>
      <w:r w:rsidRPr="008F4654">
        <w:t>Kansalaisten tekoälyosaamisen viitekehys</w:t>
      </w:r>
      <w:r w:rsidRPr="000E1A03">
        <w:t xml:space="preserve"> (</w:t>
      </w:r>
      <w:hyperlink r:id="rId16" w:history="1">
        <w:r w:rsidRPr="008F4654">
          <w:rPr>
            <w:rStyle w:val="Hyperlink"/>
          </w:rPr>
          <w:t>Opetus- ja kulttuuriministeriö</w:t>
        </w:r>
      </w:hyperlink>
      <w:r w:rsidRPr="000E1A03">
        <w:t>)</w:t>
      </w:r>
    </w:p>
    <w:p w14:paraId="6D326C34" w14:textId="59DDF1F8" w:rsidR="000E1A03" w:rsidRPr="000E1A03" w:rsidRDefault="000E1A03" w:rsidP="000E1A03">
      <w:pPr>
        <w:numPr>
          <w:ilvl w:val="0"/>
          <w:numId w:val="77"/>
        </w:numPr>
      </w:pPr>
      <w:r w:rsidRPr="008F4654">
        <w:t>Tekoälystä tukiälyksi: Oppilaan tekoälyosaamisen kuvaukset 1.0</w:t>
      </w:r>
      <w:r w:rsidRPr="000E1A03">
        <w:t xml:space="preserve"> (</w:t>
      </w:r>
      <w:hyperlink r:id="rId17" w:history="1">
        <w:r w:rsidRPr="008F4654">
          <w:rPr>
            <w:rStyle w:val="Hyperlink"/>
          </w:rPr>
          <w:t>Faktabaari</w:t>
        </w:r>
      </w:hyperlink>
      <w:r w:rsidRPr="000E1A03">
        <w:t>)</w:t>
      </w:r>
    </w:p>
    <w:p w14:paraId="426DF20A" w14:textId="5C0895E8" w:rsidR="000E1A03" w:rsidRDefault="000E1A03" w:rsidP="000E1A03">
      <w:r w:rsidRPr="000E1A03">
        <w:t xml:space="preserve">Kehyksiä yhdistää se, että ne on suunnattu pääasiassa perus- ja toisen asteen koulutukseen tai kansalaisille. </w:t>
      </w:r>
      <w:r w:rsidR="00A055A7">
        <w:t>Myös k</w:t>
      </w:r>
      <w:r w:rsidRPr="000E1A03">
        <w:t>orkeakouluasteen opintoihin tarvitaan omat kuvaukset ja osaamistavoitteet. Tarvitaan myös oppimateriaaleja, jotka tukevat näiden tavoitteiden saavuttamista.</w:t>
      </w:r>
    </w:p>
    <w:p w14:paraId="29F6FF21" w14:textId="77777777" w:rsidR="00A055A7" w:rsidRPr="000E1A03" w:rsidRDefault="00A055A7" w:rsidP="000E1A03"/>
    <w:p w14:paraId="0EEB39E2" w14:textId="77777777" w:rsidR="000E1A03" w:rsidRPr="000E1A03" w:rsidRDefault="000E1A03" w:rsidP="000E1A03">
      <w:r w:rsidRPr="000E1A03">
        <w:rPr>
          <w:b/>
          <w:bCs/>
        </w:rPr>
        <w:t>Akateeminen tekoälylukutaito -oppimateriaali</w:t>
      </w:r>
      <w:r w:rsidRPr="000E1A03">
        <w:t xml:space="preserve"> on vastaus molempiin tarpeisiin: </w:t>
      </w:r>
    </w:p>
    <w:p w14:paraId="71185B2E" w14:textId="7C90E2FD" w:rsidR="000E1A03" w:rsidRPr="000E1A03" w:rsidRDefault="000E1A03" w:rsidP="000E1A03">
      <w:pPr>
        <w:numPr>
          <w:ilvl w:val="0"/>
          <w:numId w:val="78"/>
        </w:numPr>
      </w:pPr>
      <w:r w:rsidRPr="000E1A03">
        <w:t xml:space="preserve">Oppimateriaali jäsentää akateemisen tekoälylukutaidon keskeiset osa-alueet OECD:n viitekehykseen </w:t>
      </w:r>
      <w:r w:rsidR="00C9415F">
        <w:t xml:space="preserve">ja Opetushallituksen tekoälylukutaidon määritelmään </w:t>
      </w:r>
      <w:r w:rsidRPr="000E1A03">
        <w:t>pohjautuen.</w:t>
      </w:r>
    </w:p>
    <w:p w14:paraId="4E6EE9DF" w14:textId="1DF35D1E" w:rsidR="000E1A03" w:rsidRPr="000E1A03" w:rsidRDefault="000E1A03" w:rsidP="000E1A03">
      <w:pPr>
        <w:numPr>
          <w:ilvl w:val="0"/>
          <w:numId w:val="78"/>
        </w:numPr>
      </w:pPr>
      <w:r w:rsidRPr="000E1A03">
        <w:t>Se tarjoaa konkreettiset oppimissisällöt ja osaamistavoitteet, joiden avulla korkeakouluopiskelija saavuttaa perustason tekoälylukutaido</w:t>
      </w:r>
      <w:r w:rsidR="00D73200">
        <w:t>n, jota voi soveltaa opinnoissaan</w:t>
      </w:r>
      <w:r w:rsidRPr="000E1A03">
        <w:t>.</w:t>
      </w:r>
    </w:p>
    <w:p w14:paraId="50B8181F" w14:textId="77777777" w:rsidR="00A055A7" w:rsidRDefault="00A055A7" w:rsidP="000E1A03"/>
    <w:p w14:paraId="74E49EEF" w14:textId="77777777" w:rsidR="004F39EC" w:rsidRDefault="000E1A03" w:rsidP="000E1A03">
      <w:r w:rsidRPr="000E1A03">
        <w:t xml:space="preserve">Oppimateriaali alkaa </w:t>
      </w:r>
      <w:r w:rsidRPr="00D73200">
        <w:rPr>
          <w:i/>
          <w:iCs/>
        </w:rPr>
        <w:t>akateemisen tekoälylukutaidon</w:t>
      </w:r>
      <w:r w:rsidRPr="000E1A03">
        <w:t xml:space="preserve"> määrittelyllä. Sen jälkeen materiaali esittelee keskeiset tekoälytekniikat ja niiden toimintaperiaatteet sekä tarkastelee tekoälyn vastuullista käyttöä korkeakoulukontekstissa huomioiden tietosuojan, </w:t>
      </w:r>
      <w:r w:rsidR="005407AF">
        <w:t xml:space="preserve">tietoturvan, </w:t>
      </w:r>
      <w:r w:rsidRPr="000E1A03">
        <w:t xml:space="preserve">tekijänoikeudet ja hyvän tieteellisen käytännön. Taustoittavien lukujen jälkeen siirrytään tekoälysovelluksiin, niiden kanssa vuorovaikutukseen sekä niiden hyödyntämiseen tieteellisessä tiedonhaussa ja korkeakouluopintojen tukena. Lopuksi käsitellään eettisiä kysymyksiä: tekoälyn vaikutuksia yksilöön, yhteiskuntaan ja ympäristöön sekä ihmisen omaa roolia tekoälyn käyttäjänä, kehittäjänä ja sääntelijänä. </w:t>
      </w:r>
    </w:p>
    <w:p w14:paraId="100EFB16" w14:textId="7E5354C2" w:rsidR="000E1A03" w:rsidRPr="000E1A03" w:rsidRDefault="000E1A03" w:rsidP="000E1A03">
      <w:r w:rsidRPr="000E1A03">
        <w:t xml:space="preserve">Oppimateriaalia täydentävät </w:t>
      </w:r>
      <w:r w:rsidR="004F39EC" w:rsidRPr="00617FE8">
        <w:t xml:space="preserve">liitteet: </w:t>
      </w:r>
      <w:r w:rsidRPr="000E1A03">
        <w:t>tehtävät ja sanasto.</w:t>
      </w:r>
    </w:p>
    <w:p w14:paraId="780B224D" w14:textId="77777777" w:rsidR="00AB64B8" w:rsidRDefault="000E1A03" w:rsidP="000E1A03">
      <w:r w:rsidRPr="000E1A03">
        <w:lastRenderedPageBreak/>
        <w:t>Mikään mitä tässä oppimateriaalissa kerrotaan tekoälyyn liittyen, ei koske kaikkea tekoälyä. Oppimateriaali keskittyy etenkin generatiivisiin tekoälysovelluksiin, jotka puolestaan pohjautuvat syväoppimismalleihin ja laajemmin koneoppimiseen. Näiden sovellusten ja mallien toiminnan, mahdollisuuksien ja rajoitusten ymmärtäminen on keskeistä tekoälylukutaidon näkökulmasta. Tekoälyn etiikkaan keskittyvässä viimeisessä luvussa käsitellään lyhyesti myös ennakoivaa tekoälyä.</w:t>
      </w:r>
      <w:r w:rsidR="00382A35">
        <w:t xml:space="preserve"> </w:t>
      </w:r>
    </w:p>
    <w:p w14:paraId="29C34420" w14:textId="3F8F505F" w:rsidR="000E1A03" w:rsidRPr="000E1A03" w:rsidRDefault="00382A35" w:rsidP="000E1A03">
      <w:r>
        <w:t xml:space="preserve">Oppimateriaalissa mainitaan </w:t>
      </w:r>
      <w:r w:rsidR="00D5643B">
        <w:t>kirjoittamis</w:t>
      </w:r>
      <w:r>
        <w:t>hetkellä olemassa olevia tekoälysovelluksia</w:t>
      </w:r>
      <w:r w:rsidR="00D5643B">
        <w:t>.</w:t>
      </w:r>
      <w:r>
        <w:t xml:space="preserve"> </w:t>
      </w:r>
      <w:r w:rsidR="00D5643B">
        <w:t>K</w:t>
      </w:r>
      <w:r w:rsidR="00FF21D5">
        <w:t xml:space="preserve">yse ei ole </w:t>
      </w:r>
      <w:r>
        <w:t>suosituksista</w:t>
      </w:r>
      <w:r w:rsidR="00B32CF1">
        <w:t>, ainoastaan esimerkeistä</w:t>
      </w:r>
      <w:r w:rsidR="003C3F33">
        <w:t>.</w:t>
      </w:r>
    </w:p>
    <w:p w14:paraId="43193DE4" w14:textId="1EBBB228" w:rsidR="000E1A03" w:rsidRPr="000E1A03" w:rsidRDefault="000E1A03" w:rsidP="000E1A03">
      <w:r w:rsidRPr="000E1A03">
        <w:t xml:space="preserve">Oppimateriaali on vapaasti käytettävissä </w:t>
      </w:r>
      <w:hyperlink r:id="rId18" w:history="1">
        <w:r w:rsidRPr="007E70B4">
          <w:rPr>
            <w:rStyle w:val="Hyperlink"/>
            <w:b/>
          </w:rPr>
          <w:t>CC BY 4.0</w:t>
        </w:r>
      </w:hyperlink>
      <w:r w:rsidRPr="000E1A03">
        <w:t xml:space="preserve"> -lisenssillä. Materiaalia voi hyödyntää sellaisenaan tai muokata oman korkeakoulun tai opintojakson tarpeisiin. Voi valita vain tarvittavat sisällöt tai hyödyntää oppimateriaalin tarjoamia tehtäviä ja sanastoa. Sisältöä voi myös muuntaa esimerkiksi verkkokurssin moduuleiksi, tai video- </w:t>
      </w:r>
      <w:r w:rsidR="00AA5BB4">
        <w:t>ja</w:t>
      </w:r>
      <w:r w:rsidRPr="000E1A03">
        <w:t xml:space="preserve"> podcast-muotoon.</w:t>
      </w:r>
    </w:p>
    <w:p w14:paraId="3C6BF6CA" w14:textId="2CCFEB4A" w:rsidR="00600BB1" w:rsidRPr="000E1A03" w:rsidRDefault="00992DF8" w:rsidP="000E1A03">
      <w:r>
        <w:t>Oppim</w:t>
      </w:r>
      <w:r w:rsidR="00600BB1">
        <w:t xml:space="preserve">ateriaalia päivitetään kaksi kertaa </w:t>
      </w:r>
      <w:r>
        <w:t>vuodessa</w:t>
      </w:r>
      <w:r w:rsidR="00BC3EFB">
        <w:t xml:space="preserve"> vuosina</w:t>
      </w:r>
      <w:r w:rsidR="007362C9">
        <w:t xml:space="preserve"> 2026–2027.</w:t>
      </w:r>
    </w:p>
    <w:p w14:paraId="49596E8B" w14:textId="77777777" w:rsidR="000E1A03" w:rsidRPr="000E1A03" w:rsidRDefault="000E1A03" w:rsidP="000E1A03"/>
    <w:p w14:paraId="3924F83F" w14:textId="35410DA4" w:rsidR="2B7D86E4" w:rsidRDefault="2B7D86E4" w:rsidP="005525FB">
      <w:pPr>
        <w:jc w:val="left"/>
      </w:pPr>
      <w:r>
        <w:t xml:space="preserve">FUN Akateeminen tekoälylukutaito -työryhmä: </w:t>
      </w:r>
      <w:r>
        <w:br/>
      </w:r>
      <w:r w:rsidR="14A4949E">
        <w:t>Linda-Marie Evertson (Å</w:t>
      </w:r>
      <w:r w:rsidR="2F1CFC75">
        <w:t xml:space="preserve">bo </w:t>
      </w:r>
      <w:r w:rsidR="14A4949E">
        <w:t>A</w:t>
      </w:r>
      <w:r w:rsidR="1D6F4ECF">
        <w:t>kademi</w:t>
      </w:r>
      <w:r w:rsidR="14A4949E">
        <w:t>), Tiina Harjumaa (L</w:t>
      </w:r>
      <w:r w:rsidR="21B1BED5">
        <w:t>apin yliopisto</w:t>
      </w:r>
      <w:r w:rsidR="14A4949E">
        <w:t xml:space="preserve">), Sarah Hagström (Hanken), Karkki </w:t>
      </w:r>
      <w:proofErr w:type="spellStart"/>
      <w:r w:rsidR="14A4949E">
        <w:t>Havaste</w:t>
      </w:r>
      <w:proofErr w:type="spellEnd"/>
      <w:r w:rsidR="14A4949E">
        <w:t xml:space="preserve"> (Aalto</w:t>
      </w:r>
      <w:r w:rsidR="7D71CA90">
        <w:t>-yliopisto</w:t>
      </w:r>
      <w:r w:rsidR="14A4949E">
        <w:t>), Eva Höglund (Å</w:t>
      </w:r>
      <w:r w:rsidR="6323462C">
        <w:t xml:space="preserve">bo </w:t>
      </w:r>
      <w:r w:rsidR="14A4949E">
        <w:t>A</w:t>
      </w:r>
      <w:r w:rsidR="747FFDD4">
        <w:t>kademi</w:t>
      </w:r>
      <w:r w:rsidR="14A4949E">
        <w:t>), Anna Kleemola (LUT</w:t>
      </w:r>
      <w:r w:rsidR="3B425769">
        <w:t>-yliopisto</w:t>
      </w:r>
      <w:r w:rsidR="14A4949E">
        <w:t xml:space="preserve">), Anna </w:t>
      </w:r>
      <w:proofErr w:type="spellStart"/>
      <w:r w:rsidR="14A4949E">
        <w:t>Logrén</w:t>
      </w:r>
      <w:proofErr w:type="spellEnd"/>
      <w:r w:rsidR="14A4949E">
        <w:t xml:space="preserve"> (</w:t>
      </w:r>
      <w:r w:rsidR="642BCB18">
        <w:t>Itä-Suomen yliopisto</w:t>
      </w:r>
      <w:r w:rsidR="14A4949E">
        <w:t>), Jaakko Nyrönen (</w:t>
      </w:r>
      <w:r w:rsidR="2D126641">
        <w:t>Itä-Suomen yliopisto</w:t>
      </w:r>
      <w:r w:rsidR="14A4949E">
        <w:t>), Pia-Maria Niemitalo (V</w:t>
      </w:r>
      <w:r w:rsidR="4A33A6A4">
        <w:t>aasan yliopisto</w:t>
      </w:r>
      <w:r w:rsidR="14A4949E">
        <w:t>), Harri Ollikainen (Ta</w:t>
      </w:r>
      <w:r w:rsidR="61771E55">
        <w:t>ideyliopisto</w:t>
      </w:r>
      <w:r w:rsidR="14A4949E">
        <w:t>), Joonas Parviainen (M</w:t>
      </w:r>
      <w:r w:rsidR="18F6648F">
        <w:t>aanpuolustuskorkeakoulu</w:t>
      </w:r>
      <w:r w:rsidR="14A4949E">
        <w:t>), Henna-Riikka Pennanen (J</w:t>
      </w:r>
      <w:r w:rsidR="71226417">
        <w:t>yväskylän yliopisto</w:t>
      </w:r>
      <w:r w:rsidR="14A4949E">
        <w:t>), Tapio Pitkäranta (</w:t>
      </w:r>
      <w:r w:rsidR="0696EA2C">
        <w:t>Maanpuolustuskorkeakoulu</w:t>
      </w:r>
      <w:r w:rsidR="14A4949E">
        <w:t>), Essi Prykäri (LUT</w:t>
      </w:r>
      <w:r w:rsidR="62490B4A">
        <w:t>-yliopisto</w:t>
      </w:r>
      <w:r w:rsidR="14A4949E">
        <w:t>), Kati Syvälahti (T</w:t>
      </w:r>
      <w:r w:rsidR="4F75F538">
        <w:t>ampereen yliopisto</w:t>
      </w:r>
      <w:r w:rsidR="14A4949E">
        <w:t>)</w:t>
      </w:r>
      <w:r w:rsidR="47D7843F">
        <w:t xml:space="preserve">, </w:t>
      </w:r>
      <w:r w:rsidR="14A4949E">
        <w:t>Minna Toikka (T</w:t>
      </w:r>
      <w:r w:rsidR="190DCD13">
        <w:t>urun yliopisto</w:t>
      </w:r>
      <w:r w:rsidR="14A4949E">
        <w:t>)</w:t>
      </w:r>
      <w:r w:rsidR="78B67590">
        <w:t xml:space="preserve">, </w:t>
      </w:r>
      <w:r w:rsidR="14A4949E">
        <w:t>Leena Tonttila (T</w:t>
      </w:r>
      <w:r w:rsidR="2ED4C229">
        <w:t>urun yliopisto</w:t>
      </w:r>
      <w:r w:rsidR="14A4949E">
        <w:t>)</w:t>
      </w:r>
      <w:r w:rsidR="67790333">
        <w:t xml:space="preserve">, </w:t>
      </w:r>
      <w:r w:rsidR="14A4949E">
        <w:t>Essi Turunen (V</w:t>
      </w:r>
      <w:r w:rsidR="79731377">
        <w:t>aasan yliopisto</w:t>
      </w:r>
      <w:r w:rsidR="14A4949E">
        <w:t>)</w:t>
      </w:r>
      <w:r w:rsidR="0FA34CD0">
        <w:t xml:space="preserve">, </w:t>
      </w:r>
      <w:r w:rsidR="14A4949E">
        <w:t>Kati Vuontisjärvi (L</w:t>
      </w:r>
      <w:r w:rsidR="1F79D23A">
        <w:t>apin yliopisto</w:t>
      </w:r>
      <w:r w:rsidR="14A4949E">
        <w:t>)</w:t>
      </w:r>
    </w:p>
    <w:p w14:paraId="634264FC" w14:textId="2300C611" w:rsidR="0E065BC0" w:rsidRDefault="0E065BC0"/>
    <w:p w14:paraId="06F2A84F" w14:textId="052B150F" w:rsidR="000E1A03" w:rsidRPr="000E1A03" w:rsidRDefault="00731DCD" w:rsidP="000E1A03">
      <w:pPr>
        <w:rPr>
          <w:i/>
          <w:iCs/>
        </w:rPr>
      </w:pPr>
      <w:r>
        <w:rPr>
          <w:i/>
          <w:iCs/>
        </w:rPr>
        <w:t>O</w:t>
      </w:r>
      <w:r w:rsidR="00D62127">
        <w:rPr>
          <w:i/>
          <w:iCs/>
        </w:rPr>
        <w:t>s</w:t>
      </w:r>
      <w:r>
        <w:rPr>
          <w:i/>
          <w:iCs/>
        </w:rPr>
        <w:t>a</w:t>
      </w:r>
      <w:r w:rsidR="00D62127">
        <w:rPr>
          <w:i/>
          <w:iCs/>
        </w:rPr>
        <w:t xml:space="preserve">ssa oppimateriaalin tekstiä on </w:t>
      </w:r>
      <w:r w:rsidR="000E1A03" w:rsidRPr="000E1A03">
        <w:rPr>
          <w:i/>
          <w:iCs/>
        </w:rPr>
        <w:t xml:space="preserve">luonnostelussa ja muotoilussa käytetty apuna Microsoft </w:t>
      </w:r>
      <w:proofErr w:type="spellStart"/>
      <w:r w:rsidR="000E1A03" w:rsidRPr="000E1A03">
        <w:rPr>
          <w:i/>
          <w:iCs/>
        </w:rPr>
        <w:t>Copilotia</w:t>
      </w:r>
      <w:proofErr w:type="spellEnd"/>
      <w:r w:rsidR="000E1A03" w:rsidRPr="000E1A03">
        <w:rPr>
          <w:i/>
          <w:iCs/>
        </w:rPr>
        <w:t xml:space="preserve">. </w:t>
      </w:r>
      <w:r w:rsidR="00514AE6">
        <w:rPr>
          <w:i/>
          <w:iCs/>
        </w:rPr>
        <w:t>K</w:t>
      </w:r>
      <w:r w:rsidR="000D057B">
        <w:rPr>
          <w:i/>
          <w:iCs/>
        </w:rPr>
        <w:t xml:space="preserve">aikki </w:t>
      </w:r>
      <w:proofErr w:type="spellStart"/>
      <w:r w:rsidR="000D057B">
        <w:rPr>
          <w:i/>
          <w:iCs/>
        </w:rPr>
        <w:t>Copilotin</w:t>
      </w:r>
      <w:proofErr w:type="spellEnd"/>
      <w:r w:rsidR="000D057B">
        <w:rPr>
          <w:i/>
          <w:iCs/>
        </w:rPr>
        <w:t xml:space="preserve"> antamat </w:t>
      </w:r>
      <w:r w:rsidR="00514AE6">
        <w:rPr>
          <w:i/>
          <w:iCs/>
        </w:rPr>
        <w:t>tekstin hiomisehdotukset on tarkastettu ja kirjoittajat ottavat täyden vastuun tekstin oikeellisuudesta</w:t>
      </w:r>
      <w:r w:rsidR="00A123DD">
        <w:rPr>
          <w:i/>
          <w:iCs/>
        </w:rPr>
        <w:t>.</w:t>
      </w:r>
    </w:p>
    <w:p w14:paraId="52B7E668" w14:textId="77777777" w:rsidR="00265CB2" w:rsidRPr="00265CB2" w:rsidRDefault="00265CB2" w:rsidP="00265CB2"/>
    <w:p w14:paraId="732509B9" w14:textId="77777777" w:rsidR="00CE1C1E" w:rsidRPr="00E8368D" w:rsidRDefault="00CE1C1E" w:rsidP="00CE1C1E"/>
    <w:p w14:paraId="7B111426" w14:textId="26701125" w:rsidR="00CE1C1E" w:rsidRPr="00E8368D" w:rsidRDefault="00CE1C1E" w:rsidP="00CE1C1E"/>
    <w:p w14:paraId="105E9B6D" w14:textId="77777777" w:rsidR="00265CB2" w:rsidRDefault="00265CB2">
      <w:pPr>
        <w:spacing w:after="160" w:line="259" w:lineRule="auto"/>
        <w:jc w:val="left"/>
        <w:rPr>
          <w:rFonts w:asciiTheme="majorHAnsi" w:eastAsiaTheme="majorEastAsia" w:hAnsiTheme="majorHAnsi" w:cstheme="majorBidi"/>
          <w:sz w:val="36"/>
          <w:szCs w:val="36"/>
        </w:rPr>
      </w:pPr>
      <w:bookmarkStart w:id="2" w:name="_Toc229388216"/>
      <w:bookmarkStart w:id="3" w:name="_Toc229388215"/>
      <w:r>
        <w:br w:type="page"/>
      </w:r>
    </w:p>
    <w:p w14:paraId="611328CA" w14:textId="5F385D42" w:rsidR="00B61497" w:rsidRPr="00E8368D" w:rsidRDefault="00B61497" w:rsidP="00265CB2">
      <w:pPr>
        <w:pStyle w:val="Heading1"/>
      </w:pPr>
      <w:bookmarkStart w:id="4" w:name="_Toc2008278677"/>
      <w:r w:rsidRPr="00E8368D">
        <w:lastRenderedPageBreak/>
        <w:t>Mitä on akateeminen tekoälylukutaito?</w:t>
      </w:r>
      <w:bookmarkEnd w:id="2"/>
      <w:bookmarkEnd w:id="4"/>
    </w:p>
    <w:p w14:paraId="3710BAB4" w14:textId="20F3261A" w:rsidR="00B61497" w:rsidRDefault="00EF206A" w:rsidP="00B61497">
      <w:r>
        <w:rPr>
          <w:rFonts w:ascii="Times New Roman" w:hAnsi="Times New Roman" w:cs="Times New Roman"/>
          <w:noProof/>
          <w:kern w:val="0"/>
          <w14:ligatures w14:val="none"/>
        </w:rPr>
        <mc:AlternateContent>
          <mc:Choice Requires="wps">
            <w:drawing>
              <wp:anchor distT="91440" distB="91440" distL="114300" distR="114300" simplePos="0" relativeHeight="251658240" behindDoc="0" locked="0" layoutInCell="1" allowOverlap="1" wp14:anchorId="7E73920F" wp14:editId="2DA357E2">
                <wp:simplePos x="0" y="0"/>
                <wp:positionH relativeFrom="margin">
                  <wp:align>center</wp:align>
                </wp:positionH>
                <wp:positionV relativeFrom="paragraph">
                  <wp:posOffset>346710</wp:posOffset>
                </wp:positionV>
                <wp:extent cx="3620135" cy="1143635"/>
                <wp:effectExtent l="0" t="0" r="0" b="0"/>
                <wp:wrapTopAndBottom/>
                <wp:docPr id="1937342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1143635"/>
                        </a:xfrm>
                        <a:prstGeom prst="rect">
                          <a:avLst/>
                        </a:prstGeom>
                        <a:noFill/>
                        <a:ln w="9525">
                          <a:noFill/>
                          <a:miter lim="800000"/>
                          <a:headEnd/>
                          <a:tailEnd/>
                        </a:ln>
                      </wps:spPr>
                      <wps:txbx>
                        <w:txbxContent>
                          <w:p w14:paraId="32B746E1" w14:textId="77777777" w:rsidR="001A6B13" w:rsidRPr="001A6B13" w:rsidRDefault="001A6B13" w:rsidP="001A6B13">
                            <w:pPr>
                              <w:pBdr>
                                <w:top w:val="single" w:sz="24" w:space="8" w:color="418AB3" w:themeColor="accent1"/>
                                <w:bottom w:val="single" w:sz="24" w:space="8" w:color="418AB3" w:themeColor="accent1"/>
                              </w:pBdr>
                              <w:spacing w:after="0"/>
                              <w:rPr>
                                <w:i/>
                                <w:iCs/>
                                <w:color w:val="418AB3" w:themeColor="accent1"/>
                                <w:sz w:val="22"/>
                                <w:szCs w:val="22"/>
                              </w:rPr>
                            </w:pPr>
                            <w:r w:rsidRPr="001A6B13">
                              <w:rPr>
                                <w:i/>
                                <w:iCs/>
                                <w:color w:val="418AB3" w:themeColor="accent1"/>
                                <w:sz w:val="22"/>
                                <w:szCs w:val="22"/>
                              </w:rPr>
                              <w:t xml:space="preserve">Maailmassa, jossa tekoäly on yhä näkyvämmässä roolissa, tekoälylukutaito on keskeinen osa modernia </w:t>
                            </w:r>
                            <w:r w:rsidRPr="001A6B13">
                              <w:rPr>
                                <w:b/>
                                <w:bCs/>
                                <w:i/>
                                <w:iCs/>
                                <w:color w:val="418AB3" w:themeColor="accent1"/>
                                <w:sz w:val="22"/>
                                <w:szCs w:val="22"/>
                              </w:rPr>
                              <w:t>monilukutaitoa</w:t>
                            </w:r>
                            <w:r w:rsidRPr="001A6B13">
                              <w:rPr>
                                <w:i/>
                                <w:iCs/>
                                <w:color w:val="418AB3" w:themeColor="accent1"/>
                                <w:sz w:val="22"/>
                                <w:szCs w:val="22"/>
                              </w:rPr>
                              <w:t>.</w:t>
                            </w:r>
                          </w:p>
                        </w:txbxContent>
                      </wps:txbx>
                      <wps:bodyPr rot="0" vertOverflow="clip" horzOverflow="clip"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7E73920F" id="_x0000_t202" coordsize="21600,21600" o:spt="202" path="m,l,21600r21600,l21600,xe">
                <v:stroke joinstyle="miter"/>
                <v:path gradientshapeok="t" o:connecttype="rect"/>
              </v:shapetype>
              <v:shape id="Text Box 2" o:spid="_x0000_s1026" type="#_x0000_t202" style="position:absolute;left:0;text-align:left;margin-left:0;margin-top:27.3pt;width:285.05pt;height:90.05pt;z-index:251658240;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" filled="f" stroked="f">
                <v:textbox style="mso-fit-shape-to-text:t">
                  <w:txbxContent>
                    <w:p w14:paraId="32B746E1" w14:textId="77777777" w:rsidR="001A6B13" w:rsidRPr="001A6B13" w:rsidRDefault="001A6B13" w:rsidP="001A6B13">
                      <w:pPr>
                        <w:pBdr>
                          <w:top w:val="single" w:sz="24" w:space="8" w:color="418AB3" w:themeColor="accent1"/>
                          <w:bottom w:val="single" w:sz="24" w:space="8" w:color="418AB3" w:themeColor="accent1"/>
                        </w:pBdr>
                        <w:spacing w:after="0"/>
                        <w:rPr>
                          <w:i/>
                          <w:iCs/>
                          <w:color w:val="418AB3" w:themeColor="accent1"/>
                          <w:sz w:val="22"/>
                          <w:szCs w:val="22"/>
                        </w:rPr>
                      </w:pPr>
                      <w:r w:rsidRPr="001A6B13">
                        <w:rPr>
                          <w:i/>
                          <w:iCs/>
                          <w:color w:val="418AB3" w:themeColor="accent1"/>
                          <w:sz w:val="22"/>
                          <w:szCs w:val="22"/>
                        </w:rPr>
                        <w:t xml:space="preserve">Maailmassa, jossa tekoäly on yhä näkyvämmässä roolissa, tekoälylukutaito on keskeinen osa modernia </w:t>
                      </w:r>
                      <w:r w:rsidRPr="001A6B13">
                        <w:rPr>
                          <w:b/>
                          <w:bCs/>
                          <w:i/>
                          <w:iCs/>
                          <w:color w:val="418AB3" w:themeColor="accent1"/>
                          <w:sz w:val="22"/>
                          <w:szCs w:val="22"/>
                        </w:rPr>
                        <w:t>monilukutaitoa</w:t>
                      </w:r>
                      <w:r w:rsidRPr="001A6B13">
                        <w:rPr>
                          <w:i/>
                          <w:iCs/>
                          <w:color w:val="418AB3" w:themeColor="accent1"/>
                          <w:sz w:val="22"/>
                          <w:szCs w:val="22"/>
                        </w:rPr>
                        <w:t>.</w:t>
                      </w:r>
                    </w:p>
                  </w:txbxContent>
                </v:textbox>
                <w10:wrap type="topAndBottom" anchorx="margin"/>
              </v:shape>
            </w:pict>
          </mc:Fallback>
        </mc:AlternateContent>
      </w:r>
    </w:p>
    <w:p w14:paraId="4F185673" w14:textId="7314A38D" w:rsidR="001A6B13" w:rsidRPr="00E8368D" w:rsidRDefault="001A6B13" w:rsidP="00B61497"/>
    <w:p w14:paraId="32877F01" w14:textId="6939AD4F" w:rsidR="00F87824" w:rsidRDefault="00A533BC" w:rsidP="00B61497">
      <w:r>
        <w:t xml:space="preserve">Tekoälylukutaidolle on </w:t>
      </w:r>
      <w:r w:rsidR="00634B1D">
        <w:t>useita toisiaan tukevia ja täydentäviä määritelmiä.</w:t>
      </w:r>
    </w:p>
    <w:p w14:paraId="57F7B9C1" w14:textId="0AF87048" w:rsidR="008D07C9" w:rsidRDefault="438BD22F" w:rsidP="008D07C9">
      <w:r>
        <w:t xml:space="preserve">Kansainvälisesti </w:t>
      </w:r>
      <w:r w:rsidR="5BA78EFF">
        <w:t xml:space="preserve">yksi merkittävimpiä on </w:t>
      </w:r>
      <w:r w:rsidR="612D05EE">
        <w:t>OECD:n tekoälylukutaidon viitekehys (</w:t>
      </w:r>
      <w:proofErr w:type="spellStart"/>
      <w:r w:rsidR="612D05EE">
        <w:t>AILit</w:t>
      </w:r>
      <w:proofErr w:type="spellEnd"/>
      <w:r w:rsidR="612D05EE">
        <w:t xml:space="preserve"> Framework)</w:t>
      </w:r>
      <w:r w:rsidR="4B98F144">
        <w:t>.</w:t>
      </w:r>
      <w:r w:rsidR="09A932F0">
        <w:t xml:space="preserve"> Kehys </w:t>
      </w:r>
      <w:r w:rsidR="5F0BA05B">
        <w:t xml:space="preserve">esittelee </w:t>
      </w:r>
      <w:r w:rsidR="5BA78EFF">
        <w:t xml:space="preserve">laajat </w:t>
      </w:r>
      <w:r w:rsidR="65B31E02">
        <w:t>osa-alueet</w:t>
      </w:r>
      <w:r w:rsidR="5BA78EFF">
        <w:t xml:space="preserve">, joiden </w:t>
      </w:r>
      <w:r w:rsidR="00AC592B">
        <w:t>ympärille</w:t>
      </w:r>
      <w:r w:rsidR="5BA78EFF">
        <w:t xml:space="preserve"> tekoälylukutaito rakentuu</w:t>
      </w:r>
      <w:r w:rsidR="2DD384EF">
        <w:t>:</w:t>
      </w:r>
    </w:p>
    <w:p w14:paraId="565CEB72" w14:textId="77777777" w:rsidR="004B3DBC" w:rsidRDefault="004B3DBC" w:rsidP="008D07C9"/>
    <w:tbl>
      <w:tblPr>
        <w:tblStyle w:val="TableGrid"/>
        <w:tblW w:w="9351" w:type="dxa"/>
        <w:tblCellMar>
          <w:top w:w="142" w:type="dxa"/>
          <w:bottom w:w="142" w:type="dxa"/>
        </w:tblCellMar>
        <w:tblLook w:val="04A0" w:firstRow="1" w:lastRow="0" w:firstColumn="1" w:lastColumn="0" w:noHBand="0" w:noVBand="1"/>
      </w:tblPr>
      <w:tblGrid>
        <w:gridCol w:w="2405"/>
        <w:gridCol w:w="6946"/>
      </w:tblGrid>
      <w:tr w:rsidR="00EF206A" w14:paraId="38895243" w14:textId="77777777" w:rsidTr="002D5784">
        <w:tc>
          <w:tcPr>
            <w:tcW w:w="2405" w:type="dxa"/>
            <w:shd w:val="clear" w:color="auto" w:fill="FFE7E7"/>
          </w:tcPr>
          <w:p w14:paraId="759C8ACB" w14:textId="77777777" w:rsidR="00A44DF2" w:rsidRDefault="00A44DF2" w:rsidP="00A44DF2">
            <w:pPr>
              <w:jc w:val="center"/>
              <w:rPr>
                <w:b/>
                <w:bCs/>
              </w:rPr>
            </w:pPr>
          </w:p>
          <w:p w14:paraId="7FBF7934" w14:textId="6F99AD5C" w:rsidR="00A44DF2" w:rsidRDefault="008B1295" w:rsidP="00A44DF2">
            <w:pPr>
              <w:jc w:val="center"/>
              <w:rPr>
                <w:b/>
                <w:bCs/>
              </w:rPr>
            </w:pPr>
            <w:r w:rsidRPr="008B1295">
              <w:rPr>
                <w:b/>
                <w:bCs/>
              </w:rPr>
              <w:t>Käytä tekoälyä</w:t>
            </w:r>
          </w:p>
          <w:p w14:paraId="3493920A" w14:textId="400AF756" w:rsidR="00EF206A" w:rsidRPr="003611EA" w:rsidRDefault="008B1295" w:rsidP="00A44DF2">
            <w:pPr>
              <w:jc w:val="center"/>
            </w:pPr>
            <w:r w:rsidRPr="003611EA">
              <w:t>(</w:t>
            </w:r>
            <w:proofErr w:type="spellStart"/>
            <w:r w:rsidRPr="003611EA">
              <w:rPr>
                <w:i/>
                <w:iCs/>
              </w:rPr>
              <w:t>Engaging</w:t>
            </w:r>
            <w:proofErr w:type="spellEnd"/>
            <w:r w:rsidRPr="003611EA">
              <w:rPr>
                <w:i/>
                <w:iCs/>
              </w:rPr>
              <w:t xml:space="preserve"> </w:t>
            </w:r>
            <w:proofErr w:type="spellStart"/>
            <w:r w:rsidRPr="003611EA">
              <w:rPr>
                <w:i/>
                <w:iCs/>
              </w:rPr>
              <w:t>with</w:t>
            </w:r>
            <w:proofErr w:type="spellEnd"/>
            <w:r w:rsidRPr="003611EA">
              <w:rPr>
                <w:i/>
                <w:iCs/>
              </w:rPr>
              <w:t xml:space="preserve"> AI</w:t>
            </w:r>
            <w:r w:rsidRPr="003611EA">
              <w:t>)</w:t>
            </w:r>
          </w:p>
        </w:tc>
        <w:tc>
          <w:tcPr>
            <w:tcW w:w="6946" w:type="dxa"/>
          </w:tcPr>
          <w:p w14:paraId="2539536E" w14:textId="63B59F5C" w:rsidR="00A44DF2" w:rsidRDefault="00A44DF2" w:rsidP="00A44DF2">
            <w:pPr>
              <w:jc w:val="left"/>
            </w:pPr>
            <w:r>
              <w:t>Osa-alue keskittyy tekoälyn keskeisiin toimintaperiaatteisiin sekä generatiivisen tekoälyn hyödyntämiseen työvälineenä esimerkiksi tiedon, sisällön ja suositusten hankinnassa.</w:t>
            </w:r>
          </w:p>
          <w:p w14:paraId="1C565F0E" w14:textId="69D5FFCB" w:rsidR="00EF206A" w:rsidRDefault="00A44DF2" w:rsidP="00A44DF2">
            <w:pPr>
              <w:jc w:val="left"/>
            </w:pPr>
            <w:r>
              <w:t>Osaamistavoitteina on tunnistaa, milloin tekoäly on käytössä, kyetä arvioimaan kriittisesti generatiivisen tekoälyn tuottamien vastausten oikeellisuutta, sekä ymmärtää tekoälyteknologioiden ja -sovellusten mahdollisuuksia, rajoitteita ja tarkoituksenmukaisuutta.</w:t>
            </w:r>
          </w:p>
        </w:tc>
      </w:tr>
      <w:tr w:rsidR="00EF206A" w14:paraId="016F90B7" w14:textId="77777777" w:rsidTr="002D5784">
        <w:tc>
          <w:tcPr>
            <w:tcW w:w="2405" w:type="dxa"/>
            <w:shd w:val="clear" w:color="auto" w:fill="FFF5DF"/>
          </w:tcPr>
          <w:p w14:paraId="0A720E75" w14:textId="77777777" w:rsidR="00A44DF2" w:rsidRDefault="00A44DF2" w:rsidP="00A44DF2">
            <w:pPr>
              <w:jc w:val="center"/>
              <w:rPr>
                <w:b/>
                <w:bCs/>
              </w:rPr>
            </w:pPr>
          </w:p>
          <w:p w14:paraId="60A71201" w14:textId="046AA614" w:rsidR="00A44DF2" w:rsidRDefault="00A44DF2" w:rsidP="00A44DF2">
            <w:pPr>
              <w:jc w:val="center"/>
              <w:rPr>
                <w:b/>
                <w:bCs/>
              </w:rPr>
            </w:pPr>
            <w:r w:rsidRPr="00A44DF2">
              <w:rPr>
                <w:b/>
                <w:bCs/>
              </w:rPr>
              <w:t>Luo tekoälyn avulla</w:t>
            </w:r>
          </w:p>
          <w:p w14:paraId="07259455" w14:textId="4BCBB337" w:rsidR="00EF206A" w:rsidRPr="003611EA" w:rsidRDefault="00A44DF2" w:rsidP="00A44DF2">
            <w:pPr>
              <w:jc w:val="center"/>
              <w:rPr>
                <w:i/>
                <w:iCs/>
              </w:rPr>
            </w:pPr>
            <w:r w:rsidRPr="003611EA">
              <w:t>(</w:t>
            </w:r>
            <w:proofErr w:type="spellStart"/>
            <w:r w:rsidRPr="003611EA">
              <w:rPr>
                <w:i/>
                <w:iCs/>
              </w:rPr>
              <w:t>Creating</w:t>
            </w:r>
            <w:proofErr w:type="spellEnd"/>
            <w:r w:rsidRPr="003611EA">
              <w:rPr>
                <w:i/>
                <w:iCs/>
              </w:rPr>
              <w:t xml:space="preserve"> </w:t>
            </w:r>
            <w:proofErr w:type="spellStart"/>
            <w:r w:rsidRPr="003611EA">
              <w:rPr>
                <w:i/>
                <w:iCs/>
              </w:rPr>
              <w:t>with</w:t>
            </w:r>
            <w:proofErr w:type="spellEnd"/>
            <w:r w:rsidRPr="003611EA">
              <w:rPr>
                <w:i/>
                <w:iCs/>
              </w:rPr>
              <w:t xml:space="preserve"> AI</w:t>
            </w:r>
            <w:r w:rsidRPr="003611EA">
              <w:t>)</w:t>
            </w:r>
          </w:p>
        </w:tc>
        <w:tc>
          <w:tcPr>
            <w:tcW w:w="6946" w:type="dxa"/>
          </w:tcPr>
          <w:p w14:paraId="5E3CE203" w14:textId="31E5BE7D" w:rsidR="00A44DF2" w:rsidRDefault="00A44DF2" w:rsidP="00A44DF2">
            <w:r>
              <w:t xml:space="preserve">Osa-alue keskittyy ihmisen ja generatiivisten tekoälysovellusten väliseen vastuulliseen yhteistyöhön ja vuorovaikutukseen. </w:t>
            </w:r>
          </w:p>
          <w:p w14:paraId="47B83900" w14:textId="4841B09B" w:rsidR="00EF206A" w:rsidRDefault="00A44DF2" w:rsidP="00A44DF2">
            <w:r>
              <w:t>Osaamistavoitteina on kyky ohjailla tekoälysovelluksia kohti haluttua lopputulosta esimerkiksi kehotteiden (</w:t>
            </w:r>
            <w:proofErr w:type="spellStart"/>
            <w:r>
              <w:t>promptien</w:t>
            </w:r>
            <w:proofErr w:type="spellEnd"/>
            <w:r>
              <w:t>) muotoilun avulla, sekä ymmärrys siitä, kuinka tekoälysovelluksia hyödynnetään vastuullisesti, lainsäädännön ja erilaisten ohjeistusten mukaisesti.</w:t>
            </w:r>
          </w:p>
        </w:tc>
      </w:tr>
      <w:tr w:rsidR="00EF206A" w14:paraId="269BDE5F" w14:textId="77777777" w:rsidTr="002D5784">
        <w:tc>
          <w:tcPr>
            <w:tcW w:w="2405" w:type="dxa"/>
            <w:shd w:val="clear" w:color="auto" w:fill="FFEBDF"/>
          </w:tcPr>
          <w:p w14:paraId="3C2AF465" w14:textId="77777777" w:rsidR="00A44DF2" w:rsidRDefault="00A44DF2" w:rsidP="00A44DF2">
            <w:pPr>
              <w:jc w:val="center"/>
              <w:rPr>
                <w:b/>
                <w:bCs/>
              </w:rPr>
            </w:pPr>
          </w:p>
          <w:p w14:paraId="032BD6F1" w14:textId="43E17AA5" w:rsidR="00A44DF2" w:rsidRDefault="00A44DF2" w:rsidP="00A44DF2">
            <w:pPr>
              <w:jc w:val="center"/>
              <w:rPr>
                <w:b/>
                <w:bCs/>
              </w:rPr>
            </w:pPr>
            <w:r w:rsidRPr="00A44DF2">
              <w:rPr>
                <w:b/>
                <w:bCs/>
              </w:rPr>
              <w:t>Hallitse tekoälyä</w:t>
            </w:r>
          </w:p>
          <w:p w14:paraId="17A998DA" w14:textId="6D4174D4" w:rsidR="00A44DF2" w:rsidRPr="003611EA" w:rsidRDefault="00A44DF2" w:rsidP="00A44DF2">
            <w:pPr>
              <w:jc w:val="center"/>
            </w:pPr>
            <w:r w:rsidRPr="003611EA">
              <w:t>(</w:t>
            </w:r>
            <w:proofErr w:type="spellStart"/>
            <w:r w:rsidRPr="003611EA">
              <w:rPr>
                <w:i/>
                <w:iCs/>
              </w:rPr>
              <w:t>Managing</w:t>
            </w:r>
            <w:proofErr w:type="spellEnd"/>
            <w:r w:rsidRPr="003611EA">
              <w:rPr>
                <w:i/>
                <w:iCs/>
              </w:rPr>
              <w:t xml:space="preserve"> AI</w:t>
            </w:r>
            <w:r w:rsidRPr="003611EA">
              <w:t>)</w:t>
            </w:r>
          </w:p>
          <w:p w14:paraId="300F7C8C" w14:textId="77777777" w:rsidR="00EF206A" w:rsidRDefault="00EF206A" w:rsidP="00A44DF2">
            <w:pPr>
              <w:jc w:val="left"/>
            </w:pPr>
          </w:p>
        </w:tc>
        <w:tc>
          <w:tcPr>
            <w:tcW w:w="6946" w:type="dxa"/>
          </w:tcPr>
          <w:p w14:paraId="0616260B" w14:textId="48516BC9" w:rsidR="00A44DF2" w:rsidRDefault="00A44DF2" w:rsidP="00A44DF2">
            <w:r>
              <w:lastRenderedPageBreak/>
              <w:t>Osa-alue keskittyy siihen, kuinka tekoälysovellukset voivat tukea ihmisten tekemää työtä, niin että ihminen on prosessin keskiössä ja ohjaksissa.</w:t>
            </w:r>
          </w:p>
          <w:p w14:paraId="5D29C5F3" w14:textId="167422D8" w:rsidR="00EF206A" w:rsidRDefault="00A44DF2" w:rsidP="00A44DF2">
            <w:r>
              <w:lastRenderedPageBreak/>
              <w:t>Osaamistavoitteina on kyky tehdä tietoisia valintoja siitä, millaisia erilaisia rooleja tekoälylle voidaan antaa, millainen tekoälysovellus kannattaa valita mihinkin tehtävään, sekä milloin tekoälyä ei kannata käyttää.</w:t>
            </w:r>
          </w:p>
        </w:tc>
      </w:tr>
      <w:tr w:rsidR="00EF206A" w14:paraId="73E5BB2C" w14:textId="77777777" w:rsidTr="002D5784">
        <w:tc>
          <w:tcPr>
            <w:tcW w:w="2405" w:type="dxa"/>
            <w:shd w:val="clear" w:color="auto" w:fill="F0F7F8"/>
          </w:tcPr>
          <w:p w14:paraId="56884D9F" w14:textId="77777777" w:rsidR="00A44DF2" w:rsidRDefault="00A44DF2" w:rsidP="00A44DF2">
            <w:pPr>
              <w:jc w:val="center"/>
              <w:rPr>
                <w:b/>
                <w:bCs/>
              </w:rPr>
            </w:pPr>
          </w:p>
          <w:p w14:paraId="216E2125" w14:textId="18FA547F" w:rsidR="00A44DF2" w:rsidRDefault="00A44DF2" w:rsidP="003B6C5F">
            <w:pPr>
              <w:shd w:val="clear" w:color="auto" w:fill="F0F7F8"/>
              <w:jc w:val="center"/>
              <w:rPr>
                <w:b/>
                <w:bCs/>
              </w:rPr>
            </w:pPr>
            <w:r w:rsidRPr="00A44DF2">
              <w:rPr>
                <w:b/>
                <w:bCs/>
              </w:rPr>
              <w:t>Muokkaa tekoälyä</w:t>
            </w:r>
          </w:p>
          <w:p w14:paraId="0327FDAD" w14:textId="77981BC4" w:rsidR="00A44DF2" w:rsidRPr="003611EA" w:rsidRDefault="00A44DF2" w:rsidP="003B6C5F">
            <w:pPr>
              <w:shd w:val="clear" w:color="auto" w:fill="F0F7F8"/>
              <w:jc w:val="center"/>
            </w:pPr>
            <w:r w:rsidRPr="003611EA">
              <w:t>(</w:t>
            </w:r>
            <w:proofErr w:type="spellStart"/>
            <w:r w:rsidRPr="003611EA">
              <w:rPr>
                <w:i/>
                <w:iCs/>
              </w:rPr>
              <w:t>Designing</w:t>
            </w:r>
            <w:proofErr w:type="spellEnd"/>
            <w:r w:rsidRPr="003611EA">
              <w:rPr>
                <w:i/>
                <w:iCs/>
              </w:rPr>
              <w:t xml:space="preserve"> AI</w:t>
            </w:r>
            <w:r w:rsidRPr="003611EA">
              <w:t>)</w:t>
            </w:r>
          </w:p>
          <w:p w14:paraId="44AEB1A3" w14:textId="77777777" w:rsidR="00EF206A" w:rsidRDefault="00EF206A" w:rsidP="00A44DF2">
            <w:pPr>
              <w:jc w:val="left"/>
            </w:pPr>
          </w:p>
        </w:tc>
        <w:tc>
          <w:tcPr>
            <w:tcW w:w="6946" w:type="dxa"/>
          </w:tcPr>
          <w:p w14:paraId="5A88E1DC" w14:textId="02C1CAE1" w:rsidR="00A44DF2" w:rsidRDefault="00A44DF2" w:rsidP="00A44DF2">
            <w:r>
              <w:t xml:space="preserve">Osa-alue keskittyy tekoälyn vaikutuksiin yksilön, ympäristön ja yhteiskunnan näkökulmista. Tekoäly ei kuitenkaan ole itsenäinen toimija, vaan ihmisten tekemät ratkaisut datan, mallien toiminnan ja teknologian suhteen määrittävät näitä vaikutuksia. </w:t>
            </w:r>
          </w:p>
          <w:p w14:paraId="7CE18CDB" w14:textId="50938EDD" w:rsidR="00EF206A" w:rsidRDefault="00A44DF2" w:rsidP="00A44DF2">
            <w:r>
              <w:t>Osaamistavoitteena on kasvattaa valmiuksia ja itseluottamusta siihen, että jokainen pystyy omalta osaltaan vaikuttamaan tekoälyn käyttöön ja kehitykseen ihmisten, ympäristön, luonnon ja yhteiskuntien hyvinvointia edistävällä tavalla.</w:t>
            </w:r>
          </w:p>
        </w:tc>
      </w:tr>
    </w:tbl>
    <w:p w14:paraId="0E578328" w14:textId="77777777" w:rsidR="00EF206A" w:rsidRDefault="00EF206A" w:rsidP="008D07C9"/>
    <w:p w14:paraId="5C1D7859" w14:textId="77777777" w:rsidR="00790F9F" w:rsidRDefault="00790F9F" w:rsidP="00B61497"/>
    <w:p w14:paraId="5F77D970" w14:textId="6D415ED2" w:rsidR="00A034C5" w:rsidRDefault="00790F9F" w:rsidP="00E04D4D">
      <w:r>
        <w:t xml:space="preserve">Kansallisesti tekoälylukutaitoa on puolestaan määritellyt Opetushallitus. </w:t>
      </w:r>
      <w:r w:rsidR="00B61497" w:rsidRPr="00E8368D">
        <w:t>Opetushallituksen määritelmän mukaan tekoälylukutaito koostuu viidestä osa-alueesta:</w:t>
      </w:r>
    </w:p>
    <w:p w14:paraId="1A07F660" w14:textId="77777777" w:rsidR="00E04D4D" w:rsidRPr="005A09B6" w:rsidRDefault="00B61497" w:rsidP="005F6113">
      <w:pPr>
        <w:pStyle w:val="ListParagraph"/>
        <w:numPr>
          <w:ilvl w:val="0"/>
          <w:numId w:val="20"/>
        </w:numPr>
        <w:rPr>
          <w:b/>
          <w:bCs/>
        </w:rPr>
      </w:pPr>
      <w:r w:rsidRPr="005A09B6">
        <w:rPr>
          <w:b/>
          <w:bCs/>
        </w:rPr>
        <w:t>Tieto ja ymmärrys tekoälyst</w:t>
      </w:r>
      <w:r w:rsidR="00E04D4D" w:rsidRPr="005A09B6">
        <w:rPr>
          <w:b/>
          <w:bCs/>
        </w:rPr>
        <w:t>ä</w:t>
      </w:r>
    </w:p>
    <w:p w14:paraId="2DB75432" w14:textId="02F0161F" w:rsidR="00E04D4D" w:rsidRDefault="00E04D4D" w:rsidP="005F6113">
      <w:pPr>
        <w:pStyle w:val="ListParagraph"/>
        <w:numPr>
          <w:ilvl w:val="1"/>
          <w:numId w:val="20"/>
        </w:numPr>
      </w:pPr>
      <w:r>
        <w:t>K</w:t>
      </w:r>
      <w:r w:rsidR="00B61497" w:rsidRPr="00E8368D">
        <w:t>äsitys tekoälytekn</w:t>
      </w:r>
      <w:r w:rsidR="000A4FC0">
        <w:t xml:space="preserve">iikoiden </w:t>
      </w:r>
      <w:r w:rsidR="00B61497" w:rsidRPr="00E8368D">
        <w:t>perusteista, toimintalogiikoista ja kehityksestä.</w:t>
      </w:r>
    </w:p>
    <w:p w14:paraId="193E3CC2" w14:textId="77777777" w:rsidR="00E04D4D" w:rsidRPr="005A09B6" w:rsidRDefault="00B61497" w:rsidP="005F6113">
      <w:pPr>
        <w:pStyle w:val="ListParagraph"/>
        <w:numPr>
          <w:ilvl w:val="0"/>
          <w:numId w:val="20"/>
        </w:numPr>
        <w:rPr>
          <w:b/>
          <w:bCs/>
        </w:rPr>
      </w:pPr>
      <w:r w:rsidRPr="005A09B6">
        <w:rPr>
          <w:b/>
          <w:bCs/>
        </w:rPr>
        <w:t>Kyky käyttää ja soveltaa tekoälyä</w:t>
      </w:r>
    </w:p>
    <w:p w14:paraId="34AA50E8" w14:textId="77777777" w:rsidR="00E04D4D" w:rsidRDefault="00E04D4D" w:rsidP="005F6113">
      <w:pPr>
        <w:pStyle w:val="ListParagraph"/>
        <w:numPr>
          <w:ilvl w:val="1"/>
          <w:numId w:val="20"/>
        </w:numPr>
      </w:pPr>
      <w:r>
        <w:t>T</w:t>
      </w:r>
      <w:r w:rsidR="00B61497" w:rsidRPr="00E8368D">
        <w:t>aito hyödyntää tekoälytyökaluja erilaisissa oppimisen, opetuksen ja tutkimuksen tehtävissä.</w:t>
      </w:r>
    </w:p>
    <w:p w14:paraId="0E7D6A78" w14:textId="77777777" w:rsidR="00E04D4D" w:rsidRPr="005A09B6" w:rsidRDefault="00B61497" w:rsidP="005F6113">
      <w:pPr>
        <w:pStyle w:val="ListParagraph"/>
        <w:numPr>
          <w:ilvl w:val="0"/>
          <w:numId w:val="20"/>
        </w:numPr>
        <w:rPr>
          <w:b/>
          <w:bCs/>
        </w:rPr>
      </w:pPr>
      <w:r w:rsidRPr="005A09B6">
        <w:rPr>
          <w:b/>
          <w:bCs/>
        </w:rPr>
        <w:t>Kyky arvioida tekoälysovelluksia ja niiden tuotoksia</w:t>
      </w:r>
    </w:p>
    <w:p w14:paraId="26C4CB17" w14:textId="30DF47B0" w:rsidR="00E04D4D" w:rsidRDefault="005A09B6" w:rsidP="005F6113">
      <w:pPr>
        <w:pStyle w:val="ListParagraph"/>
        <w:numPr>
          <w:ilvl w:val="1"/>
          <w:numId w:val="20"/>
        </w:numPr>
      </w:pPr>
      <w:r>
        <w:t>K</w:t>
      </w:r>
      <w:r w:rsidR="00B61497" w:rsidRPr="00E8368D">
        <w:t>riittinen näkökulma siihen, miten tekoäly tuottaa sisältöä ja millaisia virheitä tai vinoumia se voi sisältää.</w:t>
      </w:r>
    </w:p>
    <w:p w14:paraId="6E7B596D" w14:textId="77777777" w:rsidR="005A09B6" w:rsidRPr="005A09B6" w:rsidRDefault="00B61497" w:rsidP="005F6113">
      <w:pPr>
        <w:pStyle w:val="ListParagraph"/>
        <w:numPr>
          <w:ilvl w:val="0"/>
          <w:numId w:val="20"/>
        </w:numPr>
        <w:rPr>
          <w:b/>
          <w:bCs/>
        </w:rPr>
      </w:pPr>
      <w:r w:rsidRPr="005A09B6">
        <w:rPr>
          <w:b/>
          <w:bCs/>
        </w:rPr>
        <w:t>Kyky käyttää tekoälyä eettisesti ja vastuullisesti</w:t>
      </w:r>
    </w:p>
    <w:p w14:paraId="25BF9657" w14:textId="77777777" w:rsidR="005A09B6" w:rsidRDefault="005A09B6" w:rsidP="005F6113">
      <w:pPr>
        <w:pStyle w:val="ListParagraph"/>
        <w:numPr>
          <w:ilvl w:val="1"/>
          <w:numId w:val="20"/>
        </w:numPr>
      </w:pPr>
      <w:r>
        <w:t>Y</w:t>
      </w:r>
      <w:r w:rsidR="00B61497" w:rsidRPr="00E8368D">
        <w:t>mmärrys soveltuvasta lainsäädännöstä, tietosuoja- ja turvallisuusperiaatteista sekä tekoälyn vaikutuksista akateemiseen integriteettiin.</w:t>
      </w:r>
    </w:p>
    <w:p w14:paraId="22FC0D0D" w14:textId="77777777" w:rsidR="005A09B6" w:rsidRPr="005A09B6" w:rsidRDefault="00B61497" w:rsidP="005F6113">
      <w:pPr>
        <w:pStyle w:val="ListParagraph"/>
        <w:numPr>
          <w:ilvl w:val="0"/>
          <w:numId w:val="20"/>
        </w:numPr>
        <w:rPr>
          <w:b/>
          <w:bCs/>
        </w:rPr>
      </w:pPr>
      <w:r w:rsidRPr="005A09B6">
        <w:rPr>
          <w:b/>
          <w:bCs/>
        </w:rPr>
        <w:t>Tekoälyn käyttöön liittyvät asenteet</w:t>
      </w:r>
    </w:p>
    <w:p w14:paraId="64C66AB5" w14:textId="3A8D7EF8" w:rsidR="00B61497" w:rsidRDefault="005A09B6" w:rsidP="005F6113">
      <w:pPr>
        <w:pStyle w:val="ListParagraph"/>
        <w:numPr>
          <w:ilvl w:val="1"/>
          <w:numId w:val="20"/>
        </w:numPr>
      </w:pPr>
      <w:r>
        <w:t>A</w:t>
      </w:r>
      <w:r w:rsidR="00B61497" w:rsidRPr="00E8368D">
        <w:t>voimuus, uteliaisuus ja kriittinen mutta rakentava suhtautuminen tekoälyn mahdollisuuksiin ja rajoituksiin.</w:t>
      </w:r>
    </w:p>
    <w:p w14:paraId="40296105" w14:textId="77777777" w:rsidR="0019488E" w:rsidRDefault="0019488E" w:rsidP="00E367A1"/>
    <w:p w14:paraId="17414530" w14:textId="7FDF9A24" w:rsidR="00E367A1" w:rsidRDefault="5DCAFECC" w:rsidP="00E367A1">
      <w:r>
        <w:t xml:space="preserve">Tekoälylukutaito viittaa erityisesti kykyyn hahmottaa, miten tekoälyjärjestelmät toimivat, millä tavoin ne hyödyntävät dataa ja tuottavat sisältöä, sekä kuinka luotettavia nämä tuotokset ovat. </w:t>
      </w:r>
      <w:r>
        <w:lastRenderedPageBreak/>
        <w:t>Lisäksi siihen kuuluu ymmärrys tekoälyn käytön mahdollisista riskeistä, vaikutuksista ja rajoitteista sekä kyky hyödyntää tekoälyä vastuullisesti.</w:t>
      </w:r>
    </w:p>
    <w:p w14:paraId="3E07FFE1" w14:textId="02EA20FE" w:rsidR="00E367A1" w:rsidRDefault="00E367A1" w:rsidP="00E367A1">
      <w:r>
        <w:t>Tämä</w:t>
      </w:r>
      <w:r w:rsidR="00972FBF">
        <w:t>n</w:t>
      </w:r>
      <w:r>
        <w:t xml:space="preserve"> oppimateriaali</w:t>
      </w:r>
      <w:r w:rsidR="00972FBF">
        <w:t xml:space="preserve">n </w:t>
      </w:r>
      <w:r w:rsidR="00AD4DA3">
        <w:t xml:space="preserve">sisältö ja </w:t>
      </w:r>
      <w:r w:rsidR="007D2EDF">
        <w:t xml:space="preserve">osaamistavoitteet rakentuvat sekä </w:t>
      </w:r>
      <w:r>
        <w:t xml:space="preserve">OECD:n </w:t>
      </w:r>
      <w:r w:rsidRPr="001E42B5">
        <w:t>kehyksen tekoälylukutaidon osa-aluei</w:t>
      </w:r>
      <w:r>
        <w:t xml:space="preserve">den </w:t>
      </w:r>
      <w:r w:rsidR="007D2EDF">
        <w:t xml:space="preserve">että </w:t>
      </w:r>
      <w:r w:rsidR="002B7D3A">
        <w:t xml:space="preserve">Opetushallituksen hahmottelemien tietojen, taitojen ja asenteiden </w:t>
      </w:r>
      <w:r w:rsidR="003052EA">
        <w:t>ympärille</w:t>
      </w:r>
      <w:r w:rsidR="002B7D3A">
        <w:t xml:space="preserve">. </w:t>
      </w:r>
      <w:r>
        <w:t>Oppimateriaalissa tekoälylukutaito mukautetaan korkeakoulukontekstiin – puhutaan</w:t>
      </w:r>
      <w:r w:rsidR="00697C00">
        <w:t xml:space="preserve"> </w:t>
      </w:r>
      <w:r w:rsidRPr="00C542B0">
        <w:rPr>
          <w:i/>
          <w:iCs/>
        </w:rPr>
        <w:t>akateemisesta tekoälylukutaidosta</w:t>
      </w:r>
      <w:r>
        <w:t>.</w:t>
      </w:r>
    </w:p>
    <w:p w14:paraId="55DE166B" w14:textId="3652C0E7" w:rsidR="00FE1D60" w:rsidRDefault="5DCAFECC" w:rsidP="00497F32">
      <w:r>
        <w:t>Akateeminen tekoälylukutaito</w:t>
      </w:r>
      <w:r w:rsidR="007629C3">
        <w:t xml:space="preserve"> (kuva 1)</w:t>
      </w:r>
      <w:r w:rsidR="0222760C">
        <w:t xml:space="preserve"> </w:t>
      </w:r>
      <w:r>
        <w:t>tarkoittaa osaamista, jonka avulla yksilöt kykenevät hyödyntämään ja kriittisesti arvioimaan tekoäly</w:t>
      </w:r>
      <w:r w:rsidR="00E30693">
        <w:t>malleja ja -sovelluksia</w:t>
      </w:r>
      <w:r>
        <w:t xml:space="preserve"> sekä </w:t>
      </w:r>
      <w:r w:rsidR="00BC31E5">
        <w:t xml:space="preserve">ymmärtämään </w:t>
      </w:r>
      <w:r>
        <w:t>niiden vaikutuksia</w:t>
      </w:r>
      <w:r w:rsidR="03CB7259">
        <w:t xml:space="preserve"> </w:t>
      </w:r>
      <w:r w:rsidR="59550F3E" w:rsidRPr="4EFBF7AC">
        <w:rPr>
          <w:b/>
          <w:bCs/>
        </w:rPr>
        <w:t>korkeakouluopintoihin kytkeytyvässä</w:t>
      </w:r>
      <w:r w:rsidR="03CB7259" w:rsidRPr="4EFBF7AC">
        <w:rPr>
          <w:b/>
          <w:bCs/>
        </w:rPr>
        <w:t xml:space="preserve"> o</w:t>
      </w:r>
      <w:r w:rsidR="6B94FE8B" w:rsidRPr="4EFBF7AC">
        <w:rPr>
          <w:b/>
          <w:bCs/>
        </w:rPr>
        <w:t>ppimisessa ja</w:t>
      </w:r>
      <w:r w:rsidRPr="4EFBF7AC">
        <w:rPr>
          <w:b/>
          <w:bCs/>
        </w:rPr>
        <w:t xml:space="preserve"> tutkimukse</w:t>
      </w:r>
      <w:r w:rsidR="00BC31E5">
        <w:rPr>
          <w:b/>
          <w:bCs/>
        </w:rPr>
        <w:t>n teossa</w:t>
      </w:r>
      <w:r w:rsidR="7389A4BB" w:rsidRPr="4EFBF7AC">
        <w:rPr>
          <w:b/>
          <w:bCs/>
        </w:rPr>
        <w:t>.</w:t>
      </w:r>
    </w:p>
    <w:p w14:paraId="4A01C5F2" w14:textId="77777777" w:rsidR="00E367A1" w:rsidRPr="00E8368D" w:rsidRDefault="00E367A1" w:rsidP="00E367A1"/>
    <w:p w14:paraId="48266804" w14:textId="7D529056" w:rsidR="00464661" w:rsidRDefault="00BE797D" w:rsidP="00464661">
      <w:pPr>
        <w:keepNext/>
      </w:pPr>
      <w:r w:rsidRPr="00BE797D">
        <w:drawing>
          <wp:inline distT="0" distB="0" distL="0" distR="0" wp14:anchorId="63782AC0" wp14:editId="5B31D3C4">
            <wp:extent cx="6188710" cy="4180205"/>
            <wp:effectExtent l="0" t="0" r="2540" b="0"/>
            <wp:docPr id="85907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77183" name=""/>
                    <pic:cNvPicPr/>
                  </pic:nvPicPr>
                  <pic:blipFill>
                    <a:blip r:embed="rId19"/>
                    <a:stretch>
                      <a:fillRect/>
                    </a:stretch>
                  </pic:blipFill>
                  <pic:spPr>
                    <a:xfrm>
                      <a:off x="0" y="0"/>
                      <a:ext cx="6188710" cy="4180205"/>
                    </a:xfrm>
                    <a:prstGeom prst="rect">
                      <a:avLst/>
                    </a:prstGeom>
                  </pic:spPr>
                </pic:pic>
              </a:graphicData>
            </a:graphic>
          </wp:inline>
        </w:drawing>
      </w:r>
    </w:p>
    <w:p w14:paraId="2AF87F31" w14:textId="5750DED9" w:rsidR="00B61497" w:rsidRPr="00E8368D" w:rsidRDefault="00464661" w:rsidP="00464661">
      <w:pPr>
        <w:pStyle w:val="Caption"/>
      </w:pPr>
      <w:r>
        <w:t xml:space="preserve">Kuva </w:t>
      </w:r>
      <w:r>
        <w:fldChar w:fldCharType="begin"/>
      </w:r>
      <w:r>
        <w:instrText xml:space="preserve"> SEQ Kuva \* ARABIC </w:instrText>
      </w:r>
      <w:r>
        <w:fldChar w:fldCharType="separate"/>
      </w:r>
      <w:r w:rsidR="00052BC9">
        <w:rPr>
          <w:noProof/>
        </w:rPr>
        <w:t>1</w:t>
      </w:r>
      <w:r>
        <w:fldChar w:fldCharType="end"/>
      </w:r>
      <w:r>
        <w:t xml:space="preserve"> Akateeminen tekoälylukutaito, Opetushallituksen määritelmää soveltaen</w:t>
      </w:r>
    </w:p>
    <w:bookmarkEnd w:id="3"/>
    <w:p w14:paraId="12E7B555" w14:textId="77777777" w:rsidR="0012758E" w:rsidRDefault="0012758E" w:rsidP="00C24A63"/>
    <w:p w14:paraId="15216E6A" w14:textId="77777777" w:rsidR="000D69B3" w:rsidRPr="00497F32" w:rsidRDefault="000D69B3" w:rsidP="000D69B3">
      <w:r w:rsidRPr="00E8368D">
        <w:t>Tekoälylukutaito ei rajoitu pelkästään tekniseen ymmärrykseen, vaan se kattaa myös eettiset, yhteiskunnalliset ja tiedolliset ulottuvuudet, jotka liittyvät tekoälyn rooliin akateemisessa toiminnassa.</w:t>
      </w:r>
      <w:r>
        <w:t xml:space="preserve"> </w:t>
      </w:r>
      <w:r w:rsidRPr="00497F32">
        <w:t>Tekoälylukutaito liittyy myös laajemmin siihen, miten tekoäly muokkaa tiedon tuottamista, tiedonhakua ja akateemista kommunikaatiota.</w:t>
      </w:r>
    </w:p>
    <w:p w14:paraId="704146D7" w14:textId="372A1037" w:rsidR="00ED1EDB" w:rsidRDefault="0012758E" w:rsidP="00C24A63">
      <w:r>
        <w:lastRenderedPageBreak/>
        <w:t>Opetushallitus</w:t>
      </w:r>
      <w:r w:rsidR="002252AE">
        <w:t>ta mukaillen</w:t>
      </w:r>
      <w:r>
        <w:t xml:space="preserve"> akateemi</w:t>
      </w:r>
      <w:r w:rsidR="002252AE">
        <w:t>nen</w:t>
      </w:r>
      <w:r>
        <w:t xml:space="preserve"> tekoälylukutai</w:t>
      </w:r>
      <w:r w:rsidR="002252AE">
        <w:t>to on</w:t>
      </w:r>
      <w:r>
        <w:t xml:space="preserve"> osa </w:t>
      </w:r>
      <w:r w:rsidR="0099135B">
        <w:t>monilukutaitoa</w:t>
      </w:r>
      <w:r w:rsidR="00450A7C">
        <w:t xml:space="preserve">, jonka osa-alueita ovat </w:t>
      </w:r>
      <w:r w:rsidR="004A6D39">
        <w:t xml:space="preserve">lisäksi perinteinen </w:t>
      </w:r>
      <w:r w:rsidR="00450A7C">
        <w:t>lukuta</w:t>
      </w:r>
      <w:r w:rsidR="004A6D39">
        <w:t>ito,</w:t>
      </w:r>
      <w:r w:rsidR="00450A7C">
        <w:t xml:space="preserve"> medialukutaito, kriittinen lukutaito</w:t>
      </w:r>
      <w:r w:rsidR="004A6D39">
        <w:t xml:space="preserve"> ja </w:t>
      </w:r>
      <w:r w:rsidR="00450A7C">
        <w:t>digitaalinen lukutaito</w:t>
      </w:r>
      <w:r w:rsidR="004A6D39">
        <w:t>.</w:t>
      </w:r>
    </w:p>
    <w:p w14:paraId="65344B31" w14:textId="77777777" w:rsidR="00E81B8D" w:rsidRPr="00E8368D" w:rsidRDefault="00E81B8D" w:rsidP="00C24A63"/>
    <w:p w14:paraId="4CC9711F" w14:textId="0C30DB68" w:rsidR="000724C9" w:rsidRPr="00611AD3" w:rsidRDefault="000724C9" w:rsidP="00C57DA7">
      <w:pPr>
        <w:pStyle w:val="Heading2"/>
        <w:rPr>
          <w:lang w:val="en-GB"/>
        </w:rPr>
      </w:pPr>
      <w:bookmarkStart w:id="5" w:name="_Toc229388217"/>
      <w:bookmarkStart w:id="6" w:name="_Toc32291592"/>
      <w:proofErr w:type="spellStart"/>
      <w:r w:rsidRPr="1795D536">
        <w:rPr>
          <w:lang w:val="en-GB"/>
        </w:rPr>
        <w:t>Lähte</w:t>
      </w:r>
      <w:r w:rsidR="00AD2297" w:rsidRPr="1795D536">
        <w:rPr>
          <w:lang w:val="en-GB"/>
        </w:rPr>
        <w:t>et</w:t>
      </w:r>
      <w:bookmarkEnd w:id="5"/>
      <w:bookmarkEnd w:id="6"/>
      <w:proofErr w:type="spellEnd"/>
    </w:p>
    <w:p w14:paraId="642ED6E0" w14:textId="77777777" w:rsidR="003928E2" w:rsidRPr="003928E2" w:rsidRDefault="003928E2" w:rsidP="003928E2">
      <w:pPr>
        <w:rPr>
          <w:lang w:val="sv-FI"/>
        </w:rPr>
      </w:pPr>
      <w:r w:rsidRPr="003928E2">
        <w:rPr>
          <w:lang w:val="en-US"/>
        </w:rPr>
        <w:t xml:space="preserve">European Commission &amp; OECD. (2025). </w:t>
      </w:r>
      <w:r w:rsidRPr="003928E2">
        <w:rPr>
          <w:i/>
          <w:iCs/>
          <w:lang w:val="en-US"/>
        </w:rPr>
        <w:t>Empowering Learners for the Age of AI: AI Literacy Framework for Primary &amp; Secondary Education: Review draft</w:t>
      </w:r>
      <w:r w:rsidRPr="003928E2">
        <w:rPr>
          <w:lang w:val="en-US"/>
        </w:rPr>
        <w:t xml:space="preserve">. </w:t>
      </w:r>
      <w:proofErr w:type="spellStart"/>
      <w:r w:rsidRPr="003928E2">
        <w:rPr>
          <w:lang w:val="sv-FI"/>
        </w:rPr>
        <w:t>AILit</w:t>
      </w:r>
      <w:proofErr w:type="spellEnd"/>
      <w:r w:rsidRPr="003928E2">
        <w:rPr>
          <w:lang w:val="sv-FI"/>
        </w:rPr>
        <w:t xml:space="preserve"> </w:t>
      </w:r>
      <w:proofErr w:type="spellStart"/>
      <w:r w:rsidRPr="003928E2">
        <w:rPr>
          <w:lang w:val="sv-FI"/>
        </w:rPr>
        <w:t>Framework</w:t>
      </w:r>
      <w:proofErr w:type="spellEnd"/>
      <w:r w:rsidRPr="003928E2">
        <w:rPr>
          <w:lang w:val="sv-FI"/>
        </w:rPr>
        <w:t>. https://ailiteracyframework.org/</w:t>
      </w:r>
    </w:p>
    <w:p w14:paraId="73F62970" w14:textId="77777777" w:rsidR="003928E2" w:rsidRPr="003928E2" w:rsidRDefault="003928E2" w:rsidP="003928E2">
      <w:pPr>
        <w:rPr>
          <w:lang w:val="sv-FI"/>
        </w:rPr>
      </w:pPr>
      <w:proofErr w:type="spellStart"/>
      <w:r w:rsidRPr="003928E2">
        <w:rPr>
          <w:lang w:val="sv-FI"/>
        </w:rPr>
        <w:t>Opetushallitus</w:t>
      </w:r>
      <w:proofErr w:type="spellEnd"/>
      <w:r w:rsidRPr="003928E2">
        <w:rPr>
          <w:lang w:val="sv-FI"/>
        </w:rPr>
        <w:t xml:space="preserve">. (22.4.2025). </w:t>
      </w:r>
      <w:proofErr w:type="spellStart"/>
      <w:r w:rsidRPr="003928E2">
        <w:rPr>
          <w:i/>
          <w:iCs/>
          <w:lang w:val="sv-FI"/>
        </w:rPr>
        <w:t>Tekoäly</w:t>
      </w:r>
      <w:proofErr w:type="spellEnd"/>
      <w:r w:rsidRPr="003928E2">
        <w:rPr>
          <w:i/>
          <w:iCs/>
          <w:lang w:val="sv-FI"/>
        </w:rPr>
        <w:t xml:space="preserve"> ja </w:t>
      </w:r>
      <w:proofErr w:type="spellStart"/>
      <w:r w:rsidRPr="003928E2">
        <w:rPr>
          <w:i/>
          <w:iCs/>
          <w:lang w:val="sv-FI"/>
        </w:rPr>
        <w:t>muuttuva</w:t>
      </w:r>
      <w:proofErr w:type="spellEnd"/>
      <w:r w:rsidRPr="003928E2">
        <w:rPr>
          <w:i/>
          <w:iCs/>
          <w:lang w:val="sv-FI"/>
        </w:rPr>
        <w:t xml:space="preserve"> </w:t>
      </w:r>
      <w:proofErr w:type="spellStart"/>
      <w:r w:rsidRPr="003928E2">
        <w:rPr>
          <w:i/>
          <w:iCs/>
          <w:lang w:val="sv-FI"/>
        </w:rPr>
        <w:t>lukutaito</w:t>
      </w:r>
      <w:proofErr w:type="spellEnd"/>
      <w:r w:rsidRPr="003928E2">
        <w:rPr>
          <w:lang w:val="sv-FI"/>
        </w:rPr>
        <w:t>. https://www.oph.fi/fi/teemat-ja-kehittaminen/tekoaly-ja-muuttuva-lukutaito</w:t>
      </w:r>
    </w:p>
    <w:p w14:paraId="02EE44A2" w14:textId="77777777" w:rsidR="008A76BA" w:rsidRPr="003928E2" w:rsidRDefault="008A76BA" w:rsidP="00C24A63">
      <w:pPr>
        <w:rPr>
          <w:lang w:val="sv-FI"/>
        </w:rPr>
      </w:pPr>
    </w:p>
    <w:p w14:paraId="6A78A6A4" w14:textId="77777777" w:rsidR="000537C5" w:rsidRPr="00F746DD" w:rsidRDefault="000537C5" w:rsidP="00C24A63"/>
    <w:p w14:paraId="171D3141" w14:textId="77777777" w:rsidR="00075F1C" w:rsidRPr="00F746DD" w:rsidRDefault="00075F1C" w:rsidP="00C24A63"/>
    <w:p w14:paraId="1A4FA81C" w14:textId="77777777" w:rsidR="00504B86" w:rsidRDefault="00504B86">
      <w:pPr>
        <w:spacing w:after="160" w:line="259" w:lineRule="auto"/>
        <w:jc w:val="left"/>
        <w:rPr>
          <w:rFonts w:asciiTheme="majorHAnsi" w:eastAsiaTheme="majorEastAsia" w:hAnsiTheme="majorHAnsi" w:cstheme="majorBidi"/>
          <w:sz w:val="36"/>
          <w:szCs w:val="36"/>
        </w:rPr>
      </w:pPr>
      <w:bookmarkStart w:id="7" w:name="_Toc229388218"/>
      <w:bookmarkStart w:id="8" w:name="_Toc229388225"/>
      <w:r>
        <w:br w:type="page"/>
      </w:r>
    </w:p>
    <w:p w14:paraId="3DDD063B" w14:textId="0BAD818D" w:rsidR="002B63C7" w:rsidRDefault="00333F6D" w:rsidP="006B2D57">
      <w:pPr>
        <w:pStyle w:val="Heading1"/>
      </w:pPr>
      <w:bookmarkStart w:id="9" w:name="_Toc1840424431"/>
      <w:r>
        <w:lastRenderedPageBreak/>
        <w:t xml:space="preserve">1. </w:t>
      </w:r>
      <w:r w:rsidR="00435A21" w:rsidRPr="00E8368D">
        <w:t>TEK</w:t>
      </w:r>
      <w:r w:rsidR="000E14BA">
        <w:t>OÄLY</w:t>
      </w:r>
      <w:r w:rsidR="00B728FC">
        <w:t xml:space="preserve">N </w:t>
      </w:r>
      <w:r w:rsidR="00435A21" w:rsidRPr="00E8368D">
        <w:t>PERUSTEET</w:t>
      </w:r>
      <w:bookmarkEnd w:id="8"/>
      <w:bookmarkEnd w:id="9"/>
    </w:p>
    <w:p w14:paraId="62143ACA" w14:textId="17EB3FD3" w:rsidR="007A3D28" w:rsidRDefault="006E7036" w:rsidP="00435A21">
      <w:r>
        <w:rPr>
          <w:noProof/>
        </w:rPr>
        <mc:AlternateContent>
          <mc:Choice Requires="wps">
            <w:drawing>
              <wp:anchor distT="0" distB="0" distL="114300" distR="114300" simplePos="0" relativeHeight="251658243" behindDoc="0" locked="0" layoutInCell="1" allowOverlap="1" wp14:anchorId="36FC4A1C" wp14:editId="0A434814">
                <wp:simplePos x="0" y="0"/>
                <wp:positionH relativeFrom="margin">
                  <wp:align>center</wp:align>
                </wp:positionH>
                <wp:positionV relativeFrom="paragraph">
                  <wp:posOffset>1627505</wp:posOffset>
                </wp:positionV>
                <wp:extent cx="3454400" cy="298450"/>
                <wp:effectExtent l="0" t="0" r="12700" b="25400"/>
                <wp:wrapTopAndBottom/>
                <wp:docPr id="888941107" name="Flowchart: Process 8"/>
                <wp:cNvGraphicFramePr/>
                <a:graphic xmlns:a="http://schemas.openxmlformats.org/drawingml/2006/main">
                  <a:graphicData uri="http://schemas.microsoft.com/office/word/2010/wordprocessingShape">
                    <wps:wsp>
                      <wps:cNvSpPr/>
                      <wps:spPr>
                        <a:xfrm>
                          <a:off x="0" y="0"/>
                          <a:ext cx="3454400" cy="298450"/>
                        </a:xfrm>
                        <a:prstGeom prst="flowChartProcess">
                          <a:avLst/>
                        </a:prstGeom>
                        <a:solidFill>
                          <a:srgbClr val="FFE7E7"/>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7633B7" w14:textId="7DB31319" w:rsidR="006E7036" w:rsidRPr="006E7036" w:rsidRDefault="006E7036" w:rsidP="006E7036">
                            <w:pPr>
                              <w:jc w:val="center"/>
                              <w:rPr>
                                <w:b/>
                                <w:bCs/>
                                <w:color w:val="000000" w:themeColor="text1"/>
                              </w:rPr>
                            </w:pPr>
                            <w:r w:rsidRPr="006E7036">
                              <w:rPr>
                                <w:b/>
                                <w:bCs/>
                                <w:color w:val="000000" w:themeColor="text1"/>
                              </w:rPr>
                              <w:t>KÄYTÄ TEKOÄLYÄ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C4A1C" id="_x0000_t109" coordsize="21600,21600" o:spt="109" path="m,l,21600r21600,l21600,xe">
                <v:stroke joinstyle="miter"/>
                <v:path gradientshapeok="t" o:connecttype="rect"/>
              </v:shapetype>
              <v:shape id="Flowchart: Process 8" o:spid="_x0000_s1027" type="#_x0000_t109" style="position:absolute;left:0;text-align:left;margin-left:0;margin-top:128.15pt;width:272pt;height:23.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" fillcolor="#ffe7e7" strokecolor="white [3212]" strokeweight="1pt">
                <v:textbox>
                  <w:txbxContent>
                    <w:p w14:paraId="7A7633B7" w14:textId="7DB31319" w:rsidR="006E7036" w:rsidRPr="006E7036" w:rsidRDefault="006E7036" w:rsidP="006E7036">
                      <w:pPr>
                        <w:jc w:val="center"/>
                        <w:rPr>
                          <w:b/>
                          <w:bCs/>
                          <w:color w:val="000000" w:themeColor="text1"/>
                        </w:rPr>
                      </w:pPr>
                      <w:r w:rsidRPr="006E7036">
                        <w:rPr>
                          <w:b/>
                          <w:bCs/>
                          <w:color w:val="000000" w:themeColor="text1"/>
                        </w:rPr>
                        <w:t>KÄYTÄ TEKOÄLYÄ</w:t>
                      </w:r>
                    </w:p>
                  </w:txbxContent>
                </v:textbox>
                <w10:wrap type="topAndBottom" anchorx="margin"/>
              </v:shape>
            </w:pict>
          </mc:Fallback>
        </mc:AlternateContent>
      </w:r>
      <w:r w:rsidR="007A3D28">
        <w:rPr>
          <w:noProof/>
        </w:rPr>
        <mc:AlternateContent>
          <mc:Choice Requires="wps">
            <w:drawing>
              <wp:anchor distT="91440" distB="91440" distL="114300" distR="114300" simplePos="0" relativeHeight="251658242" behindDoc="0" locked="0" layoutInCell="1" allowOverlap="1" wp14:anchorId="0BB00948" wp14:editId="05CA3B03">
                <wp:simplePos x="0" y="0"/>
                <wp:positionH relativeFrom="page">
                  <wp:align>center</wp:align>
                </wp:positionH>
                <wp:positionV relativeFrom="paragraph">
                  <wp:posOffset>274320</wp:posOffset>
                </wp:positionV>
                <wp:extent cx="3474720" cy="1403985"/>
                <wp:effectExtent l="0" t="0" r="0" b="5715"/>
                <wp:wrapTopAndBottom/>
                <wp:docPr id="2126535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467D439" w14:textId="3EF2EF6D" w:rsidR="007A3D28" w:rsidRPr="00AC21E0" w:rsidRDefault="00D04CE1">
                            <w:pPr>
                              <w:pBdr>
                                <w:top w:val="single" w:sz="24" w:space="8" w:color="418AB3" w:themeColor="accent1"/>
                                <w:bottom w:val="single" w:sz="24" w:space="8" w:color="418AB3" w:themeColor="accent1"/>
                              </w:pBdr>
                              <w:spacing w:after="0"/>
                              <w:rPr>
                                <w:i/>
                                <w:iCs/>
                                <w:color w:val="418AB3" w:themeColor="accent1"/>
                                <w:sz w:val="24"/>
                              </w:rPr>
                            </w:pPr>
                            <w:r>
                              <w:rPr>
                                <w:i/>
                                <w:iCs/>
                                <w:color w:val="418AB3" w:themeColor="accent1"/>
                                <w:sz w:val="24"/>
                                <w:szCs w:val="24"/>
                              </w:rPr>
                              <w:t>Kriittinen, vastuullinen ja eettinen tekoälyn hyödyntäminen edellyttää ymmärrystä sen keskeisistä toimintaperiaatteista.</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0BB00948" id="_x0000_s1028" type="#_x0000_t202" style="position:absolute;left:0;text-align:left;margin-left:0;margin-top:21.6pt;width:273.6pt;height:110.55pt;z-index:251658242;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Nl/QEAANUDAAAOAAAAZHJzL2Uyb0RvYy54bWysU11v2yAUfZ+0/4B4X+ykzp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" filled="f" stroked="f">
                <v:textbox style="mso-fit-shape-to-text:t">
                  <w:txbxContent>
                    <w:p w14:paraId="2467D439" w14:textId="3EF2EF6D" w:rsidR="007A3D28" w:rsidRPr="00AC21E0" w:rsidRDefault="00D04CE1">
                      <w:pPr>
                        <w:pBdr>
                          <w:top w:val="single" w:sz="24" w:space="8" w:color="418AB3" w:themeColor="accent1"/>
                          <w:bottom w:val="single" w:sz="24" w:space="8" w:color="418AB3" w:themeColor="accent1"/>
                        </w:pBdr>
                        <w:spacing w:after="0"/>
                        <w:rPr>
                          <w:i/>
                          <w:iCs/>
                          <w:color w:val="418AB3" w:themeColor="accent1"/>
                          <w:sz w:val="24"/>
                        </w:rPr>
                      </w:pPr>
                      <w:r>
                        <w:rPr>
                          <w:i/>
                          <w:iCs/>
                          <w:color w:val="418AB3" w:themeColor="accent1"/>
                          <w:sz w:val="24"/>
                          <w:szCs w:val="24"/>
                        </w:rPr>
                        <w:t>Kriittinen, vastuullinen ja eettinen tekoälyn hyödyntäminen edellyttää ymmärrystä sen keskeisistä toimintaperiaatteista.</w:t>
                      </w:r>
                    </w:p>
                  </w:txbxContent>
                </v:textbox>
                <w10:wrap type="topAndBottom" anchorx="page"/>
              </v:shape>
            </w:pict>
          </mc:Fallback>
        </mc:AlternateContent>
      </w:r>
    </w:p>
    <w:p w14:paraId="54CC07FA" w14:textId="77777777" w:rsidR="007A3D28" w:rsidRDefault="007A3D28" w:rsidP="00435A21"/>
    <w:p w14:paraId="7B111E04" w14:textId="77777777" w:rsidR="003739DC" w:rsidRDefault="003739DC" w:rsidP="003739DC"/>
    <w:p w14:paraId="3545AFE2" w14:textId="71984EBA" w:rsidR="003739DC" w:rsidRPr="003739DC" w:rsidRDefault="003739DC" w:rsidP="003739DC">
      <w:r w:rsidRPr="003739DC">
        <w:t>Seuraavassa luvussa perehdyt tekoälyn käsitteistöön sekä tekoälylukutaidon kannalta keskeisiin tekoälytekniikoihin. Tutustut siihen, kuinka tekoälymalleja ja -sovelluksia kehitetään, millaista dataa ne hyödyntävät ja miten ne toimivat. Tieto auttaa sinua arvioimaan tekoälysovellusten mahdollisuuksia ja käyttötarkoituksia, sekä rajoitteita, jotka sinun on tekoälyn käyttäjänä osattava ottaa huomioon.</w:t>
      </w:r>
    </w:p>
    <w:p w14:paraId="4D793C1B" w14:textId="77777777" w:rsidR="003739DC" w:rsidRPr="003739DC" w:rsidRDefault="003739DC" w:rsidP="003739DC">
      <w:pPr>
        <w:rPr>
          <w:b/>
          <w:bCs/>
        </w:rPr>
      </w:pPr>
    </w:p>
    <w:p w14:paraId="3F03AAD4" w14:textId="77777777" w:rsidR="003739DC" w:rsidRPr="003739DC" w:rsidRDefault="003739DC" w:rsidP="003739DC">
      <w:pPr>
        <w:rPr>
          <w:b/>
          <w:bCs/>
        </w:rPr>
      </w:pPr>
      <w:r w:rsidRPr="003739DC">
        <w:rPr>
          <w:b/>
          <w:bCs/>
        </w:rPr>
        <w:t>OSAAMISTAVOITTEET</w:t>
      </w:r>
    </w:p>
    <w:p w14:paraId="0ABD6AC0" w14:textId="77777777" w:rsidR="003739DC" w:rsidRPr="003739DC" w:rsidRDefault="003739DC" w:rsidP="003739DC">
      <w:r w:rsidRPr="003739DC">
        <w:t>Luvun opiskeltuasi….</w:t>
      </w:r>
    </w:p>
    <w:p w14:paraId="1FB4F229" w14:textId="77777777" w:rsidR="003739DC" w:rsidRPr="003739DC" w:rsidRDefault="003739DC" w:rsidP="003739DC">
      <w:pPr>
        <w:numPr>
          <w:ilvl w:val="0"/>
          <w:numId w:val="79"/>
        </w:numPr>
      </w:pPr>
      <w:r w:rsidRPr="003739DC">
        <w:t xml:space="preserve">tunnet tekoälyn keskeiset käsitteet ja toimintaperiaatteet </w:t>
      </w:r>
    </w:p>
    <w:p w14:paraId="7BBAE163" w14:textId="77777777" w:rsidR="003739DC" w:rsidRPr="003739DC" w:rsidRDefault="003739DC" w:rsidP="003739DC">
      <w:pPr>
        <w:numPr>
          <w:ilvl w:val="0"/>
          <w:numId w:val="79"/>
        </w:numPr>
      </w:pPr>
      <w:r w:rsidRPr="003739DC">
        <w:t>hahmotat miksi tekoäly ei ole täysin neutraali ja miksi se voi tuottaa virheellistä tai olematonta tietoa</w:t>
      </w:r>
    </w:p>
    <w:p w14:paraId="4281CFD3" w14:textId="77777777" w:rsidR="006B2D57" w:rsidRDefault="006B2D57" w:rsidP="00435A21"/>
    <w:p w14:paraId="7116A6F0" w14:textId="28F44C3E" w:rsidR="006716C1" w:rsidRDefault="00C57DA7" w:rsidP="00223293">
      <w:pPr>
        <w:pStyle w:val="Heading2"/>
      </w:pPr>
      <w:bookmarkStart w:id="10" w:name="_Toc1000509994"/>
      <w:r>
        <w:t>Tek</w:t>
      </w:r>
      <w:r w:rsidR="004F2B79">
        <w:t>oälytekn</w:t>
      </w:r>
      <w:r w:rsidR="009B6A8C">
        <w:t>iikat</w:t>
      </w:r>
      <w:r w:rsidR="006716C1">
        <w:t xml:space="preserve"> ja niiden sovellukset</w:t>
      </w:r>
      <w:bookmarkEnd w:id="10"/>
    </w:p>
    <w:p w14:paraId="376810A2" w14:textId="77777777" w:rsidR="004F75EB" w:rsidRPr="004F75EB" w:rsidRDefault="004F75EB" w:rsidP="004F75EB">
      <w:r w:rsidRPr="004F75EB">
        <w:t>Tekoäly (</w:t>
      </w:r>
      <w:proofErr w:type="spellStart"/>
      <w:r w:rsidRPr="004F75EB">
        <w:rPr>
          <w:i/>
          <w:iCs/>
        </w:rPr>
        <w:t>Artificial</w:t>
      </w:r>
      <w:proofErr w:type="spellEnd"/>
      <w:r w:rsidRPr="004F75EB">
        <w:rPr>
          <w:i/>
          <w:iCs/>
        </w:rPr>
        <w:t xml:space="preserve"> </w:t>
      </w:r>
      <w:proofErr w:type="spellStart"/>
      <w:r w:rsidRPr="004F75EB">
        <w:rPr>
          <w:i/>
          <w:iCs/>
        </w:rPr>
        <w:t>Intelligence</w:t>
      </w:r>
      <w:proofErr w:type="spellEnd"/>
      <w:r w:rsidRPr="004F75EB">
        <w:t xml:space="preserve">) on teknologia, jonka avulla on mahdollista simuloida ihmisen ajattelua, oppimista, ongelmanratkaisua, päätöksentekoa ja luovuutta. </w:t>
      </w:r>
    </w:p>
    <w:p w14:paraId="2E52EF32" w14:textId="77777777" w:rsidR="004F75EB" w:rsidRPr="004F75EB" w:rsidRDefault="004F75EB" w:rsidP="004F75EB">
      <w:r w:rsidRPr="004F75EB">
        <w:t>Tekoäly on sateenvarjokäsite, jonka alle mahtuu useita erilaisia malleja ja sovelluksia. Tekoälylukutaidon kannalta olennaisia tekniikoita ovat koneoppiminen ja sen alalaji syväoppiminen. Keskeinen koneoppimismalleja hyödyntävä sovellus on generatiivinen tekoäly. Kun tunnet koneoppimisen ja generatiivisen tekoälyn toimintaperiaatteet, ymmärrät paremmin:</w:t>
      </w:r>
    </w:p>
    <w:p w14:paraId="3EAF0A8F" w14:textId="77777777" w:rsidR="004F75EB" w:rsidRPr="004F75EB" w:rsidRDefault="004F75EB" w:rsidP="004F75EB">
      <w:pPr>
        <w:numPr>
          <w:ilvl w:val="0"/>
          <w:numId w:val="79"/>
        </w:numPr>
      </w:pPr>
      <w:r w:rsidRPr="004F75EB">
        <w:t>Miksi koneoppimiseen perustuva tekoälymalli ei ole puolueeton tai neutraali?</w:t>
      </w:r>
    </w:p>
    <w:p w14:paraId="5C34EF08" w14:textId="77777777" w:rsidR="004F75EB" w:rsidRDefault="004F75EB" w:rsidP="004F75EB">
      <w:pPr>
        <w:numPr>
          <w:ilvl w:val="0"/>
          <w:numId w:val="79"/>
        </w:numPr>
      </w:pPr>
      <w:r w:rsidRPr="004F75EB">
        <w:lastRenderedPageBreak/>
        <w:t>Miksi generatiiviset tekoälysovellukset tekevät virhetulkintoja ja esittävät hölynpölyä faktoina?</w:t>
      </w:r>
    </w:p>
    <w:p w14:paraId="48BDA97B" w14:textId="77777777" w:rsidR="004F75EB" w:rsidRPr="004F75EB" w:rsidRDefault="004F75EB" w:rsidP="004F75EB"/>
    <w:p w14:paraId="69C3C46E" w14:textId="77777777" w:rsidR="009C06BD" w:rsidRDefault="009C06BD" w:rsidP="009C06BD">
      <w:pPr>
        <w:pStyle w:val="Heading3"/>
      </w:pPr>
      <w:bookmarkStart w:id="11" w:name="_Toc369137605"/>
      <w:r w:rsidRPr="00CD116C">
        <w:t>Koneoppiminen</w:t>
      </w:r>
      <w:bookmarkEnd w:id="11"/>
    </w:p>
    <w:p w14:paraId="2E97F733" w14:textId="77777777" w:rsidR="00580C5B" w:rsidRPr="009238AD" w:rsidRDefault="00580C5B" w:rsidP="00580C5B">
      <w:r w:rsidRPr="009238AD">
        <w:t>Koneoppiminen (</w:t>
      </w:r>
      <w:r w:rsidRPr="008B51E8">
        <w:rPr>
          <w:i/>
          <w:iCs/>
        </w:rPr>
        <w:t>Machine Learning</w:t>
      </w:r>
      <w:r>
        <w:t>, ML</w:t>
      </w:r>
      <w:r w:rsidRPr="009238AD">
        <w:t xml:space="preserve">) on tekoälyn osa-alue, jossa käytetään tilastollisia menetelmiä eristämään haluttua tietoa annetusta datasta. Koneoppimista käytetään tekoälymallien kouluttamiseen.   </w:t>
      </w:r>
    </w:p>
    <w:p w14:paraId="16F33566" w14:textId="252A8D15" w:rsidR="00580C5B" w:rsidRDefault="00BE797D" w:rsidP="00580C5B">
      <w:r>
        <w:t xml:space="preserve">Kuva 2 </w:t>
      </w:r>
      <w:r w:rsidR="00580C5B">
        <w:t xml:space="preserve">esittää </w:t>
      </w:r>
      <w:r w:rsidR="00580C5B" w:rsidRPr="009238AD">
        <w:t>yksinkertaistet</w:t>
      </w:r>
      <w:r w:rsidR="00580C5B">
        <w:t>un mallin</w:t>
      </w:r>
      <w:r w:rsidR="00580C5B" w:rsidRPr="009238AD">
        <w:t xml:space="preserve"> koneoppimisen silmukasta. </w:t>
      </w:r>
    </w:p>
    <w:p w14:paraId="54B8BA38" w14:textId="77777777" w:rsidR="00D71BDC" w:rsidRDefault="00D71BDC" w:rsidP="00580C5B"/>
    <w:p w14:paraId="15F4C2B3" w14:textId="4D512E1D" w:rsidR="00BE797D" w:rsidRPr="009238AD" w:rsidRDefault="00BE797D" w:rsidP="00580C5B">
      <w:r w:rsidRPr="00BE797D">
        <w:drawing>
          <wp:inline distT="0" distB="0" distL="0" distR="0" wp14:anchorId="3E62EFB8" wp14:editId="74932FDF">
            <wp:extent cx="5849166" cy="3477110"/>
            <wp:effectExtent l="0" t="0" r="0" b="9525"/>
            <wp:docPr id="1228090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90096" name=""/>
                    <pic:cNvPicPr/>
                  </pic:nvPicPr>
                  <pic:blipFill>
                    <a:blip r:embed="rId20"/>
                    <a:stretch>
                      <a:fillRect/>
                    </a:stretch>
                  </pic:blipFill>
                  <pic:spPr>
                    <a:xfrm>
                      <a:off x="0" y="0"/>
                      <a:ext cx="5849166" cy="3477110"/>
                    </a:xfrm>
                    <a:prstGeom prst="rect">
                      <a:avLst/>
                    </a:prstGeom>
                  </pic:spPr>
                </pic:pic>
              </a:graphicData>
            </a:graphic>
          </wp:inline>
        </w:drawing>
      </w:r>
    </w:p>
    <w:p w14:paraId="5DC29A3C" w14:textId="46C5B374" w:rsidR="009238AD" w:rsidRDefault="00CF4619" w:rsidP="00A1000E">
      <w:pPr>
        <w:pStyle w:val="Caption"/>
      </w:pPr>
      <w:r>
        <w:t xml:space="preserve">Kuva </w:t>
      </w:r>
      <w:r>
        <w:fldChar w:fldCharType="begin"/>
      </w:r>
      <w:r>
        <w:instrText xml:space="preserve"> SEQ Kuva \* ARABIC </w:instrText>
      </w:r>
      <w:r>
        <w:fldChar w:fldCharType="separate"/>
      </w:r>
      <w:r w:rsidR="00052BC9">
        <w:rPr>
          <w:noProof/>
        </w:rPr>
        <w:t>2</w:t>
      </w:r>
      <w:r>
        <w:fldChar w:fldCharType="end"/>
      </w:r>
      <w:r>
        <w:t xml:space="preserve"> </w:t>
      </w:r>
      <w:r w:rsidR="00D71BDC">
        <w:t>K</w:t>
      </w:r>
      <w:r w:rsidRPr="00A753CE">
        <w:t xml:space="preserve">oneoppimisen silmukka </w:t>
      </w:r>
      <w:proofErr w:type="spellStart"/>
      <w:r w:rsidRPr="00A753CE">
        <w:t>Barocas</w:t>
      </w:r>
      <w:proofErr w:type="spellEnd"/>
      <w:r w:rsidRPr="00A753CE">
        <w:t xml:space="preserve"> ym. mukaillen</w:t>
      </w:r>
    </w:p>
    <w:p w14:paraId="23E988AB" w14:textId="77777777" w:rsidR="00A1000E" w:rsidRDefault="00A1000E" w:rsidP="00A1000E"/>
    <w:p w14:paraId="1C7CCCB9" w14:textId="77777777" w:rsidR="003D43D4" w:rsidRPr="003D43D4" w:rsidRDefault="003D43D4" w:rsidP="003D43D4">
      <w:r w:rsidRPr="003D43D4">
        <w:t xml:space="preserve">Silmukan ensimmäisessä vaiheessa kerätään dataa ympäröivästä maailmasta ja data luokitellaan. Data jaetaan yleensä koulutus- ja testidataan. </w:t>
      </w:r>
    </w:p>
    <w:p w14:paraId="7AC6A1EE" w14:textId="77777777" w:rsidR="003D43D4" w:rsidRPr="003D43D4" w:rsidRDefault="003D43D4" w:rsidP="003D43D4">
      <w:r w:rsidRPr="003D43D4">
        <w:t xml:space="preserve">Seuraavassa vaiheessa koneoppimisalgoritmi muodostaa koulutusdatasta koneoppimismallin ja mallin toimivuutta testataan testidatalla. Koneoppimismallille syötetään uutta dataa, jonka pohjalta malli toimii eli tekee ennusteen. </w:t>
      </w:r>
    </w:p>
    <w:p w14:paraId="2F8E4212" w14:textId="77777777" w:rsidR="003D43D4" w:rsidRDefault="003D43D4" w:rsidP="003D43D4">
      <w:pPr>
        <w:rPr>
          <w:b/>
          <w:bCs/>
        </w:rPr>
      </w:pPr>
      <w:r w:rsidRPr="003D43D4">
        <w:t xml:space="preserve">Myös käyttäjädataa käytetään koneoppimismallien kouluttamiseen. Yksilön tekemät valinnat, esimerkiksi se, onko hän tyytyväinen kielimallin antamaan vastaukseen ja hänen esittämänsä </w:t>
      </w:r>
      <w:r w:rsidRPr="003D43D4">
        <w:lastRenderedPageBreak/>
        <w:t xml:space="preserve">jatkokysymykset, menevät palautteena jo olemassa olevalle koneoppimismallille. Mallia muokataan ja tarkennetaan tämän palautteen perusteella. </w:t>
      </w:r>
    </w:p>
    <w:p w14:paraId="566B91A6" w14:textId="77777777" w:rsidR="003D43D4" w:rsidRDefault="003D43D4" w:rsidP="003D43D4"/>
    <w:p w14:paraId="690AD04D" w14:textId="77777777" w:rsidR="007629C3" w:rsidRDefault="007629C3" w:rsidP="003D43D4"/>
    <w:p w14:paraId="6A6744FF" w14:textId="7F896EC6" w:rsidR="004D5C73" w:rsidRPr="00A1000E" w:rsidRDefault="004D5C73" w:rsidP="003D43D4">
      <w:pPr>
        <w:pStyle w:val="Heading3"/>
      </w:pPr>
      <w:bookmarkStart w:id="12" w:name="_Toc7443345"/>
      <w:r>
        <w:t>Syväoppiminen</w:t>
      </w:r>
      <w:bookmarkEnd w:id="12"/>
    </w:p>
    <w:p w14:paraId="14CED73E" w14:textId="236751C1" w:rsidR="009238AD" w:rsidRDefault="00DD1E95" w:rsidP="00C57DA7">
      <w:r w:rsidRPr="00DD1E95">
        <w:t>Syväoppiminen (</w:t>
      </w:r>
      <w:r w:rsidRPr="00DD1E95">
        <w:rPr>
          <w:i/>
          <w:iCs/>
        </w:rPr>
        <w:t>Deep Learning</w:t>
      </w:r>
      <w:r w:rsidRPr="00DD1E95">
        <w:t>) on koneoppimisen osa-alue, jossa käytetään monikerroksisia neuroverkkoja (</w:t>
      </w:r>
      <w:proofErr w:type="spellStart"/>
      <w:r w:rsidRPr="00DD1E95">
        <w:rPr>
          <w:i/>
          <w:iCs/>
        </w:rPr>
        <w:t>Neural</w:t>
      </w:r>
      <w:proofErr w:type="spellEnd"/>
      <w:r w:rsidRPr="00DD1E95">
        <w:rPr>
          <w:i/>
          <w:iCs/>
        </w:rPr>
        <w:t xml:space="preserve"> Networks</w:t>
      </w:r>
      <w:r w:rsidRPr="00DD1E95">
        <w:t>) käsittelemään ja luokittelemaan monimutkaista dataa. Neuroverkot muodostuvat yksinkertaisista neuroneista, jossa jokainen neuroni voi prosessoida tietoa toisistaan riippumatta, mikä mahdollistaa suurien tietomäärien samanaikaisen käsittelyn. Esimerkiksi suuret kielimallit (</w:t>
      </w:r>
      <w:proofErr w:type="spellStart"/>
      <w:r w:rsidRPr="00DD1E95">
        <w:rPr>
          <w:i/>
          <w:iCs/>
        </w:rPr>
        <w:t>Large</w:t>
      </w:r>
      <w:proofErr w:type="spellEnd"/>
      <w:r w:rsidRPr="00DD1E95">
        <w:rPr>
          <w:i/>
          <w:iCs/>
        </w:rPr>
        <w:t xml:space="preserve"> Language </w:t>
      </w:r>
      <w:proofErr w:type="spellStart"/>
      <w:r w:rsidRPr="00DD1E95">
        <w:rPr>
          <w:i/>
          <w:iCs/>
        </w:rPr>
        <w:t>Models</w:t>
      </w:r>
      <w:proofErr w:type="spellEnd"/>
      <w:r w:rsidRPr="00DD1E95">
        <w:t xml:space="preserve">, LLM), kuten GPT, Claude, </w:t>
      </w:r>
      <w:proofErr w:type="spellStart"/>
      <w:r w:rsidRPr="00DD1E95">
        <w:t>Gemini</w:t>
      </w:r>
      <w:proofErr w:type="spellEnd"/>
      <w:r w:rsidRPr="00DD1E95">
        <w:t xml:space="preserve">, </w:t>
      </w:r>
      <w:proofErr w:type="spellStart"/>
      <w:r w:rsidRPr="00DD1E95">
        <w:t>Llama</w:t>
      </w:r>
      <w:proofErr w:type="spellEnd"/>
      <w:r w:rsidRPr="00DD1E95">
        <w:t xml:space="preserve">, </w:t>
      </w:r>
      <w:proofErr w:type="spellStart"/>
      <w:r w:rsidRPr="00DD1E95">
        <w:t>Mistral</w:t>
      </w:r>
      <w:proofErr w:type="spellEnd"/>
      <w:r w:rsidRPr="00DD1E95">
        <w:t xml:space="preserve"> ja Poro, ovat syväoppimismalleja.  </w:t>
      </w:r>
    </w:p>
    <w:p w14:paraId="0AD0AC3B" w14:textId="77777777" w:rsidR="008B51E8" w:rsidRDefault="008B51E8" w:rsidP="007016DC"/>
    <w:p w14:paraId="09024089" w14:textId="77777777" w:rsidR="008B51E8" w:rsidRPr="007016DC" w:rsidRDefault="008B51E8" w:rsidP="008B51E8">
      <w:pPr>
        <w:pStyle w:val="Heading3"/>
      </w:pPr>
      <w:bookmarkStart w:id="13" w:name="_Toc247990926"/>
      <w:r w:rsidRPr="007016DC">
        <w:t>Generatiivinen tekoäly</w:t>
      </w:r>
      <w:bookmarkEnd w:id="13"/>
    </w:p>
    <w:p w14:paraId="1289BE8E" w14:textId="77777777" w:rsidR="00346D09" w:rsidRDefault="00E65805" w:rsidP="00D4799B">
      <w:r>
        <w:t>Generatiivinen tekoäly</w:t>
      </w:r>
      <w:r w:rsidR="00D4799B" w:rsidRPr="00D4799B">
        <w:t xml:space="preserve"> (</w:t>
      </w:r>
      <w:proofErr w:type="spellStart"/>
      <w:r w:rsidR="00D4799B" w:rsidRPr="00D4799B">
        <w:rPr>
          <w:i/>
          <w:iCs/>
        </w:rPr>
        <w:t>Generative</w:t>
      </w:r>
      <w:proofErr w:type="spellEnd"/>
      <w:r w:rsidR="00D4799B" w:rsidRPr="00D4799B">
        <w:rPr>
          <w:i/>
          <w:iCs/>
        </w:rPr>
        <w:t xml:space="preserve"> AI</w:t>
      </w:r>
      <w:r w:rsidR="00D4799B" w:rsidRPr="00D4799B">
        <w:t>)</w:t>
      </w:r>
      <w:r w:rsidR="0076016E">
        <w:t xml:space="preserve"> tuottaa eli generoi </w:t>
      </w:r>
      <w:r w:rsidR="00895BEE">
        <w:t xml:space="preserve">jotain uutta, kuten </w:t>
      </w:r>
      <w:r w:rsidR="00895BEE" w:rsidRPr="00D4799B">
        <w:t xml:space="preserve">tekstiä, puhetta, ääntä, </w:t>
      </w:r>
      <w:r w:rsidR="00895BEE">
        <w:t xml:space="preserve">kuvia, videoita tai </w:t>
      </w:r>
      <w:r w:rsidR="00895BEE" w:rsidRPr="00D4799B">
        <w:t>koodia</w:t>
      </w:r>
      <w:r w:rsidR="00895BEE">
        <w:t xml:space="preserve"> halutulla ohjelmointikielellä</w:t>
      </w:r>
      <w:r w:rsidR="00895BEE" w:rsidRPr="00D4799B">
        <w:t>.</w:t>
      </w:r>
      <w:r w:rsidR="009620C6">
        <w:t xml:space="preserve"> Lopulliseen tuotokseen vaikuttaa käyttäjän antama kehote</w:t>
      </w:r>
      <w:r w:rsidR="00346D09">
        <w:t xml:space="preserve">, tekoälymallin koulutusdata, sekä </w:t>
      </w:r>
      <w:r w:rsidR="00D4799B" w:rsidRPr="00D4799B">
        <w:t>mahdollisesti myös käyttötilanteessa haet</w:t>
      </w:r>
      <w:r w:rsidR="00346D09">
        <w:t xml:space="preserve">tu </w:t>
      </w:r>
      <w:r w:rsidR="00D4799B" w:rsidRPr="00D4799B">
        <w:t>tai käyttäjän antama data</w:t>
      </w:r>
      <w:r w:rsidR="00346D09">
        <w:t>.</w:t>
      </w:r>
    </w:p>
    <w:p w14:paraId="1801EAAC" w14:textId="095DAB33" w:rsidR="00E65805" w:rsidRPr="00875C5E" w:rsidRDefault="00543505" w:rsidP="00E65805">
      <w:r>
        <w:t>Generatiivisen tekoälyn mahdollistaa toisaalta edistynyt l</w:t>
      </w:r>
      <w:r w:rsidR="00E65805" w:rsidRPr="00875C5E">
        <w:t>uonnollisen kielen käsittely (</w:t>
      </w:r>
      <w:r w:rsidR="00E65805" w:rsidRPr="00875C5E">
        <w:rPr>
          <w:i/>
          <w:iCs/>
        </w:rPr>
        <w:t>Natural Language Processing</w:t>
      </w:r>
      <w:r w:rsidR="00E65805" w:rsidRPr="00875C5E">
        <w:t>, NLP)</w:t>
      </w:r>
      <w:r>
        <w:t>, jonka</w:t>
      </w:r>
      <w:r w:rsidR="00E65805" w:rsidRPr="00875C5E">
        <w:t xml:space="preserve"> avulla ihminen ja tietokone voivat kommunikoida keskenään ihmisten – ei koneiden – kielillä. Luonnollisen kielen käsittelyyn nojaavat tekoälysovellukset – kuten konekääntäjät, virtuaaliassistentit ja chatbotit – kykenevät tunnistamaan, ymmärtämään ja tuottamaan tekstiä tai puhetta luonnollisella kielellä. </w:t>
      </w:r>
    </w:p>
    <w:p w14:paraId="7DE0B383" w14:textId="6D7670A4" w:rsidR="000461D0" w:rsidRDefault="000461D0" w:rsidP="000461D0">
      <w:r>
        <w:t>Ja toisaalta g</w:t>
      </w:r>
      <w:r w:rsidRPr="00D4799B">
        <w:t>eneratiivisen tekoälyn taustalla on myös syväoppimi</w:t>
      </w:r>
      <w:r>
        <w:t xml:space="preserve">smallit, kuten esimerkiksi </w:t>
      </w:r>
      <w:r w:rsidRPr="00D4799B">
        <w:t xml:space="preserve">suuri kielimalli, joka kykenee tuottamaan tekstiä. Kuvien ja vaikkapa musiikin tuottamiseen on omat syväoppimismallinsa. </w:t>
      </w:r>
      <w:r w:rsidR="000E63BB">
        <w:t>Mallit voivat siis olla erikoistuneita yhteen tehtävään, jolloin esimerkiksi r</w:t>
      </w:r>
      <w:r w:rsidR="00E717D9">
        <w:t xml:space="preserve">oskapostien suodattamiseen </w:t>
      </w:r>
      <w:r w:rsidR="0011621D">
        <w:t xml:space="preserve">koulutettu ja hienosäädetty </w:t>
      </w:r>
      <w:r w:rsidR="000E63BB">
        <w:t xml:space="preserve">malli ei kykene </w:t>
      </w:r>
      <w:r w:rsidRPr="00D4799B">
        <w:t>tunnistamaan kuvista eläimiä</w:t>
      </w:r>
      <w:r w:rsidR="000E63BB">
        <w:t>, tai ne</w:t>
      </w:r>
      <w:r w:rsidR="00284AB6">
        <w:t xml:space="preserve"> on voitu kouluttaa </w:t>
      </w:r>
      <w:r w:rsidRPr="00D4799B">
        <w:t>tuottamaan monentyyppisiä sisältöjä</w:t>
      </w:r>
      <w:r w:rsidR="00C32B31">
        <w:t xml:space="preserve">. Toisin sanoen, malli voi olla </w:t>
      </w:r>
      <w:r w:rsidR="005F6569">
        <w:t xml:space="preserve">erikoistunut </w:t>
      </w:r>
      <w:r w:rsidR="005F6569" w:rsidRPr="005F6569">
        <w:t>(</w:t>
      </w:r>
      <w:proofErr w:type="spellStart"/>
      <w:r w:rsidR="005F6569" w:rsidRPr="005F6569">
        <w:rPr>
          <w:i/>
          <w:iCs/>
        </w:rPr>
        <w:t>specialized</w:t>
      </w:r>
      <w:proofErr w:type="spellEnd"/>
      <w:r w:rsidR="005F6569" w:rsidRPr="005F6569">
        <w:t>)</w:t>
      </w:r>
      <w:r w:rsidR="005F6569">
        <w:t xml:space="preserve"> tai yleiskäyttöinen </w:t>
      </w:r>
      <w:r w:rsidR="005F6569" w:rsidRPr="005F6569">
        <w:t>(</w:t>
      </w:r>
      <w:r w:rsidR="005F6569" w:rsidRPr="005F6569">
        <w:rPr>
          <w:i/>
          <w:iCs/>
        </w:rPr>
        <w:t xml:space="preserve">general </w:t>
      </w:r>
      <w:proofErr w:type="spellStart"/>
      <w:r w:rsidR="005F6569" w:rsidRPr="005F6569">
        <w:rPr>
          <w:i/>
          <w:iCs/>
        </w:rPr>
        <w:t>purpose</w:t>
      </w:r>
      <w:proofErr w:type="spellEnd"/>
      <w:r w:rsidR="005F6569" w:rsidRPr="005F6569">
        <w:t>).</w:t>
      </w:r>
    </w:p>
    <w:p w14:paraId="1C949151" w14:textId="1F446907" w:rsidR="00E65805" w:rsidRPr="00875C5E" w:rsidRDefault="00E65805" w:rsidP="00E65805">
      <w:r w:rsidRPr="00875C5E">
        <w:t xml:space="preserve">Tekoälypohjaisissa chatboteissa – kuten Microsoft </w:t>
      </w:r>
      <w:proofErr w:type="spellStart"/>
      <w:r w:rsidRPr="00875C5E">
        <w:t>Copilot</w:t>
      </w:r>
      <w:proofErr w:type="spellEnd"/>
      <w:r w:rsidRPr="00875C5E">
        <w:t xml:space="preserve">, Claude, Lumo, </w:t>
      </w:r>
      <w:proofErr w:type="spellStart"/>
      <w:r w:rsidRPr="00875C5E">
        <w:t>Perplexity</w:t>
      </w:r>
      <w:proofErr w:type="spellEnd"/>
      <w:r w:rsidRPr="00875C5E">
        <w:t xml:space="preserve"> ja </w:t>
      </w:r>
      <w:proofErr w:type="spellStart"/>
      <w:r w:rsidRPr="00875C5E">
        <w:t>ChatGPT</w:t>
      </w:r>
      <w:proofErr w:type="spellEnd"/>
      <w:r w:rsidRPr="00875C5E">
        <w:t xml:space="preserve"> – </w:t>
      </w:r>
      <w:r w:rsidR="00A928C5">
        <w:t>tekoäly</w:t>
      </w:r>
      <w:r w:rsidRPr="00875C5E">
        <w:t xml:space="preserve">tekniikat yhdistyvät siten, että luonnollisen kielen käsittelyn avulla tulkitaan käyttäjän kehotteet ja </w:t>
      </w:r>
      <w:r w:rsidR="00A928C5">
        <w:t>syvä</w:t>
      </w:r>
      <w:r w:rsidRPr="00875C5E">
        <w:t>oppiminen</w:t>
      </w:r>
      <w:r w:rsidR="00A928C5">
        <w:t xml:space="preserve"> puolestaan</w:t>
      </w:r>
      <w:r w:rsidRPr="00875C5E">
        <w:t xml:space="preserve"> määrittää, millainen on kehotteeseen sopiva vastaus.</w:t>
      </w:r>
    </w:p>
    <w:p w14:paraId="5214B8D9" w14:textId="77777777" w:rsidR="002535EB" w:rsidRDefault="002535EB" w:rsidP="00C57DA7"/>
    <w:p w14:paraId="402D4E11" w14:textId="4597334D" w:rsidR="002535EB" w:rsidRDefault="002535EB" w:rsidP="002535EB">
      <w:pPr>
        <w:pStyle w:val="Heading2"/>
      </w:pPr>
      <w:bookmarkStart w:id="14" w:name="_Toc1034254238"/>
      <w:r>
        <w:lastRenderedPageBreak/>
        <w:t>Yleis</w:t>
      </w:r>
      <w:r w:rsidR="00D06884">
        <w:t>käyttöiset</w:t>
      </w:r>
      <w:r>
        <w:t xml:space="preserve"> ja erikoistuneet tekoälysovellukset</w:t>
      </w:r>
      <w:bookmarkEnd w:id="14"/>
    </w:p>
    <w:p w14:paraId="4C42A7D3" w14:textId="759F3AA7" w:rsidR="004B478C" w:rsidRDefault="004B478C" w:rsidP="00F41068">
      <w:r>
        <w:t>Kuten tekoälymalleja on erikoistuneita ja yleiskäyttöisiä, niin on myös niiden päälle rakennettuja tekoälysovelluksia.</w:t>
      </w:r>
    </w:p>
    <w:p w14:paraId="728A8D95" w14:textId="55E2EC22" w:rsidR="00BF1618" w:rsidRPr="00BF1618" w:rsidRDefault="00BF1618" w:rsidP="00BF1618">
      <w:r w:rsidRPr="00BF1618">
        <w:t xml:space="preserve">Tiettyyn tehtävään erikoistuneita tekoälymalleja hyödynnetään </w:t>
      </w:r>
      <w:r w:rsidR="004B478C">
        <w:t xml:space="preserve">siis </w:t>
      </w:r>
      <w:r w:rsidRPr="00BF1618">
        <w:t>tiettyyn tehtävään erikoistuneissa sovelluksissa. Tällaisia sovelluksia ovat esimerkiksi ohjelmointiin kehitetyt tekoälypohjaiset koodieditorit (</w:t>
      </w:r>
      <w:proofErr w:type="spellStart"/>
      <w:r w:rsidRPr="00BF1618">
        <w:rPr>
          <w:i/>
          <w:iCs/>
        </w:rPr>
        <w:t>code</w:t>
      </w:r>
      <w:proofErr w:type="spellEnd"/>
      <w:r w:rsidRPr="00BF1618">
        <w:rPr>
          <w:i/>
          <w:iCs/>
        </w:rPr>
        <w:t xml:space="preserve"> </w:t>
      </w:r>
      <w:proofErr w:type="spellStart"/>
      <w:r w:rsidRPr="00BF1618">
        <w:rPr>
          <w:i/>
          <w:iCs/>
        </w:rPr>
        <w:t>editor</w:t>
      </w:r>
      <w:proofErr w:type="spellEnd"/>
      <w:r w:rsidRPr="00BF1618">
        <w:t>) sekä sovellukset, jotka on kehitetty yksinomaan kuvien luomiseen, kielen kääntämiseen tai tieteellis</w:t>
      </w:r>
      <w:r w:rsidR="00097F64">
        <w:t>ten lähdeviitteiden listaamiseen</w:t>
      </w:r>
      <w:r w:rsidRPr="00BF1618">
        <w:t>.</w:t>
      </w:r>
    </w:p>
    <w:p w14:paraId="48667BF3" w14:textId="46B12997" w:rsidR="00BF1618" w:rsidRPr="00BF1618" w:rsidRDefault="00BF1618" w:rsidP="00BF1618">
      <w:r w:rsidRPr="00BF1618">
        <w:t>Erikoistuneiden tekoälymallien etuna on usein se, että ne on koulutettu tehtävään soveltuvalla datalla – tai ne hakevat sellaista käytön aikana – ja siksi mallien päälle rakennetut erikoistuneet sovellukset ovat tarkempia ja luotettavampia kuin yleis</w:t>
      </w:r>
      <w:r w:rsidR="00635AAA">
        <w:t>käyttöiset</w:t>
      </w:r>
      <w:r w:rsidRPr="00BF1618">
        <w:t xml:space="preserve">. Niiden käyttö </w:t>
      </w:r>
      <w:r w:rsidR="006D4053">
        <w:t>voi myös</w:t>
      </w:r>
      <w:r w:rsidRPr="00BF1618">
        <w:t xml:space="preserve"> kuluttaa vähemmän resursseja. </w:t>
      </w:r>
    </w:p>
    <w:p w14:paraId="1EADE5A2" w14:textId="76F4A064" w:rsidR="00BF1618" w:rsidRPr="00BF1618" w:rsidRDefault="00BF1618" w:rsidP="00BF1618">
      <w:r w:rsidRPr="00BF1618">
        <w:t>Tunnetut kuluttajakäyttöön tarkoitetut tekoälypohjaiset chatbotit puolestaan ovat yleis</w:t>
      </w:r>
      <w:r w:rsidR="00635AAA">
        <w:t>käyttöisiä</w:t>
      </w:r>
      <w:r w:rsidRPr="00BF1618">
        <w:t xml:space="preserve"> sovelluksia. Ne eivät ehkä suoriudu yhdestä tehtävästä yhtä mallikkaasti kuin vastaavaan tehtävään erikoistunut sovellus, mutta toisaalta ne kykenevät suorittamaan useita erilaisia käyttäjän antamia tehtäviä. </w:t>
      </w:r>
    </w:p>
    <w:p w14:paraId="7AC3C72D" w14:textId="45C29619" w:rsidR="00BF1618" w:rsidRPr="00BF1618" w:rsidRDefault="00BF1618" w:rsidP="00BF1618">
      <w:r w:rsidRPr="00BF1618">
        <w:t>Tekoälymalli, erikoistunut tai ylei</w:t>
      </w:r>
      <w:r w:rsidR="00635AAA">
        <w:t>skäyttöinen</w:t>
      </w:r>
      <w:r w:rsidRPr="00BF1618">
        <w:t>, ei myöskään aina löydy omasta sovelluksestaan</w:t>
      </w:r>
      <w:r w:rsidR="0064045C">
        <w:t>.</w:t>
      </w:r>
      <w:r w:rsidRPr="00BF1618">
        <w:t xml:space="preserve"> </w:t>
      </w:r>
      <w:r w:rsidR="0064045C">
        <w:t>M</w:t>
      </w:r>
      <w:r w:rsidRPr="00BF1618">
        <w:t>alli on</w:t>
      </w:r>
      <w:r w:rsidR="0064045C">
        <w:t xml:space="preserve"> voitu</w:t>
      </w:r>
      <w:r w:rsidRPr="00BF1618">
        <w:t xml:space="preserve"> upot</w:t>
      </w:r>
      <w:r w:rsidR="0064045C">
        <w:t>taa</w:t>
      </w:r>
      <w:r w:rsidRPr="00BF1618">
        <w:t xml:space="preserve"> osaksi jotain laitetta, ohjelmistoa tai sovellusta: robotti-imuria, navigaattoria, älykelloa, sääennustesovellusta, sähköpostia, tekstinkäsittelyohjelmaa, sosiaalista mediaa, suoratoistopalvelua, kännykän valokuvaeditoria, tai verkkokauppaa.</w:t>
      </w:r>
      <w:r w:rsidR="00F658A0">
        <w:t xml:space="preserve"> Kun otetaan huomioon kaikki erilaiset tekoälymallit,</w:t>
      </w:r>
      <w:r w:rsidRPr="00BF1618">
        <w:t xml:space="preserve"> </w:t>
      </w:r>
      <w:r w:rsidR="00F658A0">
        <w:t>v</w:t>
      </w:r>
      <w:r w:rsidRPr="00BF1618">
        <w:t>aatii melkoista tarkkaavaisuutta – ja valitettavan usein erillistä tiedonhakua – pysyä perillä siitä, missä kaikkialla tekoälyä tulee käyttäneeksi.</w:t>
      </w:r>
    </w:p>
    <w:p w14:paraId="66DF5646" w14:textId="77777777" w:rsidR="00435A21" w:rsidRPr="00E8368D" w:rsidRDefault="00435A21" w:rsidP="00435A21"/>
    <w:p w14:paraId="53ACDFB9" w14:textId="77777777" w:rsidR="00435A21" w:rsidRDefault="00435A21" w:rsidP="00C57DA7">
      <w:pPr>
        <w:pStyle w:val="Heading2"/>
      </w:pPr>
      <w:bookmarkStart w:id="15" w:name="_Toc229388226"/>
      <w:bookmarkStart w:id="16" w:name="_Toc1686161854"/>
      <w:r w:rsidRPr="00E8368D">
        <w:t>Vinoumat</w:t>
      </w:r>
      <w:bookmarkEnd w:id="15"/>
      <w:bookmarkEnd w:id="16"/>
      <w:r w:rsidRPr="00E8368D">
        <w:t xml:space="preserve"> </w:t>
      </w:r>
    </w:p>
    <w:p w14:paraId="210CDE22" w14:textId="2965F0BD" w:rsidR="00763AAD" w:rsidRPr="00763AAD" w:rsidRDefault="00763AAD" w:rsidP="00763AAD">
      <w:r w:rsidRPr="00763AAD">
        <w:t>Palataan hetkeksi koneoppimisen silmukkaan</w:t>
      </w:r>
      <w:r w:rsidR="00964648">
        <w:t xml:space="preserve"> suur</w:t>
      </w:r>
      <w:r w:rsidR="00611E9D">
        <w:t>te</w:t>
      </w:r>
      <w:r w:rsidR="00964648">
        <w:t>n kielimallien näkökulmasta</w:t>
      </w:r>
      <w:r w:rsidRPr="00763AAD">
        <w:t>. Suuria kielimalleja tavallisimmin kehitetään silmukan mukaisesti: ensin on koulutusvaihe koulutusdatan avulla; sitten hienosäätövaihe, jossa malli räätälöidään tietynlaista generatiivista sovellusta varten; ja vielä käyttöönoton jälkeen mallin tarkkuutta ja laatua hiotaan jatkuvasti.</w:t>
      </w:r>
    </w:p>
    <w:p w14:paraId="05B2902D" w14:textId="5F26461D" w:rsidR="00763AAD" w:rsidRPr="00763AAD" w:rsidRDefault="00763AAD" w:rsidP="00763AAD">
      <w:r w:rsidRPr="00763AAD">
        <w:t>Nykyisin käytössä olevat suuret kielimallit on usein koulutettu rakenteellisesti vinoutuneella datalla. Tällainen vinoutunut data heijastaa todellisen maailman epätasa-arvoisia rakenteita. Esimerkiksi</w:t>
      </w:r>
      <w:r w:rsidR="003C6BC0">
        <w:t>:</w:t>
      </w:r>
      <w:r w:rsidRPr="00763AAD">
        <w:t xml:space="preserve"> kun koulutusdata haravoidaan internetistä, on koulutusdata jo lähtökohtaisesti vinoutunutta siinä mielessä, että ihmisillä on eriarvoiset mahdollisuudet tuottaa sisältöä internetiin. </w:t>
      </w:r>
    </w:p>
    <w:p w14:paraId="2E51CF50" w14:textId="6DE4C7FB" w:rsidR="00763AAD" w:rsidRPr="00763AAD" w:rsidRDefault="00763AAD" w:rsidP="00763AAD">
      <w:r w:rsidRPr="00763AAD">
        <w:lastRenderedPageBreak/>
        <w:t xml:space="preserve">Kun tekoälymalli oppii ihmisten tuottamasta datasta, siihen sisältyvä arvojen, </w:t>
      </w:r>
      <w:r w:rsidR="00FA1C0C">
        <w:t>ajatu</w:t>
      </w:r>
      <w:r w:rsidRPr="00763AAD">
        <w:t xml:space="preserve">smallien ja vinoumien kirjo siirtyy väistämättä osaksi sovellusta, minkä seurauksena myös tuloksissa voi esiintyä vinoumia. </w:t>
      </w:r>
    </w:p>
    <w:p w14:paraId="138AF60C" w14:textId="77777777" w:rsidR="00763AAD" w:rsidRPr="00763AAD" w:rsidRDefault="00763AAD" w:rsidP="00763AAD">
      <w:pPr>
        <w:numPr>
          <w:ilvl w:val="0"/>
          <w:numId w:val="79"/>
        </w:numPr>
      </w:pPr>
      <w:r w:rsidRPr="00763AAD">
        <w:t>Vinoumat vahvistuvat ja syventyvät, kun seuraavat tekoälymallit kouluttautuvat aiempien tekoälymallien tuottamalla datalla.</w:t>
      </w:r>
    </w:p>
    <w:p w14:paraId="28916D20" w14:textId="77777777" w:rsidR="00FA1C0C" w:rsidRDefault="00FA1C0C" w:rsidP="00763AAD"/>
    <w:p w14:paraId="550DF6DC" w14:textId="7CD8E9E2" w:rsidR="00763AAD" w:rsidRPr="00763AAD" w:rsidRDefault="00763AAD" w:rsidP="00763AAD">
      <w:r w:rsidRPr="00763AAD">
        <w:t xml:space="preserve">Datassa esiintyviin vinoumiin vaikuttaa myös tekoälysovellusten kehityksessä mukana olevien ihmisten oma päätöksenteko kehityksen eri vaiheissa. </w:t>
      </w:r>
    </w:p>
    <w:p w14:paraId="13C44139" w14:textId="77777777" w:rsidR="00763AAD" w:rsidRPr="00763AAD" w:rsidRDefault="00763AAD" w:rsidP="00763AAD">
      <w:pPr>
        <w:numPr>
          <w:ilvl w:val="0"/>
          <w:numId w:val="79"/>
        </w:numPr>
      </w:pPr>
      <w:r w:rsidRPr="00763AAD">
        <w:t>Jos esimerkiksi datan käsittelystä vastaavilla kehittäjillä ei ole moninaista edustusta eri taustoista, koulutusdatassa olevat vinoumat voivat jäädä helpommin tunnistamatta.</w:t>
      </w:r>
    </w:p>
    <w:p w14:paraId="6B06DF60" w14:textId="77777777" w:rsidR="00763AAD" w:rsidRPr="00763AAD" w:rsidRDefault="00763AAD" w:rsidP="00763AAD">
      <w:pPr>
        <w:numPr>
          <w:ilvl w:val="0"/>
          <w:numId w:val="79"/>
        </w:numPr>
      </w:pPr>
      <w:r w:rsidRPr="00763AAD">
        <w:t xml:space="preserve">Tekoälysovelluksia myös kehitetään aina tietyssä kulttuurisessa ja poliittisessa kontekstissa, jolloin muut kontekstit jäävät koulutusdatassa huomioimatta. </w:t>
      </w:r>
    </w:p>
    <w:p w14:paraId="01B46482" w14:textId="77777777" w:rsidR="00763AAD" w:rsidRPr="00763AAD" w:rsidRDefault="00763AAD" w:rsidP="00763AAD">
      <w:pPr>
        <w:numPr>
          <w:ilvl w:val="0"/>
          <w:numId w:val="79"/>
        </w:numPr>
      </w:pPr>
      <w:r w:rsidRPr="00763AAD">
        <w:t xml:space="preserve">Datan valikoinnin taustalla voivat olla myös taloudelliset intressit. </w:t>
      </w:r>
    </w:p>
    <w:p w14:paraId="008081CF" w14:textId="77777777" w:rsidR="00763AAD" w:rsidRPr="00763AAD" w:rsidRDefault="00763AAD" w:rsidP="00763AAD">
      <w:r w:rsidRPr="00763AAD">
        <w:t>Näin tekoälyn kehittäjät vaikuttavat tahallisesti ja tahattomasti tekoälyn tuottamaan vinoutuneeseen lopputulokseen. </w:t>
      </w:r>
    </w:p>
    <w:p w14:paraId="19CFAB5A" w14:textId="77777777" w:rsidR="00FA1C0C" w:rsidRDefault="00FA1C0C" w:rsidP="00763AAD"/>
    <w:p w14:paraId="5D00869E" w14:textId="6A2C1219" w:rsidR="00763AAD" w:rsidRPr="00763AAD" w:rsidRDefault="00763AAD" w:rsidP="00763AAD">
      <w:r w:rsidRPr="00763AAD">
        <w:t>Vinoutunut koulutusdata ei yksinään selitä tekoälysovellusten tuotoksissa esiintyviä ennakkoluuloja ja vääristymiä.</w:t>
      </w:r>
      <w:r w:rsidR="242F928F">
        <w:t xml:space="preserve">  </w:t>
      </w:r>
    </w:p>
    <w:p w14:paraId="78393082" w14:textId="77777777" w:rsidR="00763AAD" w:rsidRPr="00763AAD" w:rsidRDefault="00763AAD" w:rsidP="00763AAD">
      <w:r w:rsidRPr="00763AAD">
        <w:t xml:space="preserve">Vinoumat ja niiden muodostuminen voidaan jakaa karkeasti kolmeen kategoriaan: </w:t>
      </w:r>
    </w:p>
    <w:p w14:paraId="4506E582" w14:textId="77777777" w:rsidR="00763AAD" w:rsidRPr="00763AAD" w:rsidRDefault="00763AAD" w:rsidP="00763AAD">
      <w:pPr>
        <w:numPr>
          <w:ilvl w:val="0"/>
          <w:numId w:val="80"/>
        </w:numPr>
      </w:pPr>
      <w:r w:rsidRPr="00763AAD">
        <w:t xml:space="preserve">datalähtöisiin, </w:t>
      </w:r>
    </w:p>
    <w:p w14:paraId="349F96DA" w14:textId="77777777" w:rsidR="00763AAD" w:rsidRPr="00763AAD" w:rsidRDefault="00763AAD" w:rsidP="00763AAD">
      <w:pPr>
        <w:numPr>
          <w:ilvl w:val="0"/>
          <w:numId w:val="80"/>
        </w:numPr>
      </w:pPr>
      <w:r w:rsidRPr="00763AAD">
        <w:t xml:space="preserve">algoritmilähtöisiin </w:t>
      </w:r>
    </w:p>
    <w:p w14:paraId="696AEEE0" w14:textId="77777777" w:rsidR="00763AAD" w:rsidRPr="00763AAD" w:rsidRDefault="00763AAD" w:rsidP="00763AAD">
      <w:pPr>
        <w:numPr>
          <w:ilvl w:val="0"/>
          <w:numId w:val="80"/>
        </w:numPr>
      </w:pPr>
      <w:r w:rsidRPr="00763AAD">
        <w:t xml:space="preserve">ja käyttäjälähtöisiin vinoumiin. </w:t>
      </w:r>
    </w:p>
    <w:p w14:paraId="465B04BB" w14:textId="77777777" w:rsidR="00763AAD" w:rsidRDefault="00763AAD" w:rsidP="00763AAD">
      <w:r w:rsidRPr="00763AAD">
        <w:t>Jako on häilyvä, sillä data vaikuttaa algoritmeihin, algoritmit vaikuttavat käyttäjiin ja käyttäjät vaikuttavat tuotettuun dataa.</w:t>
      </w:r>
    </w:p>
    <w:p w14:paraId="6E892365" w14:textId="77777777" w:rsidR="00763AAD" w:rsidRPr="00763AAD" w:rsidRDefault="00763AAD" w:rsidP="00763AAD"/>
    <w:p w14:paraId="716AD04C" w14:textId="340DF28C" w:rsidR="00052BC9" w:rsidRDefault="00BE797D" w:rsidP="00992614">
      <w:r w:rsidRPr="00BE797D">
        <w:lastRenderedPageBreak/>
        <w:drawing>
          <wp:inline distT="0" distB="0" distL="0" distR="0" wp14:anchorId="161EA6A6" wp14:editId="344E0FC1">
            <wp:extent cx="6188710" cy="3597275"/>
            <wp:effectExtent l="0" t="0" r="2540" b="3175"/>
            <wp:docPr id="1526575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5672" name=""/>
                    <pic:cNvPicPr/>
                  </pic:nvPicPr>
                  <pic:blipFill>
                    <a:blip r:embed="rId21"/>
                    <a:stretch>
                      <a:fillRect/>
                    </a:stretch>
                  </pic:blipFill>
                  <pic:spPr>
                    <a:xfrm>
                      <a:off x="0" y="0"/>
                      <a:ext cx="6188710" cy="3597275"/>
                    </a:xfrm>
                    <a:prstGeom prst="rect">
                      <a:avLst/>
                    </a:prstGeom>
                  </pic:spPr>
                </pic:pic>
              </a:graphicData>
            </a:graphic>
          </wp:inline>
        </w:drawing>
      </w:r>
    </w:p>
    <w:p w14:paraId="29C5FA1B" w14:textId="41FEE86E" w:rsidR="00052BC9" w:rsidRDefault="00052BC9" w:rsidP="00052BC9">
      <w:pPr>
        <w:pStyle w:val="Caption"/>
      </w:pPr>
      <w:r>
        <w:t xml:space="preserve">Kuva </w:t>
      </w:r>
      <w:r>
        <w:fldChar w:fldCharType="begin"/>
      </w:r>
      <w:r>
        <w:instrText xml:space="preserve"> SEQ Kuva \* ARABIC </w:instrText>
      </w:r>
      <w:r>
        <w:fldChar w:fldCharType="separate"/>
      </w:r>
      <w:r>
        <w:rPr>
          <w:noProof/>
        </w:rPr>
        <w:t>3</w:t>
      </w:r>
      <w:r>
        <w:fldChar w:fldCharType="end"/>
      </w:r>
      <w:r>
        <w:t xml:space="preserve"> Vinoumien tyypit ja syntymekanismi </w:t>
      </w:r>
      <w:proofErr w:type="spellStart"/>
      <w:r w:rsidRPr="005B7E42">
        <w:t>Mehrabi</w:t>
      </w:r>
      <w:proofErr w:type="spellEnd"/>
      <w:r w:rsidRPr="005B7E42">
        <w:t xml:space="preserve"> et al. (2021) </w:t>
      </w:r>
      <w:r>
        <w:t>mukaan</w:t>
      </w:r>
    </w:p>
    <w:p w14:paraId="23698D1D" w14:textId="77777777" w:rsidR="005803F2" w:rsidRPr="005803F2" w:rsidRDefault="00BE3216" w:rsidP="005803F2">
      <w:r w:rsidRPr="00BE3216">
        <w:t> </w:t>
      </w:r>
      <w:r w:rsidRPr="00BE3216">
        <w:br/>
      </w:r>
      <w:r w:rsidR="005803F2" w:rsidRPr="005803F2">
        <w:t xml:space="preserve">On huomattava, että erikoistuneetkaan tekoälysovellukset eivät ole vinoumista tai virheistä vapaita. Seuraavassa luvussa esiteltävät tieteelliseen tiedonhakuun erikoistuneet sovellukset ovat hyvä esimerkki: niiden antamissa lähdesuosituksissa tietyt kielet, aiheet, sukupuolet tai väestöryhmät voivat korostua, toisten jäädessä alakynteen. </w:t>
      </w:r>
    </w:p>
    <w:p w14:paraId="371C088F" w14:textId="23575413" w:rsidR="00A2627C" w:rsidRDefault="009B16BB" w:rsidP="00BE3216">
      <w:r>
        <w:rPr>
          <w:rFonts w:ascii="Times New Roman" w:hAnsi="Times New Roman" w:cs="Times New Roman"/>
          <w:noProof/>
          <w:kern w:val="0"/>
          <w:sz w:val="24"/>
          <w:szCs w:val="24"/>
          <w:lang w:val="en-GB" w:eastAsia="en-GB"/>
          <w14:ligatures w14:val="none"/>
        </w:rPr>
        <mc:AlternateContent>
          <mc:Choice Requires="wps">
            <w:drawing>
              <wp:anchor distT="0" distB="0" distL="114300" distR="114300" simplePos="0" relativeHeight="251658259" behindDoc="0" locked="0" layoutInCell="1" allowOverlap="1" wp14:anchorId="4535C156" wp14:editId="03C60255">
                <wp:simplePos x="0" y="0"/>
                <wp:positionH relativeFrom="margin">
                  <wp:align>center</wp:align>
                </wp:positionH>
                <wp:positionV relativeFrom="paragraph">
                  <wp:posOffset>330200</wp:posOffset>
                </wp:positionV>
                <wp:extent cx="6248400" cy="1565910"/>
                <wp:effectExtent l="0" t="0" r="19050" b="15240"/>
                <wp:wrapTopAndBottom/>
                <wp:docPr id="1691789462" name="Text Box 23"/>
                <wp:cNvGraphicFramePr/>
                <a:graphic xmlns:a="http://schemas.openxmlformats.org/drawingml/2006/main">
                  <a:graphicData uri="http://schemas.microsoft.com/office/word/2010/wordprocessingShape">
                    <wps:wsp>
                      <wps:cNvSpPr txBox="1"/>
                      <wps:spPr>
                        <a:xfrm>
                          <a:off x="0" y="0"/>
                          <a:ext cx="6248400" cy="1566407"/>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3A46DD14" w14:textId="43DB6CA4" w:rsidR="00A2627C" w:rsidRDefault="00A2627C" w:rsidP="00A2627C">
                            <w:pPr>
                              <w:rPr>
                                <w:b/>
                                <w:bCs/>
                              </w:rPr>
                            </w:pPr>
                            <w:r>
                              <w:rPr>
                                <w:b/>
                                <w:bCs/>
                              </w:rPr>
                              <w:t>ESIMERKKI</w:t>
                            </w:r>
                          </w:p>
                          <w:p w14:paraId="37A362DF" w14:textId="15F47080" w:rsidR="00A2627C" w:rsidRPr="00A2627C" w:rsidRDefault="00A2627C" w:rsidP="009109A0">
                            <w:pPr>
                              <w:numPr>
                                <w:ilvl w:val="0"/>
                                <w:numId w:val="63"/>
                              </w:numPr>
                              <w:spacing w:line="240" w:lineRule="auto"/>
                              <w:ind w:hanging="357"/>
                            </w:pPr>
                            <w:r w:rsidRPr="00A2627C">
                              <w:t xml:space="preserve">Hyvä esimerkki tekoälyn vinoumien syistä ja vaikutuksista on </w:t>
                            </w:r>
                            <w:hyperlink r:id="rId22" w:history="1">
                              <w:r w:rsidRPr="009C3580">
                                <w:rPr>
                                  <w:u w:val="single"/>
                                </w:rPr>
                                <w:t>Ylen artikkelissa</w:t>
                              </w:r>
                            </w:hyperlink>
                            <w:r w:rsidRPr="00A2627C">
                              <w:t xml:space="preserve"> käsitelty </w:t>
                            </w:r>
                            <w:proofErr w:type="spellStart"/>
                            <w:r w:rsidRPr="00A2627C">
                              <w:t>ChatGPT:n</w:t>
                            </w:r>
                            <w:proofErr w:type="spellEnd"/>
                            <w:r w:rsidRPr="00A2627C">
                              <w:t> vastauksien sukupuolittuneisuus.</w:t>
                            </w:r>
                            <w:r w:rsidR="009109A0">
                              <w:t xml:space="preserve"> </w:t>
                            </w:r>
                            <w:r w:rsidRPr="00A2627C">
                              <w:t>Kun </w:t>
                            </w:r>
                            <w:proofErr w:type="spellStart"/>
                            <w:r w:rsidRPr="00A2627C">
                              <w:t>ChatGPT:ltä</w:t>
                            </w:r>
                            <w:proofErr w:type="spellEnd"/>
                            <w:r w:rsidRPr="00A2627C">
                              <w:t> kysyttiin suosituksia palkankorotuksen suuruudesta, tekoäly suositteli mieskysyjälle suurempaa korotusta kuin naiskysyjälle. Artikkelissa pohditaan, että tämänkaltaisiin vinoumiin vaikuttaa koulutusaineistoon sisältyvien rakenteellisten vinoumien lisäksi miesten yliedustus teknologia-alalla, mukaan lukien tekoälysovellusten kehittämisessä.</w:t>
                            </w:r>
                          </w:p>
                          <w:p w14:paraId="20FF910E" w14:textId="77777777" w:rsidR="00A2627C" w:rsidRDefault="00A2627C" w:rsidP="00A2627C"/>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35C156" id="Text Box 23" o:spid="_x0000_s1029" type="#_x0000_t202" style="position:absolute;left:0;text-align:left;margin-left:0;margin-top:26pt;width:492pt;height:123.3pt;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" filled="f" strokecolor="#418ab3 [3204]" strokeweight="1.5pt">
                <v:textbox>
                  <w:txbxContent>
                    <w:p w14:paraId="3A46DD14" w14:textId="43DB6CA4" w:rsidR="00A2627C" w:rsidRDefault="00A2627C" w:rsidP="00A2627C">
                      <w:pPr>
                        <w:rPr>
                          <w:b/>
                          <w:bCs/>
                        </w:rPr>
                      </w:pPr>
                      <w:r>
                        <w:rPr>
                          <w:b/>
                          <w:bCs/>
                        </w:rPr>
                        <w:t>ESIMERKKI</w:t>
                      </w:r>
                    </w:p>
                    <w:p w14:paraId="37A362DF" w14:textId="15F47080" w:rsidR="00A2627C" w:rsidRPr="00A2627C" w:rsidRDefault="00A2627C" w:rsidP="009109A0">
                      <w:pPr>
                        <w:numPr>
                          <w:ilvl w:val="0"/>
                          <w:numId w:val="63"/>
                        </w:numPr>
                        <w:spacing w:line="240" w:lineRule="auto"/>
                        <w:ind w:hanging="357"/>
                      </w:pPr>
                      <w:r w:rsidRPr="00A2627C">
                        <w:t xml:space="preserve">Hyvä esimerkki tekoälyn vinoumien syistä ja vaikutuksista on </w:t>
                      </w:r>
                      <w:hyperlink r:id="rId23" w:history="1">
                        <w:r w:rsidRPr="009C3580">
                          <w:rPr>
                            <w:u w:val="single"/>
                          </w:rPr>
                          <w:t>Ylen artikkelissa</w:t>
                        </w:r>
                      </w:hyperlink>
                      <w:r w:rsidRPr="00A2627C">
                        <w:t xml:space="preserve"> käsitelty </w:t>
                      </w:r>
                      <w:proofErr w:type="spellStart"/>
                      <w:r w:rsidRPr="00A2627C">
                        <w:t>ChatGPT:n</w:t>
                      </w:r>
                      <w:proofErr w:type="spellEnd"/>
                      <w:r w:rsidRPr="00A2627C">
                        <w:t> vastauksien sukupuolittuneisuus.</w:t>
                      </w:r>
                      <w:r w:rsidR="009109A0">
                        <w:t xml:space="preserve"> </w:t>
                      </w:r>
                      <w:r w:rsidRPr="00A2627C">
                        <w:t>Kun </w:t>
                      </w:r>
                      <w:proofErr w:type="spellStart"/>
                      <w:r w:rsidRPr="00A2627C">
                        <w:t>ChatGPT:ltä</w:t>
                      </w:r>
                      <w:proofErr w:type="spellEnd"/>
                      <w:r w:rsidRPr="00A2627C">
                        <w:t> kysyttiin suosituksia palkankorotuksen suuruudesta, tekoäly suositteli mieskysyjälle suurempaa korotusta kuin naiskysyjälle. Artikkelissa pohditaan, että tämänkaltaisiin vinoumiin vaikuttaa koulutusaineistoon sisältyvien rakenteellisten vinoumien lisäksi miesten yliedustus teknologia-alalla, mukaan lukien tekoälysovellusten kehittämisessä.</w:t>
                      </w:r>
                    </w:p>
                    <w:p w14:paraId="20FF910E" w14:textId="77777777" w:rsidR="00A2627C" w:rsidRDefault="00A2627C" w:rsidP="00A2627C"/>
                  </w:txbxContent>
                </v:textbox>
                <w10:wrap type="topAndBottom" anchorx="margin"/>
              </v:shape>
            </w:pict>
          </mc:Fallback>
        </mc:AlternateContent>
      </w:r>
    </w:p>
    <w:p w14:paraId="7A4A1E9D" w14:textId="09782F6C" w:rsidR="00A2627C" w:rsidRPr="00BE3216" w:rsidRDefault="00A2627C" w:rsidP="00BE3216"/>
    <w:p w14:paraId="142E38A4" w14:textId="1A730EC6" w:rsidR="00BE3216" w:rsidRDefault="00BE3216" w:rsidP="00C5777B"/>
    <w:p w14:paraId="2A0FAB8D" w14:textId="77777777" w:rsidR="00435A21" w:rsidRPr="00923BFD" w:rsidRDefault="00435A21" w:rsidP="00C57DA7">
      <w:pPr>
        <w:pStyle w:val="Heading2"/>
      </w:pPr>
      <w:bookmarkStart w:id="17" w:name="_Toc229388227"/>
      <w:bookmarkStart w:id="18" w:name="_Toc1787351135"/>
      <w:r w:rsidRPr="00923BFD">
        <w:t>Hallusinaatiot</w:t>
      </w:r>
      <w:bookmarkEnd w:id="17"/>
      <w:bookmarkEnd w:id="18"/>
      <w:r w:rsidRPr="00923BFD">
        <w:t xml:space="preserve"> </w:t>
      </w:r>
    </w:p>
    <w:p w14:paraId="582875CB" w14:textId="77777777" w:rsidR="00B820B2" w:rsidRPr="00B820B2" w:rsidRDefault="00B820B2" w:rsidP="00B820B2">
      <w:r w:rsidRPr="00B820B2">
        <w:t>Suuret kielimallit tuottavat tekstiä koulutusdatansa pohjalta, ennustamalla todennäköisimpiä merkkijonoja (</w:t>
      </w:r>
      <w:proofErr w:type="spellStart"/>
      <w:r w:rsidRPr="00B820B2">
        <w:rPr>
          <w:i/>
          <w:iCs/>
        </w:rPr>
        <w:t>token</w:t>
      </w:r>
      <w:proofErr w:type="spellEnd"/>
      <w:r w:rsidRPr="00B820B2">
        <w:t xml:space="preserve">), jotka muodostavat sanoja tai tavuja. Tilastollinen todennäköisyys, että yksi merkkijono seuraa toista, ei tarkoita sitä, että mallin tuottama teksti on todenmukaista. </w:t>
      </w:r>
      <w:r w:rsidRPr="00B820B2">
        <w:lastRenderedPageBreak/>
        <w:t>Tekoälymalli ei ymmärrä tietoa samalla tavalla kuin ihminen, vaan tuottaa vastauksia tilastollisten todennäköisyyksien perusteella. Se ei myöskään tarkista esittämiään tietoja.</w:t>
      </w:r>
    </w:p>
    <w:p w14:paraId="233BCBFB" w14:textId="5610599B" w:rsidR="00B820B2" w:rsidRPr="00B820B2" w:rsidRDefault="00B820B2" w:rsidP="00B820B2">
      <w:r w:rsidRPr="00B820B2">
        <w:t>Tekoälyn hallusinoimisella</w:t>
      </w:r>
      <w:r w:rsidR="00372865">
        <w:t xml:space="preserve"> – tai sepittämisellä –</w:t>
      </w:r>
      <w:r w:rsidRPr="00B820B2">
        <w:t xml:space="preserve"> tarkoitetaan tilannetta, jossa esimerkiksi generatiivinen tekoäly tuottaa uskottavalta vaikuttavaa, mutta virheellistä, epätarkkaa tai täysin vailla todellisuuspohjaa olevaa t</w:t>
      </w:r>
      <w:r w:rsidR="0023275E">
        <w:t>ekstiä</w:t>
      </w:r>
      <w:r w:rsidRPr="00B820B2">
        <w:t>.</w:t>
      </w:r>
    </w:p>
    <w:p w14:paraId="480D30DA" w14:textId="77777777" w:rsidR="00B820B2" w:rsidRPr="00B820B2" w:rsidRDefault="00B820B2" w:rsidP="00B820B2">
      <w:r w:rsidRPr="00B820B2">
        <w:t>Generatiivinen tekoälysovellus voi esimerkiksi:</w:t>
      </w:r>
    </w:p>
    <w:p w14:paraId="3D17FEC7" w14:textId="77777777" w:rsidR="00B820B2" w:rsidRPr="00B820B2" w:rsidRDefault="00B820B2" w:rsidP="0047708A">
      <w:pPr>
        <w:pStyle w:val="ListParagraph"/>
        <w:numPr>
          <w:ilvl w:val="0"/>
          <w:numId w:val="23"/>
        </w:numPr>
      </w:pPr>
      <w:r w:rsidRPr="00B820B2">
        <w:t>viitata tutkimusartikkeliin, jota ei ole olemassa</w:t>
      </w:r>
    </w:p>
    <w:p w14:paraId="5C95DB21" w14:textId="77777777" w:rsidR="00B820B2" w:rsidRPr="00B820B2" w:rsidRDefault="00B820B2" w:rsidP="0047708A">
      <w:pPr>
        <w:pStyle w:val="ListParagraph"/>
        <w:numPr>
          <w:ilvl w:val="0"/>
          <w:numId w:val="23"/>
        </w:numPr>
      </w:pPr>
      <w:r w:rsidRPr="00B820B2">
        <w:t>esittää virheellisiä faktoja, kuten väittää henkilön saaneen palkinnon, jota hän ei ole saanut</w:t>
      </w:r>
    </w:p>
    <w:p w14:paraId="7C045BB9" w14:textId="184D8B4D" w:rsidR="00B820B2" w:rsidRPr="00B820B2" w:rsidRDefault="00B820B2" w:rsidP="0047708A">
      <w:pPr>
        <w:pStyle w:val="ListParagraph"/>
        <w:numPr>
          <w:ilvl w:val="0"/>
          <w:numId w:val="23"/>
        </w:numPr>
      </w:pPr>
      <w:r w:rsidRPr="00B820B2">
        <w:t>yhdistää kahden eri henkilön tai tutkimuksen tietoja keskenään</w:t>
      </w:r>
      <w:r w:rsidR="005C7472">
        <w:t>.</w:t>
      </w:r>
    </w:p>
    <w:p w14:paraId="4E3FC723" w14:textId="77777777" w:rsidR="00B820B2" w:rsidRPr="00B820B2" w:rsidRDefault="00B820B2" w:rsidP="00B820B2">
      <w:r w:rsidRPr="00B820B2">
        <w:t>Hallusinaatiot voivat aiheuttaa merkittäviä ongelmia, jos generatiiviseen tekoälyyn nojataan tieteellisessä työskentelyssä. Generatiivinen tekoäly voi kuvata tutkimusjulkaisujen sisältämää tietoa virheellisesti; antaa lähdeviitteitä, jotka eivät ole todellisia; sekä tuottaa virheellisiä tilastoja, koodia, tutkimusaineiston analyysia tai ratkaisuja matemaattisiin pulmiin.</w:t>
      </w:r>
    </w:p>
    <w:p w14:paraId="7FC75829" w14:textId="5451FEAE" w:rsidR="00B820B2" w:rsidRPr="00B820B2" w:rsidRDefault="00B820B2" w:rsidP="00B820B2">
      <w:r w:rsidRPr="00B820B2">
        <w:t xml:space="preserve">Hallusinaatiot voivat olla vaikeita tunnistaa, koska tuotettu vastaus on usein sujuva, looginen ja vakuuttava. </w:t>
      </w:r>
      <w:r w:rsidR="005C7472">
        <w:t>Tunnistaminen on haastavaa</w:t>
      </w:r>
      <w:r w:rsidRPr="00B820B2">
        <w:t xml:space="preserve"> etenkin silloin, kun käyttäjä itse ei ole aiheen asiantuntija.</w:t>
      </w:r>
    </w:p>
    <w:p w14:paraId="1D8E23EB" w14:textId="45091D9D" w:rsidR="00B820B2" w:rsidRPr="00B820B2" w:rsidRDefault="00B820B2" w:rsidP="00B820B2">
      <w:r w:rsidRPr="00B820B2">
        <w:t>Tunnetut tekoälypohjaiset chatbotit on ohjelmoitu niin, että ne harvoin jättävät vastaamatta pelkästään siitä syystä, että niillä ei ole käytössään riittävästi tietoa käyttäjän esittämään kysymykseen. Ne muodostavat todennäköiseltä</w:t>
      </w:r>
      <w:r w:rsidR="00CC434F">
        <w:t xml:space="preserve"> kuulostavan, ei todenmukaisen,</w:t>
      </w:r>
      <w:r w:rsidRPr="00B820B2">
        <w:t xml:space="preserve"> vastauksen</w:t>
      </w:r>
      <w:r w:rsidR="001B6B24">
        <w:t>.</w:t>
      </w:r>
      <w:r w:rsidR="00CC434F">
        <w:t xml:space="preserve"> </w:t>
      </w:r>
      <w:r w:rsidR="00CC434F" w:rsidRPr="00B820B2">
        <w:t>Sovellukset vastaavat usein myös sellaisiin käyttäjän esittämiin kysymyksiin, jotka ovat lähtökohtaisesti virheellisiä tai keksittyjä.</w:t>
      </w:r>
      <w:r w:rsidR="001B6B24">
        <w:t xml:space="preserve"> </w:t>
      </w:r>
      <w:r w:rsidR="00CC434F">
        <w:t>K</w:t>
      </w:r>
      <w:r w:rsidRPr="00B820B2">
        <w:t xml:space="preserve">äyttäjällä on </w:t>
      </w:r>
      <w:r w:rsidR="00CC434F">
        <w:t xml:space="preserve">myös </w:t>
      </w:r>
      <w:r w:rsidR="00AF6D8E">
        <w:t xml:space="preserve">muuten oma roolinsa </w:t>
      </w:r>
      <w:r w:rsidRPr="00B820B2">
        <w:t xml:space="preserve">hallusinaatioiden synnyssä, sillä epätarkat tai huonosti rajatut kehotteet lisäävät virheellisten vastausten todennäköisyyttä. </w:t>
      </w:r>
    </w:p>
    <w:p w14:paraId="76469048" w14:textId="77777777" w:rsidR="00970AA2" w:rsidRPr="00970AA2" w:rsidRDefault="00970AA2" w:rsidP="00970AA2">
      <w:r w:rsidRPr="00970AA2">
        <w:t xml:space="preserve">Hallusinaatioita esiintyy </w:t>
      </w:r>
      <w:proofErr w:type="spellStart"/>
      <w:r w:rsidRPr="00970AA2">
        <w:t>chatbotien</w:t>
      </w:r>
      <w:proofErr w:type="spellEnd"/>
      <w:r w:rsidRPr="00970AA2">
        <w:t xml:space="preserve"> lisäksi myös esimerkiksi generatiivisella tekoälyllä tuotetussa verkkosisällössä. Tällöin ensimmäinen haaste on tunnistaa, että sisältö on tekoälyn tuottamaa, ennen kuin sitä voidaan arvioida kriittisesti hallusinointien varalta.</w:t>
      </w:r>
    </w:p>
    <w:p w14:paraId="129D70CF" w14:textId="77777777" w:rsidR="00970AA2" w:rsidRPr="00B820B2" w:rsidRDefault="00970AA2" w:rsidP="00B820B2"/>
    <w:p w14:paraId="2100F3E6" w14:textId="77777777" w:rsidR="00B820B2" w:rsidRPr="00923BFD" w:rsidRDefault="00B820B2" w:rsidP="00435A21"/>
    <w:p w14:paraId="1A89ECAC" w14:textId="306BB91F" w:rsidR="00C75908" w:rsidRPr="003928E2" w:rsidRDefault="00435A21" w:rsidP="00EA462B">
      <w:pPr>
        <w:pStyle w:val="Heading2"/>
        <w:rPr>
          <w:lang w:val="en-GB"/>
        </w:rPr>
      </w:pPr>
      <w:bookmarkStart w:id="19" w:name="_Toc229388229"/>
      <w:bookmarkStart w:id="20" w:name="_Toc1774477124"/>
      <w:proofErr w:type="spellStart"/>
      <w:r w:rsidRPr="003928E2">
        <w:rPr>
          <w:lang w:val="en-GB"/>
        </w:rPr>
        <w:t>Lähteet</w:t>
      </w:r>
      <w:bookmarkEnd w:id="19"/>
      <w:bookmarkEnd w:id="20"/>
      <w:proofErr w:type="spellEnd"/>
    </w:p>
    <w:p w14:paraId="673D1B42" w14:textId="62987FBA" w:rsidR="0037682F" w:rsidRPr="00611AD3" w:rsidRDefault="077EC05C"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sv-SE"/>
        </w:rPr>
        <w:t>Barocas</w:t>
      </w:r>
      <w:proofErr w:type="spellEnd"/>
      <w:r w:rsidRPr="301EB3E5">
        <w:rPr>
          <w:rFonts w:ascii="Verdana" w:eastAsia="Verdana" w:hAnsi="Verdana" w:cs="Tahoma"/>
          <w:color w:val="000000" w:themeColor="text1"/>
          <w:lang w:val="sv-SE"/>
        </w:rPr>
        <w:t xml:space="preserve">, S., </w:t>
      </w:r>
      <w:proofErr w:type="spellStart"/>
      <w:r w:rsidRPr="301EB3E5">
        <w:rPr>
          <w:rFonts w:ascii="Verdana" w:eastAsia="Verdana" w:hAnsi="Verdana" w:cs="Tahoma"/>
          <w:color w:val="000000" w:themeColor="text1"/>
          <w:lang w:val="sv-SE"/>
        </w:rPr>
        <w:t>Hardt</w:t>
      </w:r>
      <w:proofErr w:type="spellEnd"/>
      <w:r w:rsidRPr="301EB3E5">
        <w:rPr>
          <w:rFonts w:ascii="Verdana" w:eastAsia="Verdana" w:hAnsi="Verdana" w:cs="Tahoma"/>
          <w:color w:val="000000" w:themeColor="text1"/>
          <w:lang w:val="sv-SE"/>
        </w:rPr>
        <w:t xml:space="preserve">, M., &amp; </w:t>
      </w:r>
      <w:proofErr w:type="spellStart"/>
      <w:r w:rsidRPr="301EB3E5">
        <w:rPr>
          <w:rFonts w:ascii="Verdana" w:eastAsia="Verdana" w:hAnsi="Verdana" w:cs="Tahoma"/>
          <w:color w:val="000000" w:themeColor="text1"/>
          <w:lang w:val="sv-SE"/>
        </w:rPr>
        <w:t>Narayanan</w:t>
      </w:r>
      <w:proofErr w:type="spellEnd"/>
      <w:r w:rsidRPr="301EB3E5">
        <w:rPr>
          <w:rFonts w:ascii="Verdana" w:eastAsia="Verdana" w:hAnsi="Verdana" w:cs="Tahoma"/>
          <w:color w:val="000000" w:themeColor="text1"/>
          <w:lang w:val="sv-SE"/>
        </w:rPr>
        <w:t xml:space="preserve">, A. (2023). </w:t>
      </w:r>
      <w:r w:rsidRPr="301EB3E5">
        <w:rPr>
          <w:rFonts w:ascii="Verdana" w:eastAsia="Verdana" w:hAnsi="Verdana" w:cs="Tahoma"/>
          <w:i/>
          <w:iCs/>
          <w:color w:val="000000" w:themeColor="text1"/>
          <w:lang w:val="en-US"/>
        </w:rPr>
        <w:t>Fairness and Machine Learning</w:t>
      </w:r>
      <w:r w:rsidRPr="301EB3E5">
        <w:rPr>
          <w:rFonts w:ascii="Verdana" w:eastAsia="Verdana" w:hAnsi="Verdana" w:cs="Tahoma"/>
          <w:color w:val="000000" w:themeColor="text1"/>
          <w:lang w:val="en-US"/>
        </w:rPr>
        <w:t xml:space="preserve">. MIT Press. </w:t>
      </w:r>
      <w:hyperlink r:id="rId24">
        <w:r w:rsidRPr="301EB3E5">
          <w:rPr>
            <w:rStyle w:val="Hyperlink"/>
            <w:rFonts w:ascii="Verdana" w:eastAsia="Verdana" w:hAnsi="Verdana" w:cs="Tahoma"/>
            <w:lang w:val="en-US"/>
          </w:rPr>
          <w:t>http://www.fairmlbook.org</w:t>
        </w:r>
      </w:hyperlink>
      <w:r w:rsidRPr="00611AD3">
        <w:rPr>
          <w:rFonts w:ascii="Verdana" w:eastAsia="Verdana" w:hAnsi="Verdana" w:cs="Tahoma"/>
          <w:color w:val="000000" w:themeColor="text1"/>
          <w:lang w:val="en-GB"/>
        </w:rPr>
        <w:t xml:space="preserve"> </w:t>
      </w:r>
    </w:p>
    <w:p w14:paraId="2C8C6BAD" w14:textId="6D4377DE" w:rsidR="0037682F" w:rsidRPr="00611AD3" w:rsidRDefault="0037682F" w:rsidP="0037682F">
      <w:r w:rsidRPr="0037682F">
        <w:rPr>
          <w:lang w:val="sv-FI"/>
        </w:rPr>
        <w:t xml:space="preserve">Brown, T. B., Mann, B., Ryder, N., </w:t>
      </w:r>
      <w:proofErr w:type="spellStart"/>
      <w:r w:rsidRPr="0037682F">
        <w:rPr>
          <w:lang w:val="sv-FI"/>
        </w:rPr>
        <w:t>Subbiah</w:t>
      </w:r>
      <w:proofErr w:type="spellEnd"/>
      <w:r w:rsidRPr="0037682F">
        <w:rPr>
          <w:lang w:val="sv-FI"/>
        </w:rPr>
        <w:t xml:space="preserve">, M., Kaplan, J., </w:t>
      </w:r>
      <w:proofErr w:type="spellStart"/>
      <w:r w:rsidRPr="0037682F">
        <w:rPr>
          <w:lang w:val="sv-FI"/>
        </w:rPr>
        <w:t>Dhariwal</w:t>
      </w:r>
      <w:proofErr w:type="spellEnd"/>
      <w:r w:rsidRPr="0037682F">
        <w:rPr>
          <w:lang w:val="sv-FI"/>
        </w:rPr>
        <w:t xml:space="preserve">, P., </w:t>
      </w:r>
      <w:proofErr w:type="spellStart"/>
      <w:r w:rsidRPr="0037682F">
        <w:rPr>
          <w:lang w:val="sv-FI"/>
        </w:rPr>
        <w:t>Neelakantan</w:t>
      </w:r>
      <w:proofErr w:type="spellEnd"/>
      <w:r w:rsidRPr="0037682F">
        <w:rPr>
          <w:lang w:val="sv-FI"/>
        </w:rPr>
        <w:t xml:space="preserve">, A., </w:t>
      </w:r>
      <w:proofErr w:type="spellStart"/>
      <w:r w:rsidRPr="0037682F">
        <w:rPr>
          <w:lang w:val="sv-FI"/>
        </w:rPr>
        <w:t>Shyam</w:t>
      </w:r>
      <w:proofErr w:type="spellEnd"/>
      <w:r w:rsidRPr="0037682F">
        <w:rPr>
          <w:lang w:val="sv-FI"/>
        </w:rPr>
        <w:t xml:space="preserve">, P., </w:t>
      </w:r>
      <w:proofErr w:type="spellStart"/>
      <w:r w:rsidRPr="0037682F">
        <w:rPr>
          <w:lang w:val="sv-FI"/>
        </w:rPr>
        <w:t>Sastry</w:t>
      </w:r>
      <w:proofErr w:type="spellEnd"/>
      <w:r w:rsidRPr="0037682F">
        <w:rPr>
          <w:lang w:val="sv-FI"/>
        </w:rPr>
        <w:t xml:space="preserve">, G., </w:t>
      </w:r>
      <w:proofErr w:type="spellStart"/>
      <w:r w:rsidRPr="0037682F">
        <w:rPr>
          <w:lang w:val="sv-FI"/>
        </w:rPr>
        <w:t>Askell</w:t>
      </w:r>
      <w:proofErr w:type="spellEnd"/>
      <w:r w:rsidRPr="0037682F">
        <w:rPr>
          <w:lang w:val="sv-FI"/>
        </w:rPr>
        <w:t xml:space="preserve">, A., Agarwal, S., Herbert-Voss, A., Krueger, G., </w:t>
      </w:r>
      <w:proofErr w:type="spellStart"/>
      <w:r w:rsidRPr="0037682F">
        <w:rPr>
          <w:lang w:val="sv-FI"/>
        </w:rPr>
        <w:t>Henighan</w:t>
      </w:r>
      <w:proofErr w:type="spellEnd"/>
      <w:r w:rsidRPr="0037682F">
        <w:rPr>
          <w:lang w:val="sv-FI"/>
        </w:rPr>
        <w:t xml:space="preserve">, T., Child, R., </w:t>
      </w:r>
      <w:proofErr w:type="spellStart"/>
      <w:r w:rsidRPr="0037682F">
        <w:rPr>
          <w:lang w:val="sv-FI"/>
        </w:rPr>
        <w:lastRenderedPageBreak/>
        <w:t>Ramesh</w:t>
      </w:r>
      <w:proofErr w:type="spellEnd"/>
      <w:r w:rsidRPr="0037682F">
        <w:rPr>
          <w:lang w:val="sv-FI"/>
        </w:rPr>
        <w:t xml:space="preserve">, A., Ziegler, D. M., Wu, J., Winter, C., … </w:t>
      </w:r>
      <w:r w:rsidRPr="0037682F">
        <w:rPr>
          <w:lang w:val="en-US"/>
        </w:rPr>
        <w:t xml:space="preserve">Amodei, D. (2020). Language models are few-shot learners. </w:t>
      </w:r>
      <w:r w:rsidRPr="0037682F">
        <w:rPr>
          <w:i/>
          <w:iCs/>
          <w:lang w:val="en-US"/>
        </w:rPr>
        <w:t>Proceedings of the 34th International Conference on Neural Information Processing Systems, NIPS ’20</w:t>
      </w:r>
      <w:r w:rsidRPr="0037682F">
        <w:rPr>
          <w:lang w:val="en-US"/>
        </w:rPr>
        <w:t xml:space="preserve">, 1877–1901. </w:t>
      </w:r>
      <w:hyperlink r:id="rId25">
        <w:r w:rsidRPr="00611AD3">
          <w:rPr>
            <w:rStyle w:val="Hyperlink"/>
          </w:rPr>
          <w:t>https://dl.acm.org/doi/10.5555/3495724.3495883</w:t>
        </w:r>
      </w:hyperlink>
    </w:p>
    <w:p w14:paraId="220B9B93" w14:textId="77777777" w:rsidR="0037682F" w:rsidRPr="0037682F" w:rsidRDefault="0037682F" w:rsidP="0037682F">
      <w:pPr>
        <w:rPr>
          <w:lang w:val="en-US"/>
        </w:rPr>
      </w:pPr>
      <w:proofErr w:type="spellStart"/>
      <w:r w:rsidRPr="0037682F">
        <w:rPr>
          <w:lang w:val="sv-FI"/>
        </w:rPr>
        <w:t>Caliskan</w:t>
      </w:r>
      <w:proofErr w:type="spellEnd"/>
      <w:r w:rsidRPr="0037682F">
        <w:rPr>
          <w:lang w:val="sv-FI"/>
        </w:rPr>
        <w:t xml:space="preserve">, A., Bryson, J. J., &amp; </w:t>
      </w:r>
      <w:proofErr w:type="spellStart"/>
      <w:r w:rsidRPr="0037682F">
        <w:rPr>
          <w:lang w:val="sv-FI"/>
        </w:rPr>
        <w:t>Narayanan</w:t>
      </w:r>
      <w:proofErr w:type="spellEnd"/>
      <w:r w:rsidRPr="0037682F">
        <w:rPr>
          <w:lang w:val="sv-FI"/>
        </w:rPr>
        <w:t xml:space="preserve">, A. (2017). </w:t>
      </w:r>
      <w:r w:rsidRPr="0037682F">
        <w:rPr>
          <w:lang w:val="en-US"/>
        </w:rPr>
        <w:t xml:space="preserve">Semantics derived automatically from language corpora contain human-like biases. </w:t>
      </w:r>
      <w:r w:rsidRPr="0037682F">
        <w:rPr>
          <w:i/>
          <w:iCs/>
          <w:lang w:val="en-US"/>
        </w:rPr>
        <w:t>Science</w:t>
      </w:r>
      <w:r w:rsidRPr="0037682F">
        <w:rPr>
          <w:lang w:val="en-US"/>
        </w:rPr>
        <w:t xml:space="preserve">, </w:t>
      </w:r>
      <w:r w:rsidRPr="0037682F">
        <w:rPr>
          <w:i/>
          <w:iCs/>
          <w:lang w:val="en-US"/>
        </w:rPr>
        <w:t>356</w:t>
      </w:r>
      <w:r w:rsidRPr="0037682F">
        <w:rPr>
          <w:lang w:val="en-US"/>
        </w:rPr>
        <w:t>(6334), 183–186. https://doi.org/10.1126/science.aal4230</w:t>
      </w:r>
    </w:p>
    <w:p w14:paraId="325C1412" w14:textId="77777777" w:rsidR="0037682F" w:rsidRPr="0037682F" w:rsidRDefault="0037682F" w:rsidP="0037682F">
      <w:pPr>
        <w:rPr>
          <w:lang w:val="en-US"/>
        </w:rPr>
      </w:pPr>
      <w:r w:rsidRPr="0037682F">
        <w:rPr>
          <w:lang w:val="en-US"/>
        </w:rPr>
        <w:t xml:space="preserve">Lucchi, N. (2024). ChatGPT: A Case Study on Copyright Challenges for Generative Artificial Intelligence Systems. </w:t>
      </w:r>
      <w:r w:rsidRPr="0037682F">
        <w:rPr>
          <w:i/>
          <w:iCs/>
          <w:lang w:val="en-US"/>
        </w:rPr>
        <w:t>European Journal of Risk Regulation</w:t>
      </w:r>
      <w:r w:rsidRPr="0037682F">
        <w:rPr>
          <w:lang w:val="en-US"/>
        </w:rPr>
        <w:t xml:space="preserve">, </w:t>
      </w:r>
      <w:r w:rsidRPr="0037682F">
        <w:rPr>
          <w:i/>
          <w:iCs/>
          <w:lang w:val="en-US"/>
        </w:rPr>
        <w:t>15</w:t>
      </w:r>
      <w:r w:rsidRPr="0037682F">
        <w:rPr>
          <w:lang w:val="en-US"/>
        </w:rPr>
        <w:t>(3), 602–624. https://doi.org/10.1017/err.2023.59</w:t>
      </w:r>
    </w:p>
    <w:p w14:paraId="117ABCD3" w14:textId="77777777" w:rsidR="0037682F" w:rsidRPr="0037682F" w:rsidRDefault="0037682F" w:rsidP="0037682F">
      <w:pPr>
        <w:rPr>
          <w:lang w:val="en-US"/>
        </w:rPr>
      </w:pPr>
      <w:r w:rsidRPr="0037682F">
        <w:rPr>
          <w:lang w:val="en-US"/>
        </w:rPr>
        <w:t xml:space="preserve">Mehrabi, N., </w:t>
      </w:r>
      <w:proofErr w:type="spellStart"/>
      <w:r w:rsidRPr="0037682F">
        <w:rPr>
          <w:lang w:val="en-US"/>
        </w:rPr>
        <w:t>Morstatter</w:t>
      </w:r>
      <w:proofErr w:type="spellEnd"/>
      <w:r w:rsidRPr="0037682F">
        <w:rPr>
          <w:lang w:val="en-US"/>
        </w:rPr>
        <w:t xml:space="preserve">, F., Saxena, N., Lerman, K., &amp; Galstyan, A. (2021). A Survey on Bias and Fairness in Machine Learning. </w:t>
      </w:r>
      <w:r w:rsidRPr="0037682F">
        <w:rPr>
          <w:i/>
          <w:iCs/>
          <w:lang w:val="en-US"/>
        </w:rPr>
        <w:t>ACM Computing Surveys (CSUR)</w:t>
      </w:r>
      <w:r w:rsidRPr="0037682F">
        <w:rPr>
          <w:lang w:val="en-US"/>
        </w:rPr>
        <w:t xml:space="preserve">, </w:t>
      </w:r>
      <w:r w:rsidRPr="0037682F">
        <w:rPr>
          <w:i/>
          <w:iCs/>
          <w:lang w:val="en-US"/>
        </w:rPr>
        <w:t>54</w:t>
      </w:r>
      <w:r w:rsidRPr="0037682F">
        <w:rPr>
          <w:lang w:val="en-US"/>
        </w:rPr>
        <w:t>(6), 115:1-115:35. https://doi.org/10.1145/3457607</w:t>
      </w:r>
    </w:p>
    <w:p w14:paraId="2B53D8D3" w14:textId="326B7809" w:rsidR="0037682F" w:rsidRPr="00611AD3" w:rsidRDefault="40DDBDBD"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sv-SE"/>
        </w:rPr>
        <w:t>MinnaLearn</w:t>
      </w:r>
      <w:proofErr w:type="spellEnd"/>
      <w:r w:rsidRPr="301EB3E5">
        <w:rPr>
          <w:rFonts w:ascii="Verdana" w:eastAsia="Verdana" w:hAnsi="Verdana" w:cs="Tahoma"/>
          <w:color w:val="000000" w:themeColor="text1"/>
          <w:lang w:val="sv-SE"/>
        </w:rPr>
        <w:t xml:space="preserve"> &amp; Helsingin </w:t>
      </w:r>
      <w:proofErr w:type="spellStart"/>
      <w:r w:rsidRPr="301EB3E5">
        <w:rPr>
          <w:rFonts w:ascii="Verdana" w:eastAsia="Verdana" w:hAnsi="Verdana" w:cs="Tahoma"/>
          <w:color w:val="000000" w:themeColor="text1"/>
          <w:lang w:val="sv-SE"/>
        </w:rPr>
        <w:t>yliopisto</w:t>
      </w:r>
      <w:proofErr w:type="spellEnd"/>
      <w:r w:rsidRPr="301EB3E5">
        <w:rPr>
          <w:rFonts w:ascii="Verdana" w:eastAsia="Verdana" w:hAnsi="Verdana" w:cs="Tahoma"/>
          <w:color w:val="000000" w:themeColor="text1"/>
          <w:lang w:val="sv-SE"/>
        </w:rPr>
        <w:t xml:space="preserve">. (2018). </w:t>
      </w:r>
      <w:r w:rsidRPr="301EB3E5">
        <w:rPr>
          <w:rFonts w:ascii="Verdana" w:eastAsia="Verdana" w:hAnsi="Verdana" w:cs="Tahoma"/>
          <w:i/>
          <w:iCs/>
          <w:color w:val="000000" w:themeColor="text1"/>
          <w:lang w:val="sv-SE"/>
        </w:rPr>
        <w:t xml:space="preserve">Elements </w:t>
      </w:r>
      <w:proofErr w:type="spellStart"/>
      <w:r w:rsidRPr="301EB3E5">
        <w:rPr>
          <w:rFonts w:ascii="Verdana" w:eastAsia="Verdana" w:hAnsi="Verdana" w:cs="Tahoma"/>
          <w:i/>
          <w:iCs/>
          <w:color w:val="000000" w:themeColor="text1"/>
          <w:lang w:val="sv-SE"/>
        </w:rPr>
        <w:t>of</w:t>
      </w:r>
      <w:proofErr w:type="spellEnd"/>
      <w:r w:rsidRPr="301EB3E5">
        <w:rPr>
          <w:rFonts w:ascii="Verdana" w:eastAsia="Verdana" w:hAnsi="Verdana" w:cs="Tahoma"/>
          <w:i/>
          <w:iCs/>
          <w:color w:val="000000" w:themeColor="text1"/>
          <w:lang w:val="sv-SE"/>
        </w:rPr>
        <w:t xml:space="preserve"> AI (</w:t>
      </w:r>
      <w:proofErr w:type="spellStart"/>
      <w:r w:rsidRPr="301EB3E5">
        <w:rPr>
          <w:rFonts w:ascii="Verdana" w:eastAsia="Verdana" w:hAnsi="Verdana" w:cs="Tahoma"/>
          <w:i/>
          <w:iCs/>
          <w:color w:val="000000" w:themeColor="text1"/>
          <w:lang w:val="sv-SE"/>
        </w:rPr>
        <w:t>ilmainen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verkkokurssi</w:t>
      </w:r>
      <w:proofErr w:type="spellEnd"/>
      <w:r w:rsidRPr="301EB3E5">
        <w:rPr>
          <w:rFonts w:ascii="Verdana" w:eastAsia="Verdana" w:hAnsi="Verdana" w:cs="Tahoma"/>
          <w:i/>
          <w:iCs/>
          <w:color w:val="000000" w:themeColor="text1"/>
          <w:lang w:val="sv-SE"/>
        </w:rPr>
        <w:t>)</w:t>
      </w:r>
      <w:r w:rsidRPr="301EB3E5">
        <w:rPr>
          <w:rFonts w:ascii="Verdana" w:eastAsia="Verdana" w:hAnsi="Verdana" w:cs="Tahoma"/>
          <w:color w:val="000000" w:themeColor="text1"/>
          <w:lang w:val="sv-SE"/>
        </w:rPr>
        <w:t xml:space="preserve">. </w:t>
      </w:r>
      <w:hyperlink r:id="rId26">
        <w:r w:rsidRPr="301EB3E5">
          <w:rPr>
            <w:rStyle w:val="Hyperlink"/>
            <w:rFonts w:ascii="Verdana" w:eastAsia="Verdana" w:hAnsi="Verdana" w:cs="Tahoma"/>
            <w:lang w:val="sv-SE"/>
          </w:rPr>
          <w:t>https://www.elementsofai.com/fi/</w:t>
        </w:r>
      </w:hyperlink>
      <w:r w:rsidRPr="00611AD3">
        <w:rPr>
          <w:rFonts w:ascii="Verdana" w:eastAsia="Verdana" w:hAnsi="Verdana" w:cs="Tahoma"/>
          <w:color w:val="000000" w:themeColor="text1"/>
          <w:lang w:val="en-GB"/>
        </w:rPr>
        <w:t xml:space="preserve"> </w:t>
      </w:r>
    </w:p>
    <w:p w14:paraId="2CAAACAA" w14:textId="3D236DCA" w:rsidR="0037682F" w:rsidRPr="0037682F" w:rsidRDefault="0037682F" w:rsidP="0037682F">
      <w:pPr>
        <w:rPr>
          <w:lang w:val="en-US"/>
        </w:rPr>
      </w:pPr>
      <w:r w:rsidRPr="0037682F">
        <w:rPr>
          <w:lang w:val="en-US"/>
        </w:rPr>
        <w:t xml:space="preserve">Stryker, C., &amp; Holdsworth, J. (11.8.2024). </w:t>
      </w:r>
      <w:r w:rsidRPr="0037682F">
        <w:rPr>
          <w:i/>
          <w:iCs/>
          <w:lang w:val="en-US"/>
        </w:rPr>
        <w:t>What Is NLP (Natural Language Processing)?</w:t>
      </w:r>
      <w:r w:rsidRPr="0037682F">
        <w:rPr>
          <w:lang w:val="en-US"/>
        </w:rPr>
        <w:t xml:space="preserve"> IBM. https://www.ibm.com/think/topics/natural-language-processing</w:t>
      </w:r>
    </w:p>
    <w:p w14:paraId="2AAED093" w14:textId="77777777" w:rsidR="0037682F" w:rsidRPr="0037682F" w:rsidRDefault="0037682F" w:rsidP="0037682F">
      <w:pPr>
        <w:rPr>
          <w:lang w:val="en-US"/>
        </w:rPr>
      </w:pPr>
      <w:r w:rsidRPr="0037682F">
        <w:rPr>
          <w:lang w:val="en-US"/>
        </w:rPr>
        <w:t xml:space="preserve">Stryker, C., &amp; Scapicchio, M. (22.3.2024). </w:t>
      </w:r>
      <w:r w:rsidRPr="0037682F">
        <w:rPr>
          <w:i/>
          <w:iCs/>
          <w:lang w:val="en-US"/>
        </w:rPr>
        <w:t>What is Generative AI?</w:t>
      </w:r>
      <w:r w:rsidRPr="0037682F">
        <w:rPr>
          <w:lang w:val="en-US"/>
        </w:rPr>
        <w:t xml:space="preserve"> IBM. https://www.ibm.com/think/topics/generative-ai</w:t>
      </w:r>
    </w:p>
    <w:p w14:paraId="0F845093" w14:textId="77777777" w:rsidR="0037682F" w:rsidRPr="0037682F" w:rsidRDefault="0037682F" w:rsidP="0037682F">
      <w:pPr>
        <w:rPr>
          <w:lang w:val="en-US"/>
        </w:rPr>
      </w:pPr>
      <w:r w:rsidRPr="0037682F">
        <w:rPr>
          <w:lang w:val="en-US"/>
        </w:rPr>
        <w:t xml:space="preserve">Sun, Y., Sheng, D., Zhou, Z., &amp; Wu, Y. (2024). AI hallucination: Towards a comprehensive classification of distorted information in artificial intelligence-generated content. </w:t>
      </w:r>
      <w:r w:rsidRPr="0037682F">
        <w:rPr>
          <w:i/>
          <w:iCs/>
          <w:lang w:val="en-US"/>
        </w:rPr>
        <w:t>Humanities and Social Sciences Communications</w:t>
      </w:r>
      <w:r w:rsidRPr="0037682F">
        <w:rPr>
          <w:lang w:val="en-US"/>
        </w:rPr>
        <w:t xml:space="preserve">, </w:t>
      </w:r>
      <w:r w:rsidRPr="0037682F">
        <w:rPr>
          <w:i/>
          <w:iCs/>
          <w:lang w:val="en-US"/>
        </w:rPr>
        <w:t>11</w:t>
      </w:r>
      <w:r w:rsidRPr="0037682F">
        <w:rPr>
          <w:lang w:val="en-US"/>
        </w:rPr>
        <w:t xml:space="preserve">(1), 1278. </w:t>
      </w:r>
      <w:hyperlink r:id="rId27">
        <w:r w:rsidR="3CE1151E" w:rsidRPr="1795D536">
          <w:rPr>
            <w:rStyle w:val="Hyperlink"/>
            <w:lang w:val="en-US"/>
          </w:rPr>
          <w:t>https://doi.org/10.1057/s41599-024-03811-x</w:t>
        </w:r>
      </w:hyperlink>
    </w:p>
    <w:p w14:paraId="47A30466" w14:textId="41C127E2" w:rsidR="6AAD4A49" w:rsidRDefault="6AAD4A49" w:rsidP="1795D536">
      <w:pPr>
        <w:rPr>
          <w:lang w:val="en-US"/>
        </w:rPr>
      </w:pPr>
      <w:r w:rsidRPr="1795D536">
        <w:rPr>
          <w:lang w:val="en-US"/>
        </w:rPr>
        <w:t xml:space="preserve">Valkama, H. (11.4.2026). </w:t>
      </w:r>
      <w:r w:rsidRPr="00BE3CEE">
        <w:t xml:space="preserve">Tekoälyssä on vinoumia, jotka voivat vaikuttaa jopa ihmisten terveydenhoitoon. </w:t>
      </w:r>
      <w:proofErr w:type="spellStart"/>
      <w:r w:rsidRPr="1795D536">
        <w:rPr>
          <w:lang w:val="en-US"/>
        </w:rPr>
        <w:t>Yle</w:t>
      </w:r>
      <w:proofErr w:type="spellEnd"/>
      <w:r w:rsidRPr="1795D536">
        <w:rPr>
          <w:lang w:val="en-US"/>
        </w:rPr>
        <w:t xml:space="preserve"> </w:t>
      </w:r>
      <w:proofErr w:type="spellStart"/>
      <w:r w:rsidRPr="1795D536">
        <w:rPr>
          <w:lang w:val="en-US"/>
        </w:rPr>
        <w:t>Uutiset</w:t>
      </w:r>
      <w:proofErr w:type="spellEnd"/>
      <w:r w:rsidRPr="1795D536">
        <w:rPr>
          <w:lang w:val="en-US"/>
        </w:rPr>
        <w:t>. https://yle.fi/a/74-20218244</w:t>
      </w:r>
    </w:p>
    <w:p w14:paraId="6213E194" w14:textId="77777777" w:rsidR="0037682F" w:rsidRPr="0037682F" w:rsidRDefault="0037682F" w:rsidP="0037682F">
      <w:pPr>
        <w:rPr>
          <w:lang w:val="en-US"/>
        </w:rPr>
      </w:pPr>
      <w:r w:rsidRPr="0037682F">
        <w:rPr>
          <w:i/>
          <w:iCs/>
          <w:lang w:val="en-US"/>
        </w:rPr>
        <w:t>What Is Specialized AI?</w:t>
      </w:r>
      <w:r w:rsidRPr="0037682F">
        <w:rPr>
          <w:lang w:val="en-US"/>
        </w:rPr>
        <w:t xml:space="preserve"> (2026). NVIDIA Glossary. https://www.nvidia.com/en-us/glossary/specialized-ai/</w:t>
      </w:r>
    </w:p>
    <w:p w14:paraId="44267407" w14:textId="69926525" w:rsidR="00435A21" w:rsidRPr="0047708A" w:rsidRDefault="00435A21" w:rsidP="00C75908">
      <w:pPr>
        <w:rPr>
          <w:lang w:val="en-GB"/>
        </w:rPr>
      </w:pPr>
      <w:r w:rsidRPr="0047708A">
        <w:rPr>
          <w:lang w:val="en-GB"/>
        </w:rPr>
        <w:br w:type="page"/>
      </w:r>
    </w:p>
    <w:p w14:paraId="3E692650" w14:textId="7769396A" w:rsidR="00333F6D" w:rsidRPr="00E8368D" w:rsidRDefault="00333F6D" w:rsidP="00333F6D">
      <w:pPr>
        <w:pStyle w:val="Heading1"/>
      </w:pPr>
      <w:bookmarkStart w:id="21" w:name="_Toc229388240"/>
      <w:bookmarkStart w:id="22" w:name="_Toc724817771"/>
      <w:r>
        <w:lastRenderedPageBreak/>
        <w:t xml:space="preserve">2. </w:t>
      </w:r>
      <w:r w:rsidRPr="00E8368D">
        <w:t>TEKOÄLYN VASTUULLINEN HYÖDYNTÄMINEN</w:t>
      </w:r>
      <w:bookmarkEnd w:id="21"/>
      <w:bookmarkEnd w:id="22"/>
      <w:r w:rsidRPr="00E8368D">
        <w:t xml:space="preserve"> </w:t>
      </w:r>
    </w:p>
    <w:p w14:paraId="6B283E64" w14:textId="79A85782" w:rsidR="004C1B48" w:rsidRDefault="003B39E4" w:rsidP="00333F6D">
      <w:r>
        <w:rPr>
          <w:noProof/>
        </w:rPr>
        <mc:AlternateContent>
          <mc:Choice Requires="wps">
            <w:drawing>
              <wp:anchor distT="91440" distB="91440" distL="114300" distR="114300" simplePos="0" relativeHeight="251658241" behindDoc="0" locked="0" layoutInCell="1" allowOverlap="1" wp14:anchorId="4A3218AD" wp14:editId="351469F4">
                <wp:simplePos x="0" y="0"/>
                <wp:positionH relativeFrom="page">
                  <wp:align>center</wp:align>
                </wp:positionH>
                <wp:positionV relativeFrom="paragraph">
                  <wp:posOffset>274320</wp:posOffset>
                </wp:positionV>
                <wp:extent cx="3474720" cy="1403985"/>
                <wp:effectExtent l="0" t="0" r="0" b="571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1768457D" w14:textId="36DDE4F4" w:rsidR="003B39E4" w:rsidRPr="005F51D3" w:rsidRDefault="005F51D3">
                            <w:pPr>
                              <w:pBdr>
                                <w:top w:val="single" w:sz="24" w:space="8" w:color="418AB3" w:themeColor="accent1"/>
                                <w:bottom w:val="single" w:sz="24" w:space="8" w:color="418AB3" w:themeColor="accent1"/>
                              </w:pBdr>
                              <w:spacing w:after="0"/>
                              <w:rPr>
                                <w:i/>
                                <w:iCs/>
                                <w:color w:val="418AB3" w:themeColor="accent1"/>
                                <w:sz w:val="24"/>
                                <w:szCs w:val="24"/>
                              </w:rPr>
                            </w:pPr>
                            <w:r w:rsidRPr="005F51D3">
                              <w:rPr>
                                <w:i/>
                                <w:iCs/>
                                <w:color w:val="418AB3" w:themeColor="accent1"/>
                                <w:sz w:val="24"/>
                                <w:szCs w:val="24"/>
                              </w:rPr>
                              <w:t>Kaikessa tieteellisessä ja akateemisessa toiminnassa tekoälyn hyödyntämisen ensimmäinen periaate on</w:t>
                            </w:r>
                            <w:r w:rsidR="002D4444">
                              <w:rPr>
                                <w:i/>
                                <w:iCs/>
                                <w:color w:val="418AB3" w:themeColor="accent1"/>
                                <w:sz w:val="24"/>
                                <w:szCs w:val="24"/>
                              </w:rPr>
                              <w:t xml:space="preserve"> käyttäjän vastuu.</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4A3218AD" id="_x0000_s1030" type="#_x0000_t202" style="position:absolute;left:0;text-align:left;margin-left:0;margin-top:21.6pt;width:273.6pt;height:110.55pt;z-index:251658241;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" filled="f" stroked="f">
                <v:textbox style="mso-fit-shape-to-text:t">
                  <w:txbxContent>
                    <w:p w14:paraId="1768457D" w14:textId="36DDE4F4" w:rsidR="003B39E4" w:rsidRPr="005F51D3" w:rsidRDefault="005F51D3">
                      <w:pPr>
                        <w:pBdr>
                          <w:top w:val="single" w:sz="24" w:space="8" w:color="418AB3" w:themeColor="accent1"/>
                          <w:bottom w:val="single" w:sz="24" w:space="8" w:color="418AB3" w:themeColor="accent1"/>
                        </w:pBdr>
                        <w:spacing w:after="0"/>
                        <w:rPr>
                          <w:i/>
                          <w:iCs/>
                          <w:color w:val="418AB3" w:themeColor="accent1"/>
                          <w:sz w:val="24"/>
                          <w:szCs w:val="24"/>
                        </w:rPr>
                      </w:pPr>
                      <w:r w:rsidRPr="005F51D3">
                        <w:rPr>
                          <w:i/>
                          <w:iCs/>
                          <w:color w:val="418AB3" w:themeColor="accent1"/>
                          <w:sz w:val="24"/>
                          <w:szCs w:val="24"/>
                        </w:rPr>
                        <w:t>Kaikessa tieteellisessä ja akateemisessa toiminnassa tekoälyn hyödyntämisen ensimmäinen periaate on</w:t>
                      </w:r>
                      <w:r w:rsidR="002D4444">
                        <w:rPr>
                          <w:i/>
                          <w:iCs/>
                          <w:color w:val="418AB3" w:themeColor="accent1"/>
                          <w:sz w:val="24"/>
                          <w:szCs w:val="24"/>
                        </w:rPr>
                        <w:t xml:space="preserve"> käyttäjän vastuu.</w:t>
                      </w:r>
                    </w:p>
                  </w:txbxContent>
                </v:textbox>
                <w10:wrap type="topAndBottom" anchorx="page"/>
              </v:shape>
            </w:pict>
          </mc:Fallback>
        </mc:AlternateContent>
      </w:r>
    </w:p>
    <w:p w14:paraId="7EF9DAD6" w14:textId="32EEFC0D" w:rsidR="00952955" w:rsidRDefault="00D56226" w:rsidP="00333F6D">
      <w:r>
        <w:rPr>
          <w:noProof/>
        </w:rPr>
        <mc:AlternateContent>
          <mc:Choice Requires="wps">
            <w:drawing>
              <wp:anchor distT="0" distB="0" distL="114300" distR="114300" simplePos="0" relativeHeight="251658244" behindDoc="0" locked="0" layoutInCell="1" allowOverlap="1" wp14:anchorId="15484156" wp14:editId="04DC7F86">
                <wp:simplePos x="0" y="0"/>
                <wp:positionH relativeFrom="margin">
                  <wp:align>center</wp:align>
                </wp:positionH>
                <wp:positionV relativeFrom="paragraph">
                  <wp:posOffset>1434465</wp:posOffset>
                </wp:positionV>
                <wp:extent cx="3454400" cy="298450"/>
                <wp:effectExtent l="0" t="0" r="12700" b="25400"/>
                <wp:wrapTopAndBottom/>
                <wp:docPr id="31595219" name="Flowchart: Process 8"/>
                <wp:cNvGraphicFramePr/>
                <a:graphic xmlns:a="http://schemas.openxmlformats.org/drawingml/2006/main">
                  <a:graphicData uri="http://schemas.microsoft.com/office/word/2010/wordprocessingShape">
                    <wps:wsp>
                      <wps:cNvSpPr/>
                      <wps:spPr>
                        <a:xfrm>
                          <a:off x="0" y="0"/>
                          <a:ext cx="3454400" cy="298450"/>
                        </a:xfrm>
                        <a:prstGeom prst="flowChartProcess">
                          <a:avLst/>
                        </a:prstGeom>
                        <a:solidFill>
                          <a:srgbClr val="FFF5DF"/>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4761AE" w14:textId="3DB2F230" w:rsidR="00D56226" w:rsidRPr="006E7036" w:rsidRDefault="00D56226" w:rsidP="00D56226">
                            <w:pPr>
                              <w:jc w:val="center"/>
                              <w:rPr>
                                <w:b/>
                                <w:bCs/>
                                <w:color w:val="000000" w:themeColor="text1"/>
                              </w:rPr>
                            </w:pPr>
                            <w:r>
                              <w:rPr>
                                <w:b/>
                                <w:bCs/>
                                <w:color w:val="000000" w:themeColor="text1"/>
                              </w:rPr>
                              <w:t>LUO TEKOÄLYN AVULLA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84156" id="_x0000_s1031" type="#_x0000_t109" style="position:absolute;left:0;text-align:left;margin-left:0;margin-top:112.95pt;width:272pt;height:23.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" fillcolor="#fff5df" strokecolor="white [3212]" strokeweight="1pt">
                <v:textbox>
                  <w:txbxContent>
                    <w:p w14:paraId="614761AE" w14:textId="3DB2F230" w:rsidR="00D56226" w:rsidRPr="006E7036" w:rsidRDefault="00D56226" w:rsidP="00D56226">
                      <w:pPr>
                        <w:jc w:val="center"/>
                        <w:rPr>
                          <w:b/>
                          <w:bCs/>
                          <w:color w:val="000000" w:themeColor="text1"/>
                        </w:rPr>
                      </w:pPr>
                      <w:r>
                        <w:rPr>
                          <w:b/>
                          <w:bCs/>
                          <w:color w:val="000000" w:themeColor="text1"/>
                        </w:rPr>
                        <w:t>LUO TEKOÄLYN AVULLA</w:t>
                      </w:r>
                    </w:p>
                  </w:txbxContent>
                </v:textbox>
                <w10:wrap type="topAndBottom" anchorx="margin"/>
              </v:shape>
            </w:pict>
          </mc:Fallback>
        </mc:AlternateContent>
      </w:r>
    </w:p>
    <w:p w14:paraId="1F39914B" w14:textId="77777777" w:rsidR="00EB0885" w:rsidRDefault="00EB0885" w:rsidP="003A743D"/>
    <w:p w14:paraId="367DECDA" w14:textId="329EBE5E" w:rsidR="003A743D" w:rsidRDefault="004D4BEB" w:rsidP="003A743D">
      <w:r>
        <w:t>Seuraava l</w:t>
      </w:r>
      <w:r w:rsidR="00BB5B75" w:rsidRPr="00BB5B75">
        <w:t xml:space="preserve">uku </w:t>
      </w:r>
      <w:r w:rsidR="003A743D" w:rsidRPr="003A743D">
        <w:t xml:space="preserve">perehdyttää </w:t>
      </w:r>
      <w:r w:rsidR="003E747E">
        <w:t>sinut</w:t>
      </w:r>
      <w:r w:rsidR="003A743D" w:rsidRPr="003A743D">
        <w:t xml:space="preserve"> </w:t>
      </w:r>
      <w:r w:rsidR="003E747E">
        <w:t xml:space="preserve">tekoälyn </w:t>
      </w:r>
      <w:r w:rsidR="003A743D" w:rsidRPr="003A743D">
        <w:t>vastuulliseen käyttöön osana akateemista</w:t>
      </w:r>
      <w:r w:rsidR="00EB0885">
        <w:t>, hyvän tieteellisen käytännön periaatteiden mukaista</w:t>
      </w:r>
      <w:r w:rsidR="003A743D" w:rsidRPr="003A743D">
        <w:t xml:space="preserve"> työskentelyä. </w:t>
      </w:r>
      <w:r w:rsidR="003A743D" w:rsidRPr="003E747E">
        <w:t>Se käsittelee keskeistä lainsäädäntöä</w:t>
      </w:r>
      <w:r w:rsidR="00CF5AEF">
        <w:t xml:space="preserve"> sekä</w:t>
      </w:r>
      <w:r w:rsidR="003A743D" w:rsidRPr="003E747E">
        <w:t xml:space="preserve"> tietosuoja- ja </w:t>
      </w:r>
      <w:r w:rsidR="003E747E">
        <w:t>tieto</w:t>
      </w:r>
      <w:r w:rsidR="003A743D" w:rsidRPr="003E747E">
        <w:t>turv</w:t>
      </w:r>
      <w:r w:rsidR="003E747E">
        <w:t>a</w:t>
      </w:r>
      <w:r w:rsidR="003A743D" w:rsidRPr="003E747E">
        <w:t>periaatteita</w:t>
      </w:r>
      <w:r w:rsidR="00CF5AEF">
        <w:t xml:space="preserve"> ja</w:t>
      </w:r>
      <w:r w:rsidR="003A743D" w:rsidRPr="003E747E">
        <w:t xml:space="preserve"> ohjaa soveltamaan niitä käytännön tilanteissa.</w:t>
      </w:r>
    </w:p>
    <w:p w14:paraId="203DCEE4" w14:textId="77777777" w:rsidR="009C6407" w:rsidRPr="003E747E" w:rsidRDefault="009C6407" w:rsidP="003A743D"/>
    <w:p w14:paraId="4CDC9176" w14:textId="175934AA" w:rsidR="00BB5B75" w:rsidRPr="00D56226" w:rsidRDefault="009C6407" w:rsidP="00A162AB">
      <w:pPr>
        <w:rPr>
          <w:b/>
          <w:bCs/>
        </w:rPr>
      </w:pPr>
      <w:r w:rsidRPr="00D56226">
        <w:rPr>
          <w:b/>
          <w:bCs/>
        </w:rPr>
        <w:t>OSAAMISTAVOITTEET</w:t>
      </w:r>
    </w:p>
    <w:p w14:paraId="5401C462" w14:textId="3D013731" w:rsidR="00C036C8" w:rsidRDefault="00693E95" w:rsidP="00A162AB">
      <w:r>
        <w:t>Luvun opiskeltuasi:</w:t>
      </w:r>
    </w:p>
    <w:p w14:paraId="4DC051F7" w14:textId="0D172E42" w:rsidR="006C1B20" w:rsidRDefault="00246028" w:rsidP="005F6113">
      <w:pPr>
        <w:pStyle w:val="ListParagraph"/>
        <w:numPr>
          <w:ilvl w:val="0"/>
          <w:numId w:val="29"/>
        </w:numPr>
      </w:pPr>
      <w:r>
        <w:t>tun</w:t>
      </w:r>
      <w:r w:rsidR="00693E95">
        <w:t>net</w:t>
      </w:r>
      <w:r>
        <w:t xml:space="preserve"> hyvän tieteellisen käytännön</w:t>
      </w:r>
      <w:r w:rsidR="00693E95">
        <w:t xml:space="preserve"> (HTK)</w:t>
      </w:r>
      <w:r>
        <w:t xml:space="preserve"> ja osaa</w:t>
      </w:r>
      <w:r w:rsidR="00693E95">
        <w:t>t</w:t>
      </w:r>
      <w:r>
        <w:t xml:space="preserve"> soveltaa</w:t>
      </w:r>
      <w:r w:rsidR="0082244E">
        <w:t xml:space="preserve"> </w:t>
      </w:r>
      <w:r w:rsidR="00693E95">
        <w:t xml:space="preserve">sen </w:t>
      </w:r>
      <w:r w:rsidR="0082244E">
        <w:t xml:space="preserve">periaatteita </w:t>
      </w:r>
      <w:r w:rsidR="006C1B20">
        <w:t>työskentelyyn tekoälyn kanssa</w:t>
      </w:r>
    </w:p>
    <w:p w14:paraId="46C0D413" w14:textId="14D77E4D" w:rsidR="00246028" w:rsidRDefault="00174094" w:rsidP="005F6113">
      <w:pPr>
        <w:pStyle w:val="ListParagraph"/>
        <w:numPr>
          <w:ilvl w:val="0"/>
          <w:numId w:val="29"/>
        </w:numPr>
      </w:pPr>
      <w:r>
        <w:t>tiedosta</w:t>
      </w:r>
      <w:r w:rsidR="00693E95">
        <w:t>t</w:t>
      </w:r>
      <w:r>
        <w:t xml:space="preserve">, että ennen tekoälysovellusten ja -mallien hyödyntämistä tulee selvittää tehtävä- ja sovelluskohtaisesti </w:t>
      </w:r>
      <w:r w:rsidR="00254704">
        <w:t>käyttöä ohjaavat ja rajoittavat</w:t>
      </w:r>
      <w:r>
        <w:t xml:space="preserve"> lait ja asetukset</w:t>
      </w:r>
      <w:r w:rsidR="00955A91">
        <w:t>;</w:t>
      </w:r>
      <w:r>
        <w:t xml:space="preserve"> </w:t>
      </w:r>
      <w:r w:rsidR="001365E1">
        <w:t>käyttö- ja lupaehdot</w:t>
      </w:r>
      <w:r w:rsidR="00955A91">
        <w:t>;</w:t>
      </w:r>
      <w:r w:rsidR="001365E1">
        <w:t xml:space="preserve"> sekä oman organisaatio</w:t>
      </w:r>
      <w:r w:rsidR="009D2F56">
        <w:t>si</w:t>
      </w:r>
      <w:r w:rsidR="001365E1">
        <w:t xml:space="preserve"> ohjeet</w:t>
      </w:r>
    </w:p>
    <w:p w14:paraId="2290486D" w14:textId="77777777" w:rsidR="00CF5AEF" w:rsidRDefault="00CF5AEF" w:rsidP="00CF5AEF"/>
    <w:p w14:paraId="56EC556B" w14:textId="68E3BC4E" w:rsidR="00323910" w:rsidRDefault="00743073" w:rsidP="00372865">
      <w:pPr>
        <w:pStyle w:val="Heading2"/>
      </w:pPr>
      <w:bookmarkStart w:id="23" w:name="_Toc710837792"/>
      <w:r w:rsidRPr="00743073">
        <w:t>Hyvä tieteellinen käytäntö</w:t>
      </w:r>
      <w:bookmarkEnd w:id="23"/>
    </w:p>
    <w:p w14:paraId="6FA9D776" w14:textId="521A52EE" w:rsidR="00B7074D" w:rsidRDefault="00B7074D" w:rsidP="00743073">
      <w:r>
        <w:t>"</w:t>
      </w:r>
      <w:r w:rsidRPr="00B7074D">
        <w:t>Tieteellinen tutkimus voi olla eettisesti hyväksyttävää ja luotettavaa ja sen tulokset uskottavia vain, jos tutkimus on suoritettu hyvän tieteellisen käytännön (HTK) edellyttämällä tavalla.</w:t>
      </w:r>
      <w:r>
        <w:t>"</w:t>
      </w:r>
      <w:r w:rsidR="00BA507F">
        <w:t xml:space="preserve"> (</w:t>
      </w:r>
      <w:r w:rsidR="008F40D0">
        <w:t>TENK 2026</w:t>
      </w:r>
      <w:r w:rsidR="006F7F52">
        <w:t>.</w:t>
      </w:r>
      <w:r w:rsidR="00BA507F">
        <w:t>)</w:t>
      </w:r>
      <w:r w:rsidRPr="00B7074D">
        <w:t> </w:t>
      </w:r>
    </w:p>
    <w:p w14:paraId="77BD1D99" w14:textId="72D18DE9" w:rsidR="00743073" w:rsidRDefault="00743073" w:rsidP="00743073">
      <w:r w:rsidRPr="00743073">
        <w:t>Tutkimuseettisen neuvottelukunnan Hyvä tieteelli</w:t>
      </w:r>
      <w:r w:rsidR="00436611">
        <w:t>n</w:t>
      </w:r>
      <w:r w:rsidRPr="00743073">
        <w:t>en käytän</w:t>
      </w:r>
      <w:r w:rsidR="00436611">
        <w:t>tö</w:t>
      </w:r>
      <w:r w:rsidRPr="00743073">
        <w:t xml:space="preserve"> (HTK) </w:t>
      </w:r>
      <w:r w:rsidR="00436611">
        <w:t xml:space="preserve">edellyttää tutkijalta </w:t>
      </w:r>
      <w:r w:rsidR="00DE6C38">
        <w:t xml:space="preserve">luotettavuutta, rehellisyyttä, arvostusta ja vastuunkantoa. </w:t>
      </w:r>
      <w:r w:rsidR="006006F9">
        <w:t>TENKin mukaan</w:t>
      </w:r>
      <w:r w:rsidR="00DE6C38">
        <w:t xml:space="preserve"> edellytykset pätevät myös tekoälyn hyödyntämiseen tutkimuksessa</w:t>
      </w:r>
      <w:r w:rsidR="00F770EC">
        <w:t>:</w:t>
      </w:r>
    </w:p>
    <w:p w14:paraId="753EA246" w14:textId="4CFB36A2" w:rsidR="00EF3DA9" w:rsidRDefault="00EF3DA9" w:rsidP="005F6113">
      <w:pPr>
        <w:pStyle w:val="ListParagraph"/>
        <w:numPr>
          <w:ilvl w:val="0"/>
          <w:numId w:val="22"/>
        </w:numPr>
      </w:pPr>
      <w:r>
        <w:t xml:space="preserve">Tekoälysovellusten tai -menetelmien käyttö </w:t>
      </w:r>
      <w:r w:rsidR="00A82102">
        <w:t>tulee dokumentoida tarkasti ja raportoida läpinäkyvästi.</w:t>
      </w:r>
    </w:p>
    <w:p w14:paraId="7F12AF0C" w14:textId="3B76CDFC" w:rsidR="00813B5D" w:rsidRDefault="00813B5D" w:rsidP="005F6113">
      <w:pPr>
        <w:pStyle w:val="ListParagraph"/>
        <w:numPr>
          <w:ilvl w:val="0"/>
          <w:numId w:val="22"/>
        </w:numPr>
      </w:pPr>
      <w:r>
        <w:t>Generatiivisen tekoälyn tuottamat väitteet ja lähteet tulee tark</w:t>
      </w:r>
      <w:r w:rsidR="00C7749C">
        <w:t>i</w:t>
      </w:r>
      <w:r>
        <w:t>staa.</w:t>
      </w:r>
    </w:p>
    <w:p w14:paraId="65D10503" w14:textId="77777777" w:rsidR="00862184" w:rsidRDefault="00862184" w:rsidP="005F6113">
      <w:pPr>
        <w:pStyle w:val="ListParagraph"/>
        <w:numPr>
          <w:ilvl w:val="0"/>
          <w:numId w:val="22"/>
        </w:numPr>
      </w:pPr>
      <w:r>
        <w:lastRenderedPageBreak/>
        <w:t>Käytön vaikutukset työn luotettavuuteen tulee arvioida.</w:t>
      </w:r>
    </w:p>
    <w:p w14:paraId="2C94489A" w14:textId="6F222A5F" w:rsidR="00D77397" w:rsidRDefault="003E5926" w:rsidP="005F6113">
      <w:pPr>
        <w:pStyle w:val="ListParagraph"/>
        <w:numPr>
          <w:ilvl w:val="0"/>
          <w:numId w:val="22"/>
        </w:numPr>
      </w:pPr>
      <w:r>
        <w:t xml:space="preserve">Käytettyjen tekoälyjärjestelmien riskit tulee tunnistaa ja oma osaaminen </w:t>
      </w:r>
      <w:r w:rsidR="004C5811">
        <w:t>tulee pitää ajan tasalla.</w:t>
      </w:r>
    </w:p>
    <w:p w14:paraId="4ED2CF59" w14:textId="54473CDE" w:rsidR="004C5811" w:rsidRDefault="004C5811" w:rsidP="005F6113">
      <w:pPr>
        <w:pStyle w:val="ListParagraph"/>
        <w:numPr>
          <w:ilvl w:val="0"/>
          <w:numId w:val="22"/>
        </w:numPr>
      </w:pPr>
      <w:r>
        <w:t>Käytössä tulee ottaa huomioon tieto</w:t>
      </w:r>
      <w:r w:rsidR="0046524F">
        <w:t>s</w:t>
      </w:r>
      <w:r>
        <w:t>uoja, tietoturva</w:t>
      </w:r>
      <w:r w:rsidR="0046524F">
        <w:t>,</w:t>
      </w:r>
      <w:r>
        <w:t xml:space="preserve"> tekijänoikeudet</w:t>
      </w:r>
      <w:r w:rsidR="0046524F">
        <w:t xml:space="preserve"> sekä muut suositukset ja ohjeistukset</w:t>
      </w:r>
      <w:r>
        <w:t>.</w:t>
      </w:r>
    </w:p>
    <w:p w14:paraId="4B6DC816" w14:textId="12CE6D4A" w:rsidR="00743073" w:rsidRDefault="0046524F" w:rsidP="00333F6D">
      <w:r>
        <w:t>On myös muistettava, että tekoäly ei voi olla</w:t>
      </w:r>
      <w:r w:rsidR="00EA41B0">
        <w:t xml:space="preserve"> tutkimusjulkaisun tekijä. </w:t>
      </w:r>
      <w:r w:rsidR="00743073" w:rsidRPr="00743073">
        <w:t xml:space="preserve">Jonkun muun tuottaman tekstin esittäminen omana on vilpillistä toimintaa, on se sitten kaverin, tutkijan tai kielimallin tuottamaa. </w:t>
      </w:r>
    </w:p>
    <w:p w14:paraId="63C12BF1" w14:textId="77777777" w:rsidR="00323910" w:rsidRDefault="00323910" w:rsidP="00333F6D"/>
    <w:p w14:paraId="6FB68F65" w14:textId="00F9A686" w:rsidR="00C85C42" w:rsidRDefault="00D326A5" w:rsidP="00372865">
      <w:pPr>
        <w:pStyle w:val="Heading2"/>
      </w:pPr>
      <w:bookmarkStart w:id="24" w:name="_Toc1306434628"/>
      <w:r>
        <w:t>Tekijänoikeudet</w:t>
      </w:r>
      <w:r w:rsidR="006828A8">
        <w:t xml:space="preserve"> ja lisenssit</w:t>
      </w:r>
      <w:bookmarkEnd w:id="24"/>
    </w:p>
    <w:p w14:paraId="670B2C5C" w14:textId="3EDCA8F4" w:rsidR="00EB00E4" w:rsidRDefault="00D0761C" w:rsidP="00333F6D">
      <w:r>
        <w:t>Nykyinen</w:t>
      </w:r>
      <w:r w:rsidRPr="00D0761C">
        <w:t xml:space="preserve"> tekijänoikeuslaki ei nimenomaisesti mainitse tekoälyä</w:t>
      </w:r>
      <w:r w:rsidR="00AF2B36">
        <w:t>, joten</w:t>
      </w:r>
      <w:r w:rsidRPr="00D0761C">
        <w:t xml:space="preserve"> voimassa olevaa lakia joudutaan </w:t>
      </w:r>
      <w:r w:rsidR="00EB00E4">
        <w:t xml:space="preserve">korkeakouluissa </w:t>
      </w:r>
      <w:r w:rsidRPr="00D0761C">
        <w:t>tulkitsemaan ja soveltamaan.</w:t>
      </w:r>
      <w:r w:rsidR="00EB00E4">
        <w:t xml:space="preserve"> </w:t>
      </w:r>
    </w:p>
    <w:p w14:paraId="30A26FA3" w14:textId="5F27B4A5" w:rsidR="00B27040" w:rsidRDefault="00EB00E4" w:rsidP="00333F6D">
      <w:r>
        <w:t>Hyvänä perusohjeena voi pitää sitä, että</w:t>
      </w:r>
      <w:r w:rsidR="00D0761C" w:rsidRPr="00D0761C">
        <w:t> </w:t>
      </w:r>
      <w:r>
        <w:t>t</w:t>
      </w:r>
      <w:r w:rsidR="00333F6D" w:rsidRPr="00E8368D">
        <w:t>oisen tekemää</w:t>
      </w:r>
      <w:r w:rsidR="00EB1BC2">
        <w:t xml:space="preserve"> </w:t>
      </w:r>
      <w:r w:rsidR="00D94FA5">
        <w:t xml:space="preserve">julkaistua tai julkaisematonta </w:t>
      </w:r>
      <w:r w:rsidR="00333F6D" w:rsidRPr="00E8368D">
        <w:t>materiaalia</w:t>
      </w:r>
      <w:r w:rsidR="00EA41B0">
        <w:t xml:space="preserve"> – kuten</w:t>
      </w:r>
      <w:r w:rsidR="00333F6D" w:rsidRPr="00E8368D">
        <w:t xml:space="preserve"> opinnäytet</w:t>
      </w:r>
      <w:r w:rsidR="00EA41B0">
        <w:t xml:space="preserve">öitä, </w:t>
      </w:r>
      <w:r w:rsidR="00333F6D" w:rsidRPr="00E8368D">
        <w:t>luentokalvoja tai vertaisarvioitavia käsikirjoituksia</w:t>
      </w:r>
      <w:r w:rsidR="00EA41B0">
        <w:t xml:space="preserve"> – </w:t>
      </w:r>
      <w:r w:rsidR="00333F6D" w:rsidRPr="00E8368D">
        <w:t xml:space="preserve">ei saa syöttää tekoälysovelluksiin ilman </w:t>
      </w:r>
      <w:r w:rsidR="00EB1BC2">
        <w:t xml:space="preserve">tekijänoikeuden haltijan </w:t>
      </w:r>
      <w:r w:rsidR="00333F6D" w:rsidRPr="00E8368D">
        <w:t xml:space="preserve">lupaa. </w:t>
      </w:r>
    </w:p>
    <w:p w14:paraId="3D332AE3" w14:textId="3A2955D7" w:rsidR="00AC5D18" w:rsidRDefault="00D94FA5" w:rsidP="00333F6D">
      <w:r>
        <w:t>Sama</w:t>
      </w:r>
      <w:r w:rsidR="00333F6D" w:rsidRPr="00E8368D">
        <w:t xml:space="preserve"> koskee myös</w:t>
      </w:r>
      <w:r w:rsidR="00F82E9F">
        <w:t xml:space="preserve"> </w:t>
      </w:r>
      <w:r w:rsidR="00B27040">
        <w:t>korkeakoulu</w:t>
      </w:r>
      <w:r w:rsidR="00F82E9F">
        <w:t>kirjastojen tietokannoista löytyvää ja ladattavaa</w:t>
      </w:r>
      <w:r w:rsidR="00333F6D" w:rsidRPr="00E8368D">
        <w:t xml:space="preserve"> lisensoitua materiaalia, kuten tieteellisiä artikkeleita ja e-kirjoja</w:t>
      </w:r>
      <w:r w:rsidR="00F82E9F">
        <w:t>.</w:t>
      </w:r>
      <w:r w:rsidR="00333F6D" w:rsidRPr="00E8368D">
        <w:t xml:space="preserve"> </w:t>
      </w:r>
      <w:r w:rsidR="00C051BC">
        <w:t>Tietokantojen l</w:t>
      </w:r>
      <w:r w:rsidR="00333F6D" w:rsidRPr="00E8368D">
        <w:t xml:space="preserve">isenssisopimukset </w:t>
      </w:r>
      <w:r w:rsidR="00F82E9F">
        <w:t xml:space="preserve">voivat sisältää ehtoja, jotka kieltävät </w:t>
      </w:r>
      <w:r w:rsidR="008F3706">
        <w:t xml:space="preserve">tai rajoittavat </w:t>
      </w:r>
      <w:r w:rsidR="00B27040">
        <w:t>materiaalin käsittely</w:t>
      </w:r>
      <w:r w:rsidR="008F3706">
        <w:t>ä</w:t>
      </w:r>
      <w:r w:rsidR="00B27040">
        <w:t xml:space="preserve"> tekoälysovelluksella.</w:t>
      </w:r>
    </w:p>
    <w:p w14:paraId="3A9B759C" w14:textId="5B2ECD71" w:rsidR="00213711" w:rsidRDefault="00AC5D18" w:rsidP="004B780C">
      <w:r>
        <w:t>Ennen</w:t>
      </w:r>
      <w:r w:rsidR="00242DE4">
        <w:t xml:space="preserve"> kuin syötät tekoälysovellukseen tekijänoikeuden suojaamaa materiaalia, t</w:t>
      </w:r>
      <w:r w:rsidR="00A96654">
        <w:t>ark</w:t>
      </w:r>
      <w:r w:rsidR="00C7749C">
        <w:t>i</w:t>
      </w:r>
      <w:r w:rsidR="00A96654">
        <w:t>sta</w:t>
      </w:r>
      <w:r w:rsidR="00213711">
        <w:t>:</w:t>
      </w:r>
    </w:p>
    <w:p w14:paraId="0B4EF9EC" w14:textId="505B738F" w:rsidR="00CC4BF0" w:rsidRDefault="004B780C" w:rsidP="005F6113">
      <w:pPr>
        <w:pStyle w:val="ListParagraph"/>
        <w:numPr>
          <w:ilvl w:val="0"/>
          <w:numId w:val="23"/>
        </w:numPr>
      </w:pPr>
      <w:r>
        <w:t>Oman korkeakoulukirjastosi ohjeet tietokan</w:t>
      </w:r>
      <w:r w:rsidR="00C5771D">
        <w:t xml:space="preserve">noista ladattavan materiaalin käytöstä. </w:t>
      </w:r>
    </w:p>
    <w:p w14:paraId="0281E012" w14:textId="6B78D581" w:rsidR="005647DD" w:rsidRDefault="005647DD" w:rsidP="005F6113">
      <w:pPr>
        <w:pStyle w:val="ListParagraph"/>
        <w:numPr>
          <w:ilvl w:val="0"/>
          <w:numId w:val="23"/>
        </w:numPr>
      </w:pPr>
      <w:hyperlink r:id="rId28" w:history="1">
        <w:r w:rsidRPr="003F30B8">
          <w:rPr>
            <w:rStyle w:val="Hyperlink"/>
          </w:rPr>
          <w:t>Kopioston ohjeistus tekoälystä ja tekijänoikeuksista</w:t>
        </w:r>
      </w:hyperlink>
      <w:r>
        <w:t>.</w:t>
      </w:r>
    </w:p>
    <w:p w14:paraId="728B70B2" w14:textId="25F35147" w:rsidR="00D326A5" w:rsidRDefault="00C5771D" w:rsidP="005F6113">
      <w:pPr>
        <w:pStyle w:val="ListParagraph"/>
        <w:numPr>
          <w:ilvl w:val="0"/>
          <w:numId w:val="23"/>
        </w:numPr>
      </w:pPr>
      <w:r>
        <w:t>Oman k</w:t>
      </w:r>
      <w:r w:rsidR="00213711">
        <w:t xml:space="preserve">orkeakoulusi </w:t>
      </w:r>
      <w:r w:rsidR="00CC4BF0">
        <w:t>ohjeistus tekoälystä ja tekijänoikeuksista.</w:t>
      </w:r>
    </w:p>
    <w:p w14:paraId="193A8F16" w14:textId="6CD939AA" w:rsidR="005A6A89" w:rsidRDefault="00C5771D" w:rsidP="004310FE">
      <w:r>
        <w:t>Generatiivi</w:t>
      </w:r>
      <w:r w:rsidR="00940647">
        <w:t>seen tekoälyyn liittyvä tekijänoikeuskysymys on myös suurten kielimallien koulut</w:t>
      </w:r>
      <w:r w:rsidR="00780F01">
        <w:t>taminen internetistä löytyvällä tekijänoikeuksin suojatulla materiaalilla sekä</w:t>
      </w:r>
      <w:r w:rsidR="00D33150">
        <w:t xml:space="preserve"> generatiivi</w:t>
      </w:r>
      <w:r w:rsidR="00E52205">
        <w:t xml:space="preserve">sten tekoälysovellusten </w:t>
      </w:r>
      <w:r w:rsidR="00D33150">
        <w:t>ominaisuus</w:t>
      </w:r>
      <w:r w:rsidR="00136A35">
        <w:t xml:space="preserve">, jossa </w:t>
      </w:r>
      <w:r w:rsidR="00164C8F">
        <w:t>sovellus tuottaa sanasta sanaan (tai kuvapikselistä kuvapikseliin) koulutusmateriaali</w:t>
      </w:r>
      <w:r w:rsidR="007929F9">
        <w:t xml:space="preserve">sta opettelemaansa sisältöä </w:t>
      </w:r>
      <w:r w:rsidR="00136A35">
        <w:t>(</w:t>
      </w:r>
      <w:proofErr w:type="spellStart"/>
      <w:r w:rsidR="00136A35" w:rsidRPr="00136A35">
        <w:rPr>
          <w:i/>
          <w:iCs/>
        </w:rPr>
        <w:t>memorization</w:t>
      </w:r>
      <w:proofErr w:type="spellEnd"/>
      <w:r w:rsidR="00136A35">
        <w:t>)</w:t>
      </w:r>
      <w:r w:rsidR="007929F9">
        <w:t xml:space="preserve">. </w:t>
      </w:r>
      <w:r w:rsidR="003A658D">
        <w:t xml:space="preserve">Sovellus </w:t>
      </w:r>
      <w:r>
        <w:t>voi</w:t>
      </w:r>
      <w:r w:rsidR="003A658D">
        <w:t xml:space="preserve"> </w:t>
      </w:r>
      <w:r w:rsidR="00044F8C">
        <w:t xml:space="preserve">siis </w:t>
      </w:r>
      <w:r w:rsidR="003A658D">
        <w:t>plagioi</w:t>
      </w:r>
      <w:r>
        <w:t>da</w:t>
      </w:r>
      <w:r w:rsidR="003A658D">
        <w:t xml:space="preserve"> </w:t>
      </w:r>
      <w:r w:rsidR="00044F8C">
        <w:t xml:space="preserve">omaa </w:t>
      </w:r>
      <w:r w:rsidR="003A658D">
        <w:t>koulutusdataansa.</w:t>
      </w:r>
    </w:p>
    <w:p w14:paraId="4D4EE71D" w14:textId="77777777" w:rsidR="00C85C42" w:rsidRDefault="00C85C42" w:rsidP="004310FE"/>
    <w:p w14:paraId="4DF9DA6E" w14:textId="0E88CF73" w:rsidR="00D326A5" w:rsidRDefault="00D326A5" w:rsidP="00D326A5">
      <w:pPr>
        <w:pStyle w:val="Heading2"/>
      </w:pPr>
      <w:bookmarkStart w:id="25" w:name="_Toc1976397230"/>
      <w:r>
        <w:t>Tietosuoja ja tietoturva</w:t>
      </w:r>
      <w:bookmarkEnd w:id="25"/>
    </w:p>
    <w:p w14:paraId="1C3289DC" w14:textId="735AEFF1" w:rsidR="00F8145C" w:rsidRDefault="00F8145C" w:rsidP="00333F6D">
      <w:r w:rsidRPr="00F8145C">
        <w:t xml:space="preserve">Tekoälysovellusta käyttäessäsi </w:t>
      </w:r>
      <w:r w:rsidR="00ED0C2D">
        <w:t xml:space="preserve">olet vastuussa </w:t>
      </w:r>
      <w:r w:rsidRPr="00F8145C">
        <w:t>myös siitä</w:t>
      </w:r>
      <w:r w:rsidR="00ED0C2D">
        <w:t>,</w:t>
      </w:r>
      <w:r w:rsidRPr="00F8145C">
        <w:t xml:space="preserve"> mitä tietoja </w:t>
      </w:r>
      <w:r w:rsidR="00ED0C2D">
        <w:t>sovelluksen kanssa jaat.</w:t>
      </w:r>
    </w:p>
    <w:p w14:paraId="7D8CC718" w14:textId="77777777" w:rsidR="00F770EC" w:rsidRDefault="00333F6D" w:rsidP="00333F6D">
      <w:r w:rsidRPr="00E8368D">
        <w:t>Ennen tekoälysovelluksen käyttöönottoa kannattaa tutustua huolellisesti sen käyttöehtoihin ja tietosuojaselosteeseen</w:t>
      </w:r>
      <w:r w:rsidR="00E718FB">
        <w:t xml:space="preserve">. </w:t>
      </w:r>
    </w:p>
    <w:p w14:paraId="09DD31F8" w14:textId="1C95A99A" w:rsidR="00E718FB" w:rsidRDefault="00E718FB" w:rsidP="00333F6D">
      <w:r>
        <w:t>Tark</w:t>
      </w:r>
      <w:r w:rsidR="00C7749C">
        <w:t>i</w:t>
      </w:r>
      <w:r>
        <w:t>sta:</w:t>
      </w:r>
    </w:p>
    <w:p w14:paraId="0910C5A0" w14:textId="77777777" w:rsidR="00197550" w:rsidRDefault="00A54D52" w:rsidP="005F6113">
      <w:pPr>
        <w:pStyle w:val="ListParagraph"/>
        <w:numPr>
          <w:ilvl w:val="0"/>
          <w:numId w:val="24"/>
        </w:numPr>
      </w:pPr>
      <w:r>
        <w:lastRenderedPageBreak/>
        <w:t xml:space="preserve">Mitä henkilötietoja </w:t>
      </w:r>
      <w:r w:rsidR="00197550">
        <w:t>palvelu sinusta kerää ja kuinka se käyttää niitä?</w:t>
      </w:r>
    </w:p>
    <w:p w14:paraId="1D65464F" w14:textId="2BF2FE5A" w:rsidR="00E718FB" w:rsidRDefault="00E718FB" w:rsidP="005F6113">
      <w:pPr>
        <w:pStyle w:val="ListParagraph"/>
        <w:numPr>
          <w:ilvl w:val="0"/>
          <w:numId w:val="24"/>
        </w:numPr>
      </w:pPr>
      <w:r>
        <w:t>Tallentaako</w:t>
      </w:r>
      <w:r w:rsidR="00197550">
        <w:t xml:space="preserve"> palvelu </w:t>
      </w:r>
      <w:r w:rsidR="00486E33">
        <w:t>syötteesi ja keskustelusi</w:t>
      </w:r>
      <w:r w:rsidR="00872081">
        <w:t xml:space="preserve"> pysyvästi</w:t>
      </w:r>
      <w:r w:rsidR="00486E33">
        <w:t>?</w:t>
      </w:r>
      <w:r w:rsidR="0087492B">
        <w:t xml:space="preserve"> Saako tallennuksen kytkettyä pois?</w:t>
      </w:r>
    </w:p>
    <w:p w14:paraId="074929CF" w14:textId="216EDDC6" w:rsidR="00715474" w:rsidRDefault="00A54D52" w:rsidP="005F6113">
      <w:pPr>
        <w:pStyle w:val="ListParagraph"/>
        <w:numPr>
          <w:ilvl w:val="0"/>
          <w:numId w:val="24"/>
        </w:numPr>
      </w:pPr>
      <w:r>
        <w:t>Käyttääkö palvelu</w:t>
      </w:r>
      <w:r w:rsidR="00197550">
        <w:t xml:space="preserve"> syötteitäsi ja keskustelujasi </w:t>
      </w:r>
      <w:r w:rsidR="00874690">
        <w:t>tekoälymallin kouluttamiseen</w:t>
      </w:r>
      <w:r w:rsidR="00641424">
        <w:t xml:space="preserve"> tai palvelun </w:t>
      </w:r>
      <w:r w:rsidR="00C16F95">
        <w:t xml:space="preserve">muiden </w:t>
      </w:r>
      <w:r w:rsidR="00641424">
        <w:t>ominaisuuksien parantamiseen</w:t>
      </w:r>
      <w:r w:rsidR="00874690">
        <w:t>?</w:t>
      </w:r>
    </w:p>
    <w:p w14:paraId="795DB4A1" w14:textId="4CE326BB" w:rsidR="00C16F95" w:rsidRDefault="00C16F95" w:rsidP="00486E33">
      <w:r>
        <w:t>Yksityishenkilöille suunnattujen</w:t>
      </w:r>
      <w:r w:rsidR="0092252D">
        <w:t xml:space="preserve"> </w:t>
      </w:r>
      <w:r>
        <w:t xml:space="preserve">kaupallisten palvelujen käytössä tulee olla </w:t>
      </w:r>
      <w:r w:rsidR="00B97B5E">
        <w:t xml:space="preserve">erityisen huolellinen. Niissä ei tule käsitellä henkilötietoja, salassa pidettävää </w:t>
      </w:r>
      <w:r w:rsidR="002A3DC7">
        <w:t xml:space="preserve">tai luottamuksellista tietoa. </w:t>
      </w:r>
    </w:p>
    <w:p w14:paraId="0A8A7C67" w14:textId="5D45013D" w:rsidR="00486E33" w:rsidRDefault="00A269D1" w:rsidP="00486E33">
      <w:r>
        <w:t>Sen sijaan, k</w:t>
      </w:r>
      <w:r w:rsidR="00486E33">
        <w:t xml:space="preserve">orkeakouluilla voi olla käytössä </w:t>
      </w:r>
      <w:r w:rsidR="003B7CFA">
        <w:t>tekoäly</w:t>
      </w:r>
      <w:r w:rsidR="00A263ED">
        <w:t>palveluita</w:t>
      </w:r>
      <w:r w:rsidR="00A54D52">
        <w:t xml:space="preserve">, </w:t>
      </w:r>
      <w:r w:rsidR="00F15E36">
        <w:t>jotka toimivat suljetussa ymp</w:t>
      </w:r>
      <w:r w:rsidR="009F5D0D">
        <w:t xml:space="preserve">äristössä ja </w:t>
      </w:r>
      <w:r w:rsidR="00A54D52">
        <w:t>joi</w:t>
      </w:r>
      <w:r w:rsidR="00874690">
        <w:t xml:space="preserve">den tietosuojan </w:t>
      </w:r>
      <w:r w:rsidR="009F5D0D">
        <w:t xml:space="preserve">sekä </w:t>
      </w:r>
      <w:r w:rsidR="00874690">
        <w:t xml:space="preserve">tietoturvan taso on </w:t>
      </w:r>
      <w:r w:rsidR="009F5D0D">
        <w:t>kuluttaja</w:t>
      </w:r>
      <w:r w:rsidR="00A263ED">
        <w:t xml:space="preserve">palveluita </w:t>
      </w:r>
      <w:r w:rsidR="00A10D48">
        <w:t>korkeampi</w:t>
      </w:r>
      <w:r w:rsidR="00EC18B7">
        <w:t>.</w:t>
      </w:r>
      <w:r w:rsidR="00CB6215">
        <w:t xml:space="preserve"> </w:t>
      </w:r>
      <w:r w:rsidR="00A263ED">
        <w:t>T</w:t>
      </w:r>
      <w:r w:rsidR="00936E1E">
        <w:t xml:space="preserve">ällaiset </w:t>
      </w:r>
      <w:r w:rsidR="00A263ED">
        <w:t>palvelut</w:t>
      </w:r>
      <w:r w:rsidR="00936E1E">
        <w:t xml:space="preserve"> saattavat mahdollistaa esimerkiksi henkilötietojen käsittelyn</w:t>
      </w:r>
      <w:r w:rsidR="00872081">
        <w:t xml:space="preserve"> tutkimustarkoituksessa.</w:t>
      </w:r>
    </w:p>
    <w:p w14:paraId="71E9F4EE" w14:textId="77777777" w:rsidR="0092252D" w:rsidRDefault="0092252D" w:rsidP="00486E33"/>
    <w:p w14:paraId="179E3839" w14:textId="08FA27F1" w:rsidR="0092252D" w:rsidRPr="00FF391F" w:rsidRDefault="0092252D" w:rsidP="00372865">
      <w:pPr>
        <w:pStyle w:val="Heading2"/>
      </w:pPr>
      <w:bookmarkStart w:id="26" w:name="_Toc1796290022"/>
      <w:r>
        <w:t>Avoimet ja suljetut tekoäly-ympäristöt</w:t>
      </w:r>
      <w:bookmarkEnd w:id="26"/>
    </w:p>
    <w:p w14:paraId="2BDFAB77" w14:textId="77777777" w:rsidR="0092252D" w:rsidRPr="00F268AD" w:rsidRDefault="0092252D" w:rsidP="0092252D">
      <w:r w:rsidRPr="00F268AD">
        <w:t>Tekoälysovellukset eroavat toisistaan avoimuuden osalta, eli sen suhteen, kuka sovelluksia voi käyttää, kuinka käyttäjän tietoja käytetään, ja kuinka suojattu käyttöympäristö on.</w:t>
      </w:r>
    </w:p>
    <w:p w14:paraId="3EC1B605" w14:textId="77777777" w:rsidR="0092252D" w:rsidRPr="00F268AD" w:rsidRDefault="0092252D" w:rsidP="0092252D"/>
    <w:p w14:paraId="2870A3BA" w14:textId="77777777" w:rsidR="0092252D" w:rsidRPr="00F268AD" w:rsidRDefault="0092252D" w:rsidP="0092252D">
      <w:pPr>
        <w:rPr>
          <w:b/>
          <w:bCs/>
        </w:rPr>
      </w:pPr>
      <w:r w:rsidRPr="00F268AD">
        <w:rPr>
          <w:b/>
          <w:bCs/>
        </w:rPr>
        <w:t xml:space="preserve">Avoimesti verkossa toimivat sovellukset </w:t>
      </w:r>
    </w:p>
    <w:p w14:paraId="0445DC1C" w14:textId="48B3284B" w:rsidR="0092252D" w:rsidRPr="00F268AD" w:rsidRDefault="0092252D" w:rsidP="00692D3A">
      <w:pPr>
        <w:numPr>
          <w:ilvl w:val="0"/>
          <w:numId w:val="82"/>
        </w:numPr>
        <w:ind w:hanging="357"/>
      </w:pPr>
      <w:r w:rsidRPr="00F268AD">
        <w:t xml:space="preserve">Kaikkien käytettävissä oleva maksuton sovellusversio, joka saattaa edellyttää kirjautumista. </w:t>
      </w:r>
    </w:p>
    <w:p w14:paraId="0719C0DE" w14:textId="77777777" w:rsidR="0092252D" w:rsidRPr="00F268AD" w:rsidRDefault="0092252D" w:rsidP="00692D3A">
      <w:pPr>
        <w:numPr>
          <w:ilvl w:val="0"/>
          <w:numId w:val="83"/>
        </w:numPr>
        <w:ind w:hanging="357"/>
      </w:pPr>
      <w:r w:rsidRPr="00F268AD">
        <w:t xml:space="preserve">Sovellukseen syötettyä tietoa käytetään tekoälymallien kouluttamiseen ja sovelluksen kehittämiseen. </w:t>
      </w:r>
    </w:p>
    <w:p w14:paraId="0208BBF3" w14:textId="77777777" w:rsidR="0092252D" w:rsidRPr="00F268AD" w:rsidRDefault="0092252D" w:rsidP="00692D3A">
      <w:pPr>
        <w:numPr>
          <w:ilvl w:val="1"/>
          <w:numId w:val="83"/>
        </w:numPr>
        <w:ind w:hanging="357"/>
      </w:pPr>
      <w:r w:rsidRPr="00F268AD">
        <w:t xml:space="preserve">Käytännössä tämä tarkoittaa, että jos et maksa palvelusta rahalla, maksat siitä usein tiedoillasi. </w:t>
      </w:r>
    </w:p>
    <w:p w14:paraId="241F0EB4" w14:textId="77777777" w:rsidR="0092252D" w:rsidRPr="00F268AD" w:rsidRDefault="0092252D" w:rsidP="00692D3A">
      <w:pPr>
        <w:numPr>
          <w:ilvl w:val="1"/>
          <w:numId w:val="83"/>
        </w:numPr>
        <w:ind w:hanging="357"/>
      </w:pPr>
      <w:r w:rsidRPr="00F268AD">
        <w:t xml:space="preserve">Käyttäjän syöttämä sisältö voi päätyä osaksi tekoälyn koulutusdataa, ellei toisin ole määritelty. </w:t>
      </w:r>
    </w:p>
    <w:p w14:paraId="5683D66D" w14:textId="37735420" w:rsidR="0092252D" w:rsidRPr="00F268AD" w:rsidRDefault="0092252D" w:rsidP="00692D3A">
      <w:pPr>
        <w:numPr>
          <w:ilvl w:val="1"/>
          <w:numId w:val="83"/>
        </w:numPr>
        <w:ind w:hanging="357"/>
      </w:pPr>
      <w:r w:rsidRPr="00F268AD">
        <w:t>Siksi on tärkeää harkita tarkkaan, mitä tietoja tekoäly</w:t>
      </w:r>
      <w:r w:rsidR="009F5F26">
        <w:t>sovellukseen</w:t>
      </w:r>
      <w:r w:rsidRPr="00F268AD">
        <w:t xml:space="preserve"> syöttää, erityisesti kun kyse on henkilökohtaisista, arkaluonteisista tai luottamuksellisista tiedoista.</w:t>
      </w:r>
    </w:p>
    <w:p w14:paraId="1AC5E592" w14:textId="6840D82B" w:rsidR="0092252D" w:rsidRPr="00F268AD" w:rsidRDefault="0092252D" w:rsidP="00692D3A">
      <w:pPr>
        <w:numPr>
          <w:ilvl w:val="0"/>
          <w:numId w:val="83"/>
        </w:numPr>
        <w:ind w:hanging="357"/>
      </w:pPr>
      <w:r w:rsidRPr="00F268AD">
        <w:t>Esimerkkejä</w:t>
      </w:r>
      <w:r w:rsidR="009F5F26">
        <w:t xml:space="preserve"> sovelluksista</w:t>
      </w:r>
      <w:r w:rsidRPr="00F268AD">
        <w:t>:</w:t>
      </w:r>
    </w:p>
    <w:p w14:paraId="3504E0F1" w14:textId="77777777" w:rsidR="0092252D" w:rsidRPr="00F268AD" w:rsidRDefault="0092252D" w:rsidP="00692D3A">
      <w:pPr>
        <w:numPr>
          <w:ilvl w:val="1"/>
          <w:numId w:val="83"/>
        </w:numPr>
        <w:ind w:hanging="357"/>
      </w:pPr>
      <w:proofErr w:type="spellStart"/>
      <w:r w:rsidRPr="00F268AD">
        <w:t>ChatGPT</w:t>
      </w:r>
      <w:proofErr w:type="spellEnd"/>
    </w:p>
    <w:p w14:paraId="17363B4B" w14:textId="77777777" w:rsidR="0092252D" w:rsidRDefault="0092252D" w:rsidP="00692D3A">
      <w:pPr>
        <w:numPr>
          <w:ilvl w:val="1"/>
          <w:numId w:val="83"/>
        </w:numPr>
        <w:ind w:hanging="357"/>
      </w:pPr>
      <w:r w:rsidRPr="00F268AD">
        <w:t xml:space="preserve">Google </w:t>
      </w:r>
      <w:proofErr w:type="spellStart"/>
      <w:r w:rsidRPr="00F268AD">
        <w:t>Gemini</w:t>
      </w:r>
      <w:proofErr w:type="spellEnd"/>
    </w:p>
    <w:p w14:paraId="47D0D5B7" w14:textId="4AD815FB" w:rsidR="00690048" w:rsidRDefault="00690048" w:rsidP="00692D3A">
      <w:pPr>
        <w:numPr>
          <w:ilvl w:val="1"/>
          <w:numId w:val="83"/>
        </w:numPr>
        <w:ind w:hanging="357"/>
      </w:pPr>
      <w:r>
        <w:t>Lumo</w:t>
      </w:r>
    </w:p>
    <w:p w14:paraId="16762C6C" w14:textId="093A2C36" w:rsidR="00690048" w:rsidRPr="00F268AD" w:rsidRDefault="00690048" w:rsidP="00690048">
      <w:pPr>
        <w:numPr>
          <w:ilvl w:val="1"/>
          <w:numId w:val="83"/>
        </w:numPr>
        <w:ind w:hanging="357"/>
      </w:pPr>
      <w:proofErr w:type="spellStart"/>
      <w:r>
        <w:lastRenderedPageBreak/>
        <w:t>Perplexity</w:t>
      </w:r>
      <w:proofErr w:type="spellEnd"/>
    </w:p>
    <w:p w14:paraId="168D7980" w14:textId="77777777" w:rsidR="0092252D" w:rsidRPr="00F268AD" w:rsidRDefault="0092252D" w:rsidP="00692D3A">
      <w:pPr>
        <w:numPr>
          <w:ilvl w:val="0"/>
          <w:numId w:val="83"/>
        </w:numPr>
        <w:ind w:hanging="357"/>
      </w:pPr>
      <w:r w:rsidRPr="00F268AD">
        <w:t>Joissain avoimissa sovelluksissa käyttäjä voi kieltää tietojensa ja syöttämänsä sisällön käytön tekoälyn kouluttamiseen.</w:t>
      </w:r>
    </w:p>
    <w:p w14:paraId="4C7AE164" w14:textId="77777777" w:rsidR="0092252D" w:rsidRPr="00F268AD" w:rsidRDefault="0092252D" w:rsidP="00692D3A">
      <w:pPr>
        <w:numPr>
          <w:ilvl w:val="1"/>
          <w:numId w:val="83"/>
        </w:numPr>
        <w:ind w:hanging="357"/>
      </w:pPr>
      <w:r w:rsidRPr="00F268AD">
        <w:t>Tämä parantaa yksityisyyttä ja tietoturvaa, mutta edellyttää käyttäjältä aktiivista asetusten tarkistamista.</w:t>
      </w:r>
    </w:p>
    <w:p w14:paraId="21259485" w14:textId="77777777" w:rsidR="0092252D" w:rsidRPr="00F268AD" w:rsidRDefault="0092252D" w:rsidP="00692D3A">
      <w:pPr>
        <w:numPr>
          <w:ilvl w:val="0"/>
          <w:numId w:val="83"/>
        </w:numPr>
        <w:ind w:hanging="357"/>
      </w:pPr>
      <w:r w:rsidRPr="00F268AD">
        <w:t>Lisäksi sovelluksesta voi olla valittavissa myös maksullinen versio, joka mahdollistaa työskentelyn suljetummassa, korkeamman tietoturvan ja tietosuojan, ympäristössä.</w:t>
      </w:r>
    </w:p>
    <w:p w14:paraId="39BF67F7" w14:textId="77777777" w:rsidR="0092252D" w:rsidRPr="00F268AD" w:rsidRDefault="0092252D" w:rsidP="0092252D"/>
    <w:p w14:paraId="7F044AAA" w14:textId="77777777" w:rsidR="0092252D" w:rsidRPr="00F268AD" w:rsidRDefault="0092252D" w:rsidP="0092252D">
      <w:r w:rsidRPr="00F268AD">
        <w:rPr>
          <w:b/>
          <w:bCs/>
        </w:rPr>
        <w:t>Suljetussa ympäristössä toimivat sovellukset</w:t>
      </w:r>
    </w:p>
    <w:p w14:paraId="7796DACE" w14:textId="77777777" w:rsidR="00CE4145" w:rsidRPr="00F268AD" w:rsidRDefault="00CE4145" w:rsidP="00CE4145">
      <w:pPr>
        <w:numPr>
          <w:ilvl w:val="0"/>
          <w:numId w:val="82"/>
        </w:numPr>
      </w:pPr>
      <w:r>
        <w:t xml:space="preserve">Suljetussa ympäristössä toimivat sovellukset </w:t>
      </w:r>
      <w:r w:rsidRPr="00F268AD">
        <w:t>tarjoavat korkeamman tietoturvan ja yksityisyyden.</w:t>
      </w:r>
    </w:p>
    <w:p w14:paraId="17A90E65" w14:textId="77777777" w:rsidR="002F6EA3" w:rsidRDefault="00B764C0" w:rsidP="002F6EA3">
      <w:pPr>
        <w:numPr>
          <w:ilvl w:val="0"/>
          <w:numId w:val="82"/>
        </w:numPr>
      </w:pPr>
      <w:r>
        <w:t xml:space="preserve">Opiskelijalle tutuimmat </w:t>
      </w:r>
      <w:r w:rsidR="00F30BBB">
        <w:t>suljetussa ympäristössä toimivat sovellukset ovat todennäköisesti korkeakoulun tarjoama</w:t>
      </w:r>
      <w:r w:rsidR="00A066E8">
        <w:t xml:space="preserve"> Microsoft </w:t>
      </w:r>
      <w:proofErr w:type="spellStart"/>
      <w:r w:rsidR="00A066E8">
        <w:t>Copilot</w:t>
      </w:r>
      <w:proofErr w:type="spellEnd"/>
      <w:r w:rsidR="00A066E8">
        <w:t xml:space="preserve"> tai sisäinen </w:t>
      </w:r>
      <w:proofErr w:type="spellStart"/>
      <w:r w:rsidR="00A066E8">
        <w:t>chatbot</w:t>
      </w:r>
      <w:proofErr w:type="spellEnd"/>
      <w:r w:rsidR="00A066E8">
        <w:t>.</w:t>
      </w:r>
    </w:p>
    <w:p w14:paraId="024E32DC" w14:textId="77777777" w:rsidR="0092252D" w:rsidRPr="00F268AD" w:rsidRDefault="00C644E3" w:rsidP="004929D2">
      <w:pPr>
        <w:numPr>
          <w:ilvl w:val="1"/>
          <w:numId w:val="82"/>
        </w:numPr>
      </w:pPr>
      <w:r>
        <w:t>Korkeakoulujen tarjoam</w:t>
      </w:r>
      <w:r w:rsidR="004929D2">
        <w:t>at, suljetussa ympäristössä toimivat sovellukset</w:t>
      </w:r>
      <w:r w:rsidR="0092252D" w:rsidRPr="00F268AD">
        <w:t xml:space="preserve"> eivät käyttöehtojensa mukaan jaa käyttäjän tietoja eteenpäin eivätkä käytä käyttäjän syöttämää sisältöä tekoälymallien koulutukseen. </w:t>
      </w:r>
    </w:p>
    <w:p w14:paraId="5D4BBFC9" w14:textId="77777777" w:rsidR="0092252D" w:rsidRPr="00F268AD" w:rsidRDefault="0092252D" w:rsidP="00526E7C">
      <w:pPr>
        <w:numPr>
          <w:ilvl w:val="1"/>
          <w:numId w:val="82"/>
        </w:numPr>
      </w:pPr>
      <w:r w:rsidRPr="00F268AD">
        <w:t>Sovellukseen syötettyjä tietoja saatetaan käsitellä ainoastaan paikallisesti tai organisaation omassa pilvessä.</w:t>
      </w:r>
    </w:p>
    <w:p w14:paraId="2EA93BDF" w14:textId="2742C161" w:rsidR="0092252D" w:rsidRPr="00F268AD" w:rsidRDefault="0092252D" w:rsidP="00526E7C">
      <w:pPr>
        <w:numPr>
          <w:ilvl w:val="1"/>
          <w:numId w:val="82"/>
        </w:numPr>
      </w:pPr>
      <w:r w:rsidRPr="00F268AD">
        <w:t>Sovelluks</w:t>
      </w:r>
      <w:r w:rsidR="00526E7C">
        <w:t>een</w:t>
      </w:r>
      <w:r w:rsidRPr="00F268AD">
        <w:t xml:space="preserve"> kirjaudutaan </w:t>
      </w:r>
      <w:r w:rsidR="00526E7C">
        <w:t>korkeakoulun</w:t>
      </w:r>
      <w:r w:rsidRPr="00F268AD">
        <w:t xml:space="preserve"> </w:t>
      </w:r>
      <w:r w:rsidR="00526E7C">
        <w:t>käyttäjä</w:t>
      </w:r>
      <w:r w:rsidRPr="00F268AD">
        <w:t>tunnuksilla ja esimerkiksi kaksivaiheisella tunnistautumisella.</w:t>
      </w:r>
    </w:p>
    <w:p w14:paraId="760F1AC3" w14:textId="1E4F438E" w:rsidR="0092252D" w:rsidRDefault="00E445CD" w:rsidP="00E445CD">
      <w:pPr>
        <w:pStyle w:val="ListParagraph"/>
        <w:numPr>
          <w:ilvl w:val="0"/>
          <w:numId w:val="82"/>
        </w:numPr>
      </w:pPr>
      <w:r w:rsidRPr="00E445CD">
        <w:t>Myös muut organisaatiot tarjoavat suljetuissa ympäristöissä toimivia sovelluksia, ja kaupalliset toimijat tarjoavat vastaavia ratkaisuja kuluttajille. Edistynyt käyttäjä voi rakentaa tällaisen ympäristön myös itse.</w:t>
      </w:r>
    </w:p>
    <w:p w14:paraId="71FFDD7F" w14:textId="77777777" w:rsidR="00E445CD" w:rsidRDefault="00E445CD" w:rsidP="0092252D"/>
    <w:p w14:paraId="3CD7A887" w14:textId="4698B305" w:rsidR="00DD2A31" w:rsidRDefault="00452159" w:rsidP="00372865">
      <w:pPr>
        <w:pStyle w:val="Heading2"/>
      </w:pPr>
      <w:bookmarkStart w:id="27" w:name="_Toc1699034102"/>
      <w:r w:rsidRPr="00452159">
        <w:t>Paikalliset ohjeet</w:t>
      </w:r>
      <w:bookmarkEnd w:id="27"/>
    </w:p>
    <w:p w14:paraId="24B2C1B2" w14:textId="64A8DA9D" w:rsidR="00A056DD" w:rsidRDefault="005614D0" w:rsidP="00452159">
      <w:r>
        <w:t xml:space="preserve">HTK-ohjeet ovat </w:t>
      </w:r>
      <w:r w:rsidR="00287D7A">
        <w:t xml:space="preserve">itsesääntelyjärjestelmä, johon </w:t>
      </w:r>
      <w:r w:rsidR="00487F23">
        <w:t xml:space="preserve">useimmat </w:t>
      </w:r>
      <w:r w:rsidR="00287D7A">
        <w:t xml:space="preserve">kotimaiset </w:t>
      </w:r>
      <w:r w:rsidR="00487F23">
        <w:t xml:space="preserve">yliopistot, ammattikorkeakoulut sekä tutkimuslaitokset ovat sitoutuneet. </w:t>
      </w:r>
      <w:r w:rsidR="00A056DD">
        <w:t xml:space="preserve">Tekijänoikeudet ja tietosuoja </w:t>
      </w:r>
      <w:r w:rsidR="0015242C">
        <w:t xml:space="preserve">puolestaan </w:t>
      </w:r>
      <w:r>
        <w:t>liittyvät k</w:t>
      </w:r>
      <w:r w:rsidR="00A056DD">
        <w:t xml:space="preserve">ansainväliseen ja kansalliseen </w:t>
      </w:r>
      <w:r>
        <w:t>lainsäädäntöön</w:t>
      </w:r>
      <w:r w:rsidR="0015242C">
        <w:t>.</w:t>
      </w:r>
    </w:p>
    <w:p w14:paraId="0D8290DE" w14:textId="5326E7C8" w:rsidR="0015242C" w:rsidRDefault="0015242C" w:rsidP="00452159">
      <w:r>
        <w:t>Lisäksi korkeakouluilla on omat</w:t>
      </w:r>
      <w:r w:rsidR="00FA6818">
        <w:t>, paikalliset</w:t>
      </w:r>
      <w:r>
        <w:t xml:space="preserve"> ohjeensa</w:t>
      </w:r>
      <w:r w:rsidR="00FA6818">
        <w:t xml:space="preserve"> ja suosituksensa</w:t>
      </w:r>
      <w:r>
        <w:t>.</w:t>
      </w:r>
    </w:p>
    <w:p w14:paraId="281006B0" w14:textId="2AB75B6C" w:rsidR="00452159" w:rsidRPr="00452159" w:rsidRDefault="00452159" w:rsidP="00452159">
      <w:r w:rsidRPr="00452159">
        <w:t>Ota</w:t>
      </w:r>
      <w:r w:rsidR="00FA6818">
        <w:t xml:space="preserve"> </w:t>
      </w:r>
      <w:r w:rsidRPr="00452159">
        <w:t>selvää:</w:t>
      </w:r>
    </w:p>
    <w:p w14:paraId="09DD5067" w14:textId="77777777" w:rsidR="00452159" w:rsidRPr="00452159" w:rsidRDefault="00452159" w:rsidP="005F6113">
      <w:pPr>
        <w:numPr>
          <w:ilvl w:val="0"/>
          <w:numId w:val="21"/>
        </w:numPr>
      </w:pPr>
      <w:r w:rsidRPr="00452159">
        <w:t xml:space="preserve">Onko korkeakoulullasi tekoälypolitiikka? </w:t>
      </w:r>
    </w:p>
    <w:p w14:paraId="0A623751" w14:textId="6AEF633E" w:rsidR="00452159" w:rsidRPr="00452159" w:rsidRDefault="00452159" w:rsidP="005F6113">
      <w:pPr>
        <w:numPr>
          <w:ilvl w:val="0"/>
          <w:numId w:val="21"/>
        </w:numPr>
      </w:pPr>
      <w:r w:rsidRPr="00452159">
        <w:t xml:space="preserve">Ohjeet generatiivisen tekoälyn hyödyntämiseen opiskelussa tai opinnäytetyössä? </w:t>
      </w:r>
    </w:p>
    <w:p w14:paraId="74F0E53B" w14:textId="629CD9E7" w:rsidR="00452159" w:rsidRPr="00452159" w:rsidRDefault="00452159" w:rsidP="005F6113">
      <w:pPr>
        <w:numPr>
          <w:ilvl w:val="0"/>
          <w:numId w:val="21"/>
        </w:numPr>
      </w:pPr>
      <w:r w:rsidRPr="00452159">
        <w:lastRenderedPageBreak/>
        <w:t xml:space="preserve">Suositukset tietoturvallisista tekoälysovelluksista? </w:t>
      </w:r>
    </w:p>
    <w:p w14:paraId="5896FB39" w14:textId="77777777" w:rsidR="00452159" w:rsidRPr="00452159" w:rsidRDefault="00452159" w:rsidP="005F6113">
      <w:pPr>
        <w:numPr>
          <w:ilvl w:val="0"/>
          <w:numId w:val="21"/>
        </w:numPr>
      </w:pPr>
      <w:r w:rsidRPr="00452159">
        <w:t xml:space="preserve">Ohjeet tekoälysovellusten käytön raportointiin? </w:t>
      </w:r>
    </w:p>
    <w:p w14:paraId="4F0EA0F5" w14:textId="77777777" w:rsidR="00C201FC" w:rsidRDefault="00C201FC" w:rsidP="00333F6D"/>
    <w:p w14:paraId="1BDF179C" w14:textId="5E932C12" w:rsidR="00452159" w:rsidRDefault="00452159" w:rsidP="00333F6D">
      <w:r w:rsidRPr="00452159">
        <w:t xml:space="preserve">Noudata aina </w:t>
      </w:r>
      <w:r w:rsidR="007F1649">
        <w:t xml:space="preserve">oman </w:t>
      </w:r>
      <w:r w:rsidRPr="00452159">
        <w:t>korkeakoulusi ohjeita</w:t>
      </w:r>
      <w:r w:rsidR="00FA6818">
        <w:t>!</w:t>
      </w:r>
    </w:p>
    <w:p w14:paraId="40FE76CE" w14:textId="77777777" w:rsidR="00FF391F" w:rsidRDefault="00FF391F" w:rsidP="00333F6D"/>
    <w:p w14:paraId="15F66279" w14:textId="20D6AC16" w:rsidR="00C201FC" w:rsidRDefault="004C1B48" w:rsidP="00372865">
      <w:pPr>
        <w:pStyle w:val="Heading2"/>
      </w:pPr>
      <w:bookmarkStart w:id="28" w:name="_Toc229388222"/>
      <w:bookmarkStart w:id="29" w:name="_Toc274649970"/>
      <w:r w:rsidRPr="004C1B48">
        <w:t>Mistä tunnistaa luotettava</w:t>
      </w:r>
      <w:r w:rsidR="00D326A5">
        <w:t>n</w:t>
      </w:r>
      <w:r w:rsidRPr="004C1B48">
        <w:t> tekoälytyökalu</w:t>
      </w:r>
      <w:bookmarkEnd w:id="28"/>
      <w:r w:rsidR="00D326A5">
        <w:t>n?</w:t>
      </w:r>
      <w:bookmarkEnd w:id="29"/>
    </w:p>
    <w:p w14:paraId="10BE6C8D" w14:textId="7F41AF7E" w:rsidR="006C350A" w:rsidRDefault="004C1B48" w:rsidP="004C1B48">
      <w:r w:rsidRPr="00543906">
        <w:t xml:space="preserve">Mikään </w:t>
      </w:r>
      <w:r w:rsidR="00543906" w:rsidRPr="00543906">
        <w:t xml:space="preserve">tekoälysovellus ei ole </w:t>
      </w:r>
      <w:r w:rsidRPr="00543906">
        <w:t>vedenpitävästi luotettava</w:t>
      </w:r>
      <w:r w:rsidR="006C350A">
        <w:t>.</w:t>
      </w:r>
    </w:p>
    <w:p w14:paraId="2313A474" w14:textId="6D99BC18" w:rsidR="006C350A" w:rsidRDefault="005D534A" w:rsidP="005F6113">
      <w:pPr>
        <w:pStyle w:val="ListParagraph"/>
        <w:numPr>
          <w:ilvl w:val="0"/>
          <w:numId w:val="25"/>
        </w:numPr>
      </w:pPr>
      <w:r>
        <w:t xml:space="preserve">Generatiiviset tekoälysovellukset voivat </w:t>
      </w:r>
      <w:r w:rsidR="0071178C">
        <w:t>sepittää tietoa (</w:t>
      </w:r>
      <w:r w:rsidR="004037D3">
        <w:t>hallusinoida</w:t>
      </w:r>
      <w:r w:rsidR="0071178C">
        <w:t>)</w:t>
      </w:r>
      <w:r w:rsidR="004037D3">
        <w:t>.</w:t>
      </w:r>
    </w:p>
    <w:p w14:paraId="12B119B2" w14:textId="77777777" w:rsidR="006C350A" w:rsidRDefault="006C350A" w:rsidP="005F6113">
      <w:pPr>
        <w:pStyle w:val="ListParagraph"/>
        <w:numPr>
          <w:ilvl w:val="0"/>
          <w:numId w:val="25"/>
        </w:numPr>
      </w:pPr>
      <w:r>
        <w:t>Luonnollisen kielen käsittelyyn perustuvat sovellukset voivat</w:t>
      </w:r>
      <w:r w:rsidR="007C6929">
        <w:t xml:space="preserve"> </w:t>
      </w:r>
      <w:r w:rsidR="005D534A">
        <w:t xml:space="preserve">ymmärtää kehotteen tai </w:t>
      </w:r>
      <w:r>
        <w:t xml:space="preserve">sen </w:t>
      </w:r>
      <w:r w:rsidR="005D534A">
        <w:t>kontekstin väär</w:t>
      </w:r>
      <w:r w:rsidR="00C5777B">
        <w:t>in.</w:t>
      </w:r>
      <w:r w:rsidR="002865A4">
        <w:t xml:space="preserve"> </w:t>
      </w:r>
    </w:p>
    <w:p w14:paraId="48E1284A" w14:textId="4BFC00AE" w:rsidR="00F52077" w:rsidRDefault="006C350A" w:rsidP="005F6113">
      <w:pPr>
        <w:pStyle w:val="ListParagraph"/>
        <w:numPr>
          <w:ilvl w:val="0"/>
          <w:numId w:val="25"/>
        </w:numPr>
      </w:pPr>
      <w:r>
        <w:t xml:space="preserve">Sovellusten </w:t>
      </w:r>
      <w:r w:rsidR="002865A4">
        <w:t xml:space="preserve">toiminta ei </w:t>
      </w:r>
      <w:r w:rsidR="00923C7D">
        <w:t xml:space="preserve">aina </w:t>
      </w:r>
      <w:r w:rsidR="002865A4">
        <w:t xml:space="preserve">ole läpinäkyvää eikä </w:t>
      </w:r>
      <w:r w:rsidR="00923C7D">
        <w:t xml:space="preserve">generatiivisen tekoälyn </w:t>
      </w:r>
      <w:r w:rsidR="00F52077">
        <w:t xml:space="preserve">toiminta </w:t>
      </w:r>
      <w:r w:rsidR="002865A4">
        <w:t>toistettavaa.</w:t>
      </w:r>
    </w:p>
    <w:p w14:paraId="6110777F" w14:textId="2E9FF0AF" w:rsidR="00543906" w:rsidRDefault="00F54298" w:rsidP="005F6113">
      <w:pPr>
        <w:pStyle w:val="ListParagraph"/>
        <w:numPr>
          <w:ilvl w:val="0"/>
          <w:numId w:val="25"/>
        </w:numPr>
      </w:pPr>
      <w:r>
        <w:t xml:space="preserve">Sovelluksia </w:t>
      </w:r>
      <w:r w:rsidR="00374ECE">
        <w:t>kehittävillä ja tarjoavien yritysten intressit eivät myöskään aina kohtaa sovellusten käyttäjien intressien kanssa.</w:t>
      </w:r>
    </w:p>
    <w:p w14:paraId="6897D1B9" w14:textId="77777777" w:rsidR="004037D3" w:rsidRDefault="004037D3" w:rsidP="004C1B48"/>
    <w:p w14:paraId="2AC9A0BE" w14:textId="2F8A52D0" w:rsidR="009C0F17" w:rsidRDefault="00FA1B5A" w:rsidP="004C1B48">
      <w:r>
        <w:t>Luotettavuusvajeen paikkaus jääkin väistämättä käyttäjän harteille</w:t>
      </w:r>
      <w:r w:rsidR="00CD3932">
        <w:t>.</w:t>
      </w:r>
      <w:r w:rsidR="00821FE9">
        <w:t xml:space="preserve"> </w:t>
      </w:r>
    </w:p>
    <w:p w14:paraId="323AC0C4" w14:textId="5B3C139F" w:rsidR="009C0F17" w:rsidRDefault="00821FE9" w:rsidP="004C1B48">
      <w:r>
        <w:t xml:space="preserve">Käyttäjänä vastaat </w:t>
      </w:r>
      <w:r w:rsidR="009C0F17">
        <w:t>aina:</w:t>
      </w:r>
    </w:p>
    <w:p w14:paraId="2407CE55" w14:textId="232496AC" w:rsidR="009C0F17" w:rsidRDefault="009C0F17" w:rsidP="005F6113">
      <w:pPr>
        <w:pStyle w:val="ListParagraph"/>
        <w:numPr>
          <w:ilvl w:val="0"/>
          <w:numId w:val="27"/>
        </w:numPr>
      </w:pPr>
      <w:r>
        <w:t>lainsäädännön ja ohjeistusten noudattamisesta.</w:t>
      </w:r>
    </w:p>
    <w:p w14:paraId="27A909E7" w14:textId="3362A0FD" w:rsidR="009C0F17" w:rsidRDefault="009C0F17" w:rsidP="005F6113">
      <w:pPr>
        <w:pStyle w:val="ListParagraph"/>
        <w:numPr>
          <w:ilvl w:val="0"/>
          <w:numId w:val="27"/>
        </w:numPr>
      </w:pPr>
      <w:r>
        <w:t>p</w:t>
      </w:r>
      <w:r w:rsidR="00821FE9">
        <w:t>rosessin ja sovelluks</w:t>
      </w:r>
      <w:r w:rsidR="003472AE">
        <w:t>en toiminnan validoimisesta</w:t>
      </w:r>
      <w:r>
        <w:t>.</w:t>
      </w:r>
    </w:p>
    <w:p w14:paraId="5485B5B2" w14:textId="3F943335" w:rsidR="009C0F17" w:rsidRDefault="009C0F17" w:rsidP="005F6113">
      <w:pPr>
        <w:pStyle w:val="ListParagraph"/>
        <w:numPr>
          <w:ilvl w:val="0"/>
          <w:numId w:val="27"/>
        </w:numPr>
      </w:pPr>
      <w:r>
        <w:t>o</w:t>
      </w:r>
      <w:r w:rsidR="002C4443">
        <w:t>mien ja muiden</w:t>
      </w:r>
      <w:r>
        <w:t xml:space="preserve"> </w:t>
      </w:r>
      <w:r w:rsidR="009970E5">
        <w:t>henkilöiden</w:t>
      </w:r>
      <w:r w:rsidR="002C4443">
        <w:t xml:space="preserve"> tietojen</w:t>
      </w:r>
      <w:r>
        <w:t xml:space="preserve"> sekä yksityisyyden</w:t>
      </w:r>
      <w:r w:rsidR="002C4443">
        <w:t xml:space="preserve"> suojaamisesta</w:t>
      </w:r>
    </w:p>
    <w:p w14:paraId="0EF919DF" w14:textId="7F287732" w:rsidR="009C0F17" w:rsidRDefault="009C0F17" w:rsidP="005F6113">
      <w:pPr>
        <w:pStyle w:val="ListParagraph"/>
        <w:numPr>
          <w:ilvl w:val="0"/>
          <w:numId w:val="27"/>
        </w:numPr>
      </w:pPr>
      <w:r>
        <w:t>l</w:t>
      </w:r>
      <w:r w:rsidR="003472AE">
        <w:t>opputulosten oikeellisuuden tarkistamisesta</w:t>
      </w:r>
      <w:r>
        <w:t>,</w:t>
      </w:r>
    </w:p>
    <w:p w14:paraId="39359FF9" w14:textId="291B14C9" w:rsidR="00354F41" w:rsidRDefault="003472AE" w:rsidP="005F6113">
      <w:pPr>
        <w:pStyle w:val="ListParagraph"/>
        <w:numPr>
          <w:ilvl w:val="0"/>
          <w:numId w:val="27"/>
        </w:numPr>
      </w:pPr>
      <w:r>
        <w:t>sekä tekoälyn käytön raportoinnista.</w:t>
      </w:r>
    </w:p>
    <w:p w14:paraId="4B48CC2B" w14:textId="77777777" w:rsidR="00C201FC" w:rsidRDefault="00C201FC" w:rsidP="00C201FC"/>
    <w:p w14:paraId="2485425C" w14:textId="3E4AC10F" w:rsidR="004037D3" w:rsidRPr="004037D3" w:rsidRDefault="006853D5" w:rsidP="00372865">
      <w:pPr>
        <w:pStyle w:val="Heading2"/>
      </w:pPr>
      <w:bookmarkStart w:id="30" w:name="_Toc1144812275"/>
      <w:r>
        <w:t>Käyttäisinkö tekoälyä?</w:t>
      </w:r>
      <w:bookmarkEnd w:id="30"/>
    </w:p>
    <w:p w14:paraId="174B2790" w14:textId="65CFB462" w:rsidR="003A210B" w:rsidRDefault="00241160" w:rsidP="004C1B48">
      <w:r>
        <w:t xml:space="preserve">Kun </w:t>
      </w:r>
      <w:r w:rsidR="00A7526A">
        <w:t>edessäsi on tekemistä odottava tehtävä</w:t>
      </w:r>
      <w:r w:rsidR="006853D5">
        <w:t xml:space="preserve"> ja pohdit</w:t>
      </w:r>
      <w:r w:rsidR="00951551">
        <w:t xml:space="preserve">, että käyttäisitkö siihen tekoälyä, </w:t>
      </w:r>
      <w:r w:rsidR="000260A5">
        <w:t>voit käyttää apunasi seuraava STOP-tarkistuslistaa.</w:t>
      </w:r>
    </w:p>
    <w:p w14:paraId="678680C5" w14:textId="77777777" w:rsidR="000B1F24" w:rsidRDefault="000B1F24" w:rsidP="004C1B48"/>
    <w:p w14:paraId="0D511FC9" w14:textId="2E070612" w:rsidR="004C1B48" w:rsidRPr="00975AF4" w:rsidRDefault="00975AF4" w:rsidP="004C1B48">
      <w:pPr>
        <w:rPr>
          <w:b/>
          <w:bCs/>
        </w:rPr>
      </w:pPr>
      <w:r w:rsidRPr="00975AF4">
        <w:rPr>
          <w:b/>
          <w:bCs/>
        </w:rPr>
        <w:t>STOP – j</w:t>
      </w:r>
      <w:r w:rsidR="004C1B48" w:rsidRPr="00975AF4">
        <w:rPr>
          <w:b/>
          <w:bCs/>
        </w:rPr>
        <w:t>os yksikin seuraavista toteutuu, älä käytä tekoäly</w:t>
      </w:r>
      <w:r w:rsidR="00D025A8" w:rsidRPr="00975AF4">
        <w:rPr>
          <w:b/>
          <w:bCs/>
        </w:rPr>
        <w:t>sovellusta</w:t>
      </w:r>
      <w:r w:rsidR="000B1F24">
        <w:rPr>
          <w:b/>
          <w:bCs/>
        </w:rPr>
        <w:t>:</w:t>
      </w:r>
    </w:p>
    <w:p w14:paraId="042D0104" w14:textId="55A68D45" w:rsidR="000B3D46" w:rsidRDefault="000B3D46" w:rsidP="005F6113">
      <w:pPr>
        <w:pStyle w:val="ListParagraph"/>
        <w:numPr>
          <w:ilvl w:val="0"/>
          <w:numId w:val="26"/>
        </w:numPr>
      </w:pPr>
      <w:r>
        <w:t>Et aio tai kykene tark</w:t>
      </w:r>
      <w:r w:rsidR="00C7749C">
        <w:t>is</w:t>
      </w:r>
      <w:r>
        <w:t>tamaan tekoälysovelluksen antamia tuloksia tai sen tuottamaa sisältöä.</w:t>
      </w:r>
    </w:p>
    <w:p w14:paraId="4681F23B" w14:textId="2E7E7B12" w:rsidR="000B3D46" w:rsidRDefault="000B3D46" w:rsidP="005F6113">
      <w:pPr>
        <w:pStyle w:val="ListParagraph"/>
        <w:numPr>
          <w:ilvl w:val="0"/>
          <w:numId w:val="26"/>
        </w:numPr>
      </w:pPr>
      <w:r>
        <w:lastRenderedPageBreak/>
        <w:t>Tehtävä edellyttää</w:t>
      </w:r>
      <w:r w:rsidR="00D025A8">
        <w:t xml:space="preserve"> julkaisemattoman, henkilötietoja sisältävän</w:t>
      </w:r>
      <w:r w:rsidR="000750F7">
        <w:t>, tai luottamuksellisen/salassa pidettävän aineiston syöttämistä tekoälypalveluun.</w:t>
      </w:r>
      <w:r w:rsidR="002D75C3">
        <w:t xml:space="preserve"> (Tähän saattaa olla korkeakoulu</w:t>
      </w:r>
      <w:r w:rsidR="001264C0">
        <w:t>- ja sovelluskohtaisia</w:t>
      </w:r>
      <w:r w:rsidR="002D75C3">
        <w:t xml:space="preserve"> poikkeuksia.)</w:t>
      </w:r>
    </w:p>
    <w:p w14:paraId="61BF9636" w14:textId="66F0D12B" w:rsidR="00C12537" w:rsidRDefault="00C12537" w:rsidP="005F6113">
      <w:pPr>
        <w:pStyle w:val="ListParagraph"/>
        <w:numPr>
          <w:ilvl w:val="0"/>
          <w:numId w:val="26"/>
        </w:numPr>
      </w:pPr>
      <w:r>
        <w:t>Tehtävä</w:t>
      </w:r>
      <w:r w:rsidR="00AF6FD8">
        <w:t xml:space="preserve">ä ei voi suorittaa tekoälyn avulla loukkaamatta tekijänoikeuksia tai </w:t>
      </w:r>
      <w:r w:rsidR="001264C0">
        <w:t>tietokan</w:t>
      </w:r>
      <w:r w:rsidR="00996FEF">
        <w:t xml:space="preserve">nan </w:t>
      </w:r>
      <w:r w:rsidR="00AF6FD8">
        <w:t>lisenssiehtoja.</w:t>
      </w:r>
    </w:p>
    <w:p w14:paraId="2A67A48E" w14:textId="71051B96" w:rsidR="003618DB" w:rsidRDefault="002D75C3" w:rsidP="005F6113">
      <w:pPr>
        <w:pStyle w:val="ListParagraph"/>
        <w:numPr>
          <w:ilvl w:val="0"/>
          <w:numId w:val="26"/>
        </w:numPr>
      </w:pPr>
      <w:r>
        <w:t>Tekoälypalvelu</w:t>
      </w:r>
      <w:r w:rsidR="003618DB">
        <w:t>n käyttöehdot ovat epämääräiset,</w:t>
      </w:r>
      <w:r w:rsidR="00996FEF">
        <w:t xml:space="preserve"> eikä</w:t>
      </w:r>
      <w:r w:rsidR="003618DB">
        <w:t xml:space="preserve"> palvelu</w:t>
      </w:r>
      <w:r w:rsidR="00CF5FBF">
        <w:t xml:space="preserve">lla ole </w:t>
      </w:r>
      <w:r w:rsidR="003618DB">
        <w:t>tietosuojaselostetta</w:t>
      </w:r>
      <w:r w:rsidR="00996FEF">
        <w:t>. Palvelu ei</w:t>
      </w:r>
      <w:r w:rsidR="00CF5FBF">
        <w:t xml:space="preserve"> tarjoa</w:t>
      </w:r>
      <w:r w:rsidR="00E72536">
        <w:t xml:space="preserve"> </w:t>
      </w:r>
      <w:r w:rsidR="003618DB">
        <w:t xml:space="preserve">tietoa </w:t>
      </w:r>
      <w:r w:rsidR="00E72536">
        <w:t>käytetystä tekoälymallista</w:t>
      </w:r>
      <w:r w:rsidR="00975AF4">
        <w:t xml:space="preserve"> ja sen tunnetuista rajoitteista</w:t>
      </w:r>
      <w:r w:rsidR="00E72536">
        <w:t xml:space="preserve">, tai käyttöliittymä </w:t>
      </w:r>
      <w:r w:rsidR="00975AF4">
        <w:t xml:space="preserve">ei anna mahdollisuutta estää </w:t>
      </w:r>
      <w:r w:rsidR="00444D9E">
        <w:t>syötteiden käyttämistä tekoälymallien kouluttamiseen tai annettujen kehotteiden poistamiseen.</w:t>
      </w:r>
    </w:p>
    <w:p w14:paraId="031F27B5" w14:textId="171AEB6E" w:rsidR="00415421" w:rsidRDefault="002C4443" w:rsidP="0078483F">
      <w:r>
        <w:t xml:space="preserve">Muista, että </w:t>
      </w:r>
      <w:r w:rsidR="009C0F17">
        <w:t>v</w:t>
      </w:r>
      <w:r w:rsidR="0078483F" w:rsidRPr="004C1B48">
        <w:t>aihtoehtona</w:t>
      </w:r>
      <w:r w:rsidR="00767957">
        <w:t>si</w:t>
      </w:r>
      <w:r w:rsidR="0078483F" w:rsidRPr="004C1B48">
        <w:t xml:space="preserve"> on </w:t>
      </w:r>
      <w:r w:rsidR="00A2076C">
        <w:t>(</w:t>
      </w:r>
      <w:r w:rsidR="00415421">
        <w:t>yleensä</w:t>
      </w:r>
      <w:r w:rsidR="00A2076C">
        <w:t>)</w:t>
      </w:r>
      <w:r w:rsidR="00415421">
        <w:t xml:space="preserve"> </w:t>
      </w:r>
      <w:r w:rsidR="0078483F" w:rsidRPr="004C1B48">
        <w:t xml:space="preserve">aina </w:t>
      </w:r>
      <w:r w:rsidR="00415421">
        <w:t xml:space="preserve">myös </w:t>
      </w:r>
      <w:r w:rsidR="00A2076C">
        <w:t>päättää</w:t>
      </w:r>
      <w:r w:rsidR="00415421">
        <w:t xml:space="preserve"> olla käyttämättä tekoälysovellusta</w:t>
      </w:r>
      <w:r w:rsidR="005309FD">
        <w:t>!</w:t>
      </w:r>
    </w:p>
    <w:p w14:paraId="08AF2D1E" w14:textId="77777777" w:rsidR="000B1F24" w:rsidRDefault="000B1F24" w:rsidP="0078483F"/>
    <w:p w14:paraId="23924202" w14:textId="1636847B" w:rsidR="00767957" w:rsidRDefault="006853D5" w:rsidP="00372865">
      <w:pPr>
        <w:pStyle w:val="Heading2"/>
      </w:pPr>
      <w:bookmarkStart w:id="31" w:name="_Toc229388223"/>
      <w:bookmarkStart w:id="32" w:name="_Toc345434621"/>
      <w:r>
        <w:t>Tekoälyn käytön e</w:t>
      </w:r>
      <w:r w:rsidRPr="004C1B48">
        <w:t>linkaari</w:t>
      </w:r>
      <w:bookmarkEnd w:id="31"/>
      <w:bookmarkEnd w:id="32"/>
    </w:p>
    <w:p w14:paraId="3CCC51B9" w14:textId="7EC696C0" w:rsidR="006853D5" w:rsidRDefault="008E3A4A" w:rsidP="0078483F">
      <w:r>
        <w:t>Jos tekoälysovellusta päättää käyttää, voi käy</w:t>
      </w:r>
      <w:r w:rsidR="00DD67A5">
        <w:t xml:space="preserve">tön vastuullisuuteen liittyviä seikkoja </w:t>
      </w:r>
      <w:r w:rsidR="00346368">
        <w:t>hahmotella</w:t>
      </w:r>
      <w:r w:rsidR="00DD67A5">
        <w:t xml:space="preserve"> </w:t>
      </w:r>
      <w:r w:rsidR="00346368">
        <w:t>elinkaarimallin avulla</w:t>
      </w:r>
      <w:r w:rsidR="005110C4">
        <w:t>.</w:t>
      </w:r>
    </w:p>
    <w:p w14:paraId="03BF2A2B" w14:textId="77777777" w:rsidR="00767957" w:rsidRDefault="00767957" w:rsidP="0078483F"/>
    <w:p w14:paraId="5D558057" w14:textId="2F1FBA20" w:rsidR="00AA0424" w:rsidRPr="00AA0424" w:rsidRDefault="00AA0424" w:rsidP="0078483F">
      <w:pPr>
        <w:rPr>
          <w:b/>
          <w:bCs/>
        </w:rPr>
      </w:pPr>
      <w:r w:rsidRPr="00AA0424">
        <w:rPr>
          <w:b/>
          <w:bCs/>
        </w:rPr>
        <w:t>ENNEN KÄYTTÖÄ</w:t>
      </w:r>
    </w:p>
    <w:p w14:paraId="67A3534A" w14:textId="6E3C83D0" w:rsidR="004C1B48" w:rsidRPr="00405DCA" w:rsidRDefault="00805332" w:rsidP="005F6113">
      <w:pPr>
        <w:pStyle w:val="ListParagraph"/>
        <w:numPr>
          <w:ilvl w:val="0"/>
          <w:numId w:val="28"/>
        </w:numPr>
      </w:pPr>
      <w:r w:rsidRPr="00405DCA">
        <w:t>V</w:t>
      </w:r>
      <w:r w:rsidR="004C1B48" w:rsidRPr="00405DCA">
        <w:t>alitse tekoäly</w:t>
      </w:r>
      <w:r w:rsidR="00C444B1" w:rsidRPr="00405DCA">
        <w:t>sovellus</w:t>
      </w:r>
      <w:r w:rsidR="004C1B48" w:rsidRPr="00405DCA">
        <w:t xml:space="preserve"> perustellusti</w:t>
      </w:r>
      <w:r w:rsidR="00C444B1" w:rsidRPr="00405DCA">
        <w:t xml:space="preserve">: </w:t>
      </w:r>
      <w:r w:rsidR="005110C4" w:rsidRPr="00405DCA">
        <w:t>soveltuuko valitsemasi työkalu tehtävään?</w:t>
      </w:r>
    </w:p>
    <w:p w14:paraId="6A85E720" w14:textId="2E00B64E" w:rsidR="00A128D9" w:rsidRPr="00405DCA" w:rsidRDefault="004C1B48" w:rsidP="005F6113">
      <w:pPr>
        <w:numPr>
          <w:ilvl w:val="0"/>
          <w:numId w:val="14"/>
        </w:numPr>
      </w:pPr>
      <w:r w:rsidRPr="00405DCA">
        <w:t>Varmista</w:t>
      </w:r>
      <w:r w:rsidR="00A128D9" w:rsidRPr="00405DCA">
        <w:t xml:space="preserve"> säännöt ja ohjeet.</w:t>
      </w:r>
      <w:r w:rsidRPr="00405DCA">
        <w:t xml:space="preserve"> </w:t>
      </w:r>
    </w:p>
    <w:p w14:paraId="4E37955B" w14:textId="11846786" w:rsidR="00405DCA" w:rsidRPr="00405DCA" w:rsidRDefault="004C1B48" w:rsidP="005F6113">
      <w:pPr>
        <w:numPr>
          <w:ilvl w:val="1"/>
          <w:numId w:val="14"/>
        </w:numPr>
      </w:pPr>
      <w:r w:rsidRPr="00405DCA">
        <w:t>Tark</w:t>
      </w:r>
      <w:r w:rsidR="00D96019">
        <w:t>as</w:t>
      </w:r>
      <w:r w:rsidRPr="00405DCA">
        <w:t xml:space="preserve">ta kurssin/korkeakoulun </w:t>
      </w:r>
      <w:r w:rsidR="00405DCA" w:rsidRPr="00405DCA">
        <w:t>ohjeistukset</w:t>
      </w:r>
      <w:r w:rsidRPr="00405DCA">
        <w:t xml:space="preserve">. </w:t>
      </w:r>
    </w:p>
    <w:p w14:paraId="634C7DE2" w14:textId="77777777" w:rsidR="00405DCA" w:rsidRPr="00405DCA" w:rsidRDefault="004C1B48" w:rsidP="005F6113">
      <w:pPr>
        <w:numPr>
          <w:ilvl w:val="1"/>
          <w:numId w:val="14"/>
        </w:numPr>
      </w:pPr>
      <w:r w:rsidRPr="00405DCA">
        <w:t>Tark</w:t>
      </w:r>
      <w:r w:rsidR="00405DCA" w:rsidRPr="00405DCA">
        <w:t>a</w:t>
      </w:r>
      <w:r w:rsidRPr="00405DCA">
        <w:t xml:space="preserve">sta, mitä työkaluja korkeakoulussasi on lupa käyttää. </w:t>
      </w:r>
    </w:p>
    <w:p w14:paraId="5D671E0B" w14:textId="21B7698D" w:rsidR="004C1B48" w:rsidRPr="00405DCA" w:rsidRDefault="004C1B48" w:rsidP="005F6113">
      <w:pPr>
        <w:numPr>
          <w:ilvl w:val="1"/>
          <w:numId w:val="14"/>
        </w:numPr>
      </w:pPr>
      <w:r w:rsidRPr="00405DCA">
        <w:t>Ryhmä</w:t>
      </w:r>
      <w:r w:rsidR="00405DCA" w:rsidRPr="00405DCA">
        <w:t>töi</w:t>
      </w:r>
      <w:r w:rsidRPr="00405DCA">
        <w:t xml:space="preserve">ssä sopikaa </w:t>
      </w:r>
      <w:r w:rsidR="00405DCA" w:rsidRPr="00405DCA">
        <w:t xml:space="preserve">tekoälyn käytöstä </w:t>
      </w:r>
      <w:r w:rsidRPr="00405DCA">
        <w:t>yhdessä</w:t>
      </w:r>
      <w:r w:rsidR="00405DCA" w:rsidRPr="00405DCA">
        <w:t>.</w:t>
      </w:r>
    </w:p>
    <w:p w14:paraId="5B575EAF" w14:textId="77777777" w:rsidR="00405DCA" w:rsidRDefault="004C1B48" w:rsidP="005F6113">
      <w:pPr>
        <w:numPr>
          <w:ilvl w:val="0"/>
          <w:numId w:val="14"/>
        </w:numPr>
      </w:pPr>
      <w:r w:rsidRPr="00405DCA">
        <w:t>Varmista tietosuoja.</w:t>
      </w:r>
      <w:r w:rsidRPr="004C1B48">
        <w:t xml:space="preserve"> </w:t>
      </w:r>
    </w:p>
    <w:p w14:paraId="7D291A53" w14:textId="77777777" w:rsidR="0082674E" w:rsidRDefault="004C1B48" w:rsidP="005F6113">
      <w:pPr>
        <w:numPr>
          <w:ilvl w:val="1"/>
          <w:numId w:val="14"/>
        </w:numPr>
      </w:pPr>
      <w:r w:rsidRPr="004C1B48">
        <w:t>Mitä dataa aiot työkaluun syöttää</w:t>
      </w:r>
      <w:r w:rsidR="00405DCA">
        <w:t>? Sisältääkö</w:t>
      </w:r>
      <w:r w:rsidR="0082674E">
        <w:t xml:space="preserve"> data julkista; sisäistä; tai salassa pidettävää tietoa? Entä henkilötietoja tai erityisiä henkilötietoryhmiä?</w:t>
      </w:r>
    </w:p>
    <w:p w14:paraId="57F870D9" w14:textId="779A8550" w:rsidR="004C1B48" w:rsidRDefault="004C1B48" w:rsidP="005F6113">
      <w:pPr>
        <w:numPr>
          <w:ilvl w:val="1"/>
          <w:numId w:val="14"/>
        </w:numPr>
      </w:pPr>
      <w:r w:rsidRPr="004C1B48">
        <w:t>Seuraa korkeakoulusi antamia tietosuojaohjeistuksia tarkasti!</w:t>
      </w:r>
    </w:p>
    <w:p w14:paraId="12A53757" w14:textId="77777777" w:rsidR="00E72231" w:rsidRDefault="00E72231" w:rsidP="004C1B48">
      <w:pPr>
        <w:rPr>
          <w:b/>
          <w:bCs/>
        </w:rPr>
      </w:pPr>
    </w:p>
    <w:p w14:paraId="46244DD3" w14:textId="7A0AFD52" w:rsidR="004C1B48" w:rsidRPr="004C1B48" w:rsidRDefault="0082674E" w:rsidP="004C1B48">
      <w:r>
        <w:rPr>
          <w:b/>
          <w:bCs/>
        </w:rPr>
        <w:t>KÄYTÖN AIKANA</w:t>
      </w:r>
    </w:p>
    <w:p w14:paraId="2BA7D670" w14:textId="43E1DF66" w:rsidR="007D2B81" w:rsidRDefault="0082674E" w:rsidP="005F6113">
      <w:pPr>
        <w:numPr>
          <w:ilvl w:val="0"/>
          <w:numId w:val="15"/>
        </w:numPr>
      </w:pPr>
      <w:r>
        <w:t>Varmista tietoturva</w:t>
      </w:r>
    </w:p>
    <w:p w14:paraId="673437A6" w14:textId="5E3F8F6A" w:rsidR="004C1B48" w:rsidRPr="004C1B48" w:rsidRDefault="004C1B48" w:rsidP="005F6113">
      <w:pPr>
        <w:numPr>
          <w:ilvl w:val="1"/>
          <w:numId w:val="15"/>
        </w:numPr>
      </w:pPr>
      <w:r w:rsidRPr="004C1B48">
        <w:t xml:space="preserve">Käytä </w:t>
      </w:r>
      <w:r w:rsidR="007D2B81">
        <w:t xml:space="preserve">tarvittaessa </w:t>
      </w:r>
      <w:r w:rsidRPr="004C1B48">
        <w:t>suojattua yhteyttä.</w:t>
      </w:r>
    </w:p>
    <w:p w14:paraId="48346E9E" w14:textId="12AA9A21" w:rsidR="007D2B81" w:rsidRDefault="004C1B48" w:rsidP="005F6113">
      <w:pPr>
        <w:numPr>
          <w:ilvl w:val="0"/>
          <w:numId w:val="15"/>
        </w:numPr>
      </w:pPr>
      <w:r w:rsidRPr="004C1B48">
        <w:t>Anna syötteet</w:t>
      </w:r>
      <w:r w:rsidR="007D2B81">
        <w:t xml:space="preserve"> suunnitelmallisesti</w:t>
      </w:r>
    </w:p>
    <w:p w14:paraId="5947CF84" w14:textId="75E23257" w:rsidR="004C1B48" w:rsidRPr="004C1B48" w:rsidRDefault="00DE274A" w:rsidP="005F6113">
      <w:pPr>
        <w:numPr>
          <w:ilvl w:val="1"/>
          <w:numId w:val="15"/>
        </w:numPr>
      </w:pPr>
      <w:r>
        <w:lastRenderedPageBreak/>
        <w:t xml:space="preserve">Poista tai </w:t>
      </w:r>
      <w:proofErr w:type="spellStart"/>
      <w:r>
        <w:t>anonymisoi</w:t>
      </w:r>
      <w:proofErr w:type="spellEnd"/>
      <w:r>
        <w:t xml:space="preserve"> kehotteista (</w:t>
      </w:r>
      <w:proofErr w:type="spellStart"/>
      <w:r>
        <w:t>prompteista</w:t>
      </w:r>
      <w:proofErr w:type="spellEnd"/>
      <w:r>
        <w:t xml:space="preserve">) </w:t>
      </w:r>
      <w:r w:rsidR="004C1B48" w:rsidRPr="004C1B48">
        <w:t>kaikki sisältö, joka ei noudata</w:t>
      </w:r>
      <w:r>
        <w:t xml:space="preserve"> lainsäädäntöä,</w:t>
      </w:r>
      <w:r w:rsidR="004C1B48" w:rsidRPr="004C1B48">
        <w:t xml:space="preserve"> korkeakoulun tietoturvakäytäntöjä tai </w:t>
      </w:r>
      <w:r>
        <w:t xml:space="preserve">sovellusten käyttöehtoja. </w:t>
      </w:r>
    </w:p>
    <w:p w14:paraId="7FC46673" w14:textId="2F4C2474" w:rsidR="001138A4" w:rsidRDefault="004C1B48" w:rsidP="005F6113">
      <w:pPr>
        <w:numPr>
          <w:ilvl w:val="0"/>
          <w:numId w:val="15"/>
        </w:numPr>
      </w:pPr>
      <w:r w:rsidRPr="004C1B48">
        <w:t>Tark</w:t>
      </w:r>
      <w:r w:rsidR="00D96019">
        <w:t>i</w:t>
      </w:r>
      <w:r w:rsidRPr="004C1B48">
        <w:t>sta saamasi tulokset heti</w:t>
      </w:r>
    </w:p>
    <w:p w14:paraId="4B42FB25" w14:textId="77777777" w:rsidR="00D128A7" w:rsidRDefault="001138A4" w:rsidP="005F6113">
      <w:pPr>
        <w:numPr>
          <w:ilvl w:val="1"/>
          <w:numId w:val="15"/>
        </w:numPr>
      </w:pPr>
      <w:r>
        <w:t xml:space="preserve">Varmista lopputulosten tai tuotetun sisällön oikeellisuus </w:t>
      </w:r>
      <w:r w:rsidR="00D128A7">
        <w:t>luotettavista lähteistä.</w:t>
      </w:r>
    </w:p>
    <w:p w14:paraId="32F0F097" w14:textId="7E118426" w:rsidR="004C1B48" w:rsidRPr="004C1B48" w:rsidRDefault="004C1B48" w:rsidP="005F6113">
      <w:pPr>
        <w:numPr>
          <w:ilvl w:val="1"/>
          <w:numId w:val="15"/>
        </w:numPr>
      </w:pPr>
      <w:r w:rsidRPr="004C1B48">
        <w:t xml:space="preserve">Hylkää käyttökelvottomat tulokset. </w:t>
      </w:r>
    </w:p>
    <w:p w14:paraId="77CD32DC" w14:textId="4C5DCC16" w:rsidR="005E7BE5" w:rsidRDefault="005E7BE5" w:rsidP="005F6113">
      <w:pPr>
        <w:numPr>
          <w:ilvl w:val="0"/>
          <w:numId w:val="15"/>
        </w:numPr>
        <w:ind w:left="714" w:hanging="357"/>
      </w:pPr>
      <w:r>
        <w:t>Dokumentoi</w:t>
      </w:r>
    </w:p>
    <w:p w14:paraId="1AA87297" w14:textId="3C2DF1D6" w:rsidR="008C0717" w:rsidRDefault="008C0717" w:rsidP="005F6113">
      <w:pPr>
        <w:numPr>
          <w:ilvl w:val="1"/>
          <w:numId w:val="15"/>
        </w:numPr>
      </w:pPr>
      <w:r>
        <w:t>Tee erillinen dokumentointitiedosto</w:t>
      </w:r>
      <w:r w:rsidR="000B7545">
        <w:t xml:space="preserve">. Älä luota siihen, että raportointia vaativat tiedot säilyvät </w:t>
      </w:r>
      <w:r w:rsidR="00684BF8">
        <w:t>tekoälypalvelussa.</w:t>
      </w:r>
    </w:p>
    <w:p w14:paraId="604AB170" w14:textId="580922B1" w:rsidR="004C1B48" w:rsidRPr="004C1B48" w:rsidRDefault="004C1B48" w:rsidP="005F6113">
      <w:pPr>
        <w:numPr>
          <w:ilvl w:val="1"/>
          <w:numId w:val="15"/>
        </w:numPr>
      </w:pPr>
      <w:r w:rsidRPr="004C1B48">
        <w:t>Kirj</w:t>
      </w:r>
      <w:r w:rsidR="005E7BE5">
        <w:t>aa</w:t>
      </w:r>
      <w:r w:rsidRPr="004C1B48">
        <w:t xml:space="preserve"> työvaiheet </w:t>
      </w:r>
      <w:r w:rsidR="005E7BE5">
        <w:t xml:space="preserve">ylös tarkasti ja selkeästi: </w:t>
      </w:r>
      <w:r w:rsidRPr="004C1B48">
        <w:t>työkalun valinta ja sen perustelut, kuinka työkalua käytit, mitä teit saaduilla tuloksilla, miten tar</w:t>
      </w:r>
      <w:r w:rsidR="00D96019">
        <w:t>ki</w:t>
      </w:r>
      <w:r w:rsidRPr="004C1B48">
        <w:t>stit saadut tulokset.</w:t>
      </w:r>
    </w:p>
    <w:p w14:paraId="6952558C" w14:textId="77777777" w:rsidR="000454FD" w:rsidRDefault="004C1B48" w:rsidP="005F6113">
      <w:pPr>
        <w:numPr>
          <w:ilvl w:val="1"/>
          <w:numId w:val="15"/>
        </w:numPr>
      </w:pPr>
      <w:r w:rsidRPr="004C1B48">
        <w:t xml:space="preserve">Tallenna </w:t>
      </w:r>
      <w:r w:rsidR="000454FD">
        <w:t>antamasi kehotteet</w:t>
      </w:r>
      <w:r w:rsidRPr="004C1B48">
        <w:t xml:space="preserve"> ja saa</w:t>
      </w:r>
      <w:r w:rsidR="000454FD">
        <w:t>masi</w:t>
      </w:r>
      <w:r w:rsidRPr="004C1B48">
        <w:t xml:space="preserve"> vastaukset. </w:t>
      </w:r>
    </w:p>
    <w:p w14:paraId="4A58B77D" w14:textId="77777777" w:rsidR="005279F7" w:rsidRDefault="002F02C3" w:rsidP="005F6113">
      <w:pPr>
        <w:numPr>
          <w:ilvl w:val="1"/>
          <w:numId w:val="15"/>
        </w:numPr>
      </w:pPr>
      <w:r>
        <w:t>Kirjaa ylös tekoälysovelluksen versio</w:t>
      </w:r>
      <w:r w:rsidR="00E03E95">
        <w:t>, käytön päivämäärä</w:t>
      </w:r>
      <w:r>
        <w:t xml:space="preserve"> sekä sovelluksen hyödyntämä</w:t>
      </w:r>
      <w:r w:rsidR="004C1B48" w:rsidRPr="004C1B48">
        <w:t xml:space="preserve"> </w:t>
      </w:r>
      <w:r w:rsidR="00145E75">
        <w:t>tekoäly</w:t>
      </w:r>
      <w:r w:rsidR="004C1B48" w:rsidRPr="004C1B48">
        <w:t>malli</w:t>
      </w:r>
      <w:r w:rsidR="00B54616">
        <w:t>.</w:t>
      </w:r>
    </w:p>
    <w:p w14:paraId="6DA7F9D5" w14:textId="77777777" w:rsidR="00E72231" w:rsidRDefault="00E72231" w:rsidP="004C1B48">
      <w:pPr>
        <w:rPr>
          <w:b/>
          <w:bCs/>
        </w:rPr>
      </w:pPr>
    </w:p>
    <w:p w14:paraId="5AB389BD" w14:textId="6748C484" w:rsidR="00B54616" w:rsidRPr="00B54616" w:rsidRDefault="00B54616" w:rsidP="004C1B48">
      <w:pPr>
        <w:rPr>
          <w:b/>
          <w:bCs/>
        </w:rPr>
      </w:pPr>
      <w:r w:rsidRPr="00B54616">
        <w:rPr>
          <w:b/>
          <w:bCs/>
        </w:rPr>
        <w:t>KÄYTÖN JÄLKEEN</w:t>
      </w:r>
    </w:p>
    <w:p w14:paraId="017500F2" w14:textId="77777777" w:rsidR="00727815" w:rsidRDefault="00805332" w:rsidP="005F6113">
      <w:pPr>
        <w:numPr>
          <w:ilvl w:val="0"/>
          <w:numId w:val="15"/>
        </w:numPr>
      </w:pPr>
      <w:r w:rsidRPr="00B54616">
        <w:t>Raportoi</w:t>
      </w:r>
    </w:p>
    <w:p w14:paraId="79F147CC" w14:textId="76A70B9A" w:rsidR="00291995" w:rsidRDefault="00291995" w:rsidP="005F6113">
      <w:pPr>
        <w:numPr>
          <w:ilvl w:val="1"/>
          <w:numId w:val="15"/>
        </w:numPr>
      </w:pPr>
      <w:r>
        <w:t>Kerro mitä</w:t>
      </w:r>
      <w:r w:rsidR="000F6454">
        <w:t xml:space="preserve"> tekoälysovellusta tai -mallia olet käyttänyt, missä </w:t>
      </w:r>
      <w:r w:rsidR="00D55C9B">
        <w:t>osissa tehtävää ja miten.</w:t>
      </w:r>
      <w:r>
        <w:t xml:space="preserve"> </w:t>
      </w:r>
    </w:p>
    <w:p w14:paraId="5BE36D52" w14:textId="602A5AC8" w:rsidR="00D55C9B" w:rsidRDefault="00D55C9B" w:rsidP="005F6113">
      <w:pPr>
        <w:numPr>
          <w:ilvl w:val="1"/>
          <w:numId w:val="15"/>
        </w:numPr>
      </w:pPr>
      <w:r>
        <w:t>Perustele tekoälyn hyödyntäminen</w:t>
      </w:r>
      <w:r w:rsidR="00727815">
        <w:t xml:space="preserve"> tehtävässä</w:t>
      </w:r>
      <w:r>
        <w:t xml:space="preserve">, ottaen huomioon </w:t>
      </w:r>
      <w:r w:rsidR="00727815">
        <w:t>käytetyn tekoälymallin tunnetut heikkoudet ja rajoitteet.</w:t>
      </w:r>
    </w:p>
    <w:p w14:paraId="747CD0AB" w14:textId="443CA072" w:rsidR="00291995" w:rsidRDefault="00291995" w:rsidP="005F6113">
      <w:pPr>
        <w:numPr>
          <w:ilvl w:val="1"/>
          <w:numId w:val="15"/>
        </w:numPr>
      </w:pPr>
      <w:r>
        <w:t xml:space="preserve">Seuraa </w:t>
      </w:r>
      <w:r w:rsidR="003F5303">
        <w:t xml:space="preserve">ensisijaisesti </w:t>
      </w:r>
      <w:r>
        <w:t>oman korkeakoulusi</w:t>
      </w:r>
      <w:r w:rsidR="003F5303">
        <w:t>/kurssin/oppimistehtävän ohjeita tekoälyn käytön raportointiin.</w:t>
      </w:r>
    </w:p>
    <w:p w14:paraId="0993E188" w14:textId="72C808E6" w:rsidR="004C1B48" w:rsidRPr="004C1B48" w:rsidRDefault="004C1B48" w:rsidP="005F6113">
      <w:pPr>
        <w:numPr>
          <w:ilvl w:val="0"/>
          <w:numId w:val="16"/>
        </w:numPr>
      </w:pPr>
      <w:r w:rsidRPr="004C1B48">
        <w:t>Poista</w:t>
      </w:r>
      <w:r w:rsidR="00727815">
        <w:t xml:space="preserve"> syöttämäsi data, kehotteet ja keskustelut palvelusta</w:t>
      </w:r>
      <w:r w:rsidRPr="004C1B48">
        <w:t xml:space="preserve">. </w:t>
      </w:r>
    </w:p>
    <w:p w14:paraId="61C239BF" w14:textId="77777777" w:rsidR="004C1B48" w:rsidRPr="00E8368D" w:rsidRDefault="004C1B48" w:rsidP="00333F6D"/>
    <w:p w14:paraId="1143608A" w14:textId="77777777" w:rsidR="00333F6D" w:rsidRPr="00E8368D" w:rsidRDefault="00333F6D" w:rsidP="00333F6D"/>
    <w:p w14:paraId="60DB36F8" w14:textId="77777777" w:rsidR="00333F6D" w:rsidRPr="00611AD3" w:rsidRDefault="00333F6D" w:rsidP="00333F6D">
      <w:pPr>
        <w:pStyle w:val="Heading2"/>
        <w:rPr>
          <w:lang w:val="en-GB"/>
        </w:rPr>
      </w:pPr>
      <w:bookmarkStart w:id="33" w:name="_Toc229388241"/>
      <w:bookmarkStart w:id="34" w:name="_Toc928001885"/>
      <w:proofErr w:type="spellStart"/>
      <w:r w:rsidRPr="1795D536">
        <w:rPr>
          <w:lang w:val="en-GB"/>
        </w:rPr>
        <w:t>Lähteet</w:t>
      </w:r>
      <w:bookmarkEnd w:id="33"/>
      <w:bookmarkEnd w:id="34"/>
      <w:proofErr w:type="spellEnd"/>
    </w:p>
    <w:p w14:paraId="18E60D8F" w14:textId="77777777" w:rsidR="00F811D0" w:rsidRPr="00FE5BB2" w:rsidRDefault="00F811D0" w:rsidP="00FE5BB2">
      <w:pPr>
        <w:rPr>
          <w:lang w:val="sv-FI"/>
        </w:rPr>
      </w:pPr>
      <w:proofErr w:type="spellStart"/>
      <w:r w:rsidRPr="00FE5BB2">
        <w:rPr>
          <w:lang w:val="sv-FI"/>
        </w:rPr>
        <w:t>Artificial</w:t>
      </w:r>
      <w:proofErr w:type="spellEnd"/>
      <w:r w:rsidRPr="00FE5BB2">
        <w:rPr>
          <w:lang w:val="sv-FI"/>
        </w:rPr>
        <w:t xml:space="preserve"> </w:t>
      </w:r>
      <w:proofErr w:type="spellStart"/>
      <w:r w:rsidRPr="00FE5BB2">
        <w:rPr>
          <w:lang w:val="sv-FI"/>
        </w:rPr>
        <w:t>intelligence</w:t>
      </w:r>
      <w:proofErr w:type="spellEnd"/>
      <w:r w:rsidRPr="00FE5BB2">
        <w:rPr>
          <w:lang w:val="sv-FI"/>
        </w:rPr>
        <w:t xml:space="preserve">: </w:t>
      </w:r>
      <w:proofErr w:type="spellStart"/>
      <w:r w:rsidRPr="00FE5BB2">
        <w:rPr>
          <w:lang w:val="sv-FI"/>
        </w:rPr>
        <w:t>How</w:t>
      </w:r>
      <w:proofErr w:type="spellEnd"/>
      <w:r w:rsidRPr="00FE5BB2">
        <w:rPr>
          <w:lang w:val="sv-FI"/>
        </w:rPr>
        <w:t xml:space="preserve"> </w:t>
      </w:r>
      <w:proofErr w:type="spellStart"/>
      <w:r w:rsidRPr="00FE5BB2">
        <w:rPr>
          <w:lang w:val="sv-FI"/>
        </w:rPr>
        <w:t>much</w:t>
      </w:r>
      <w:proofErr w:type="spellEnd"/>
      <w:r w:rsidRPr="00FE5BB2">
        <w:rPr>
          <w:lang w:val="sv-FI"/>
        </w:rPr>
        <w:t xml:space="preserve"> </w:t>
      </w:r>
      <w:proofErr w:type="spellStart"/>
      <w:r w:rsidRPr="00FE5BB2">
        <w:rPr>
          <w:lang w:val="sv-FI"/>
        </w:rPr>
        <w:t>energy</w:t>
      </w:r>
      <w:proofErr w:type="spellEnd"/>
      <w:r w:rsidRPr="00FE5BB2">
        <w:rPr>
          <w:lang w:val="sv-FI"/>
        </w:rPr>
        <w:t xml:space="preserve"> </w:t>
      </w:r>
      <w:proofErr w:type="spellStart"/>
      <w:r w:rsidRPr="00FE5BB2">
        <w:rPr>
          <w:lang w:val="sv-FI"/>
        </w:rPr>
        <w:t>does</w:t>
      </w:r>
      <w:proofErr w:type="spellEnd"/>
      <w:r w:rsidRPr="00FE5BB2">
        <w:rPr>
          <w:lang w:val="sv-FI"/>
        </w:rPr>
        <w:t xml:space="preserve"> AI </w:t>
      </w:r>
      <w:proofErr w:type="spellStart"/>
      <w:r w:rsidRPr="00FE5BB2">
        <w:rPr>
          <w:lang w:val="sv-FI"/>
        </w:rPr>
        <w:t>use</w:t>
      </w:r>
      <w:proofErr w:type="spellEnd"/>
      <w:r w:rsidRPr="00FE5BB2">
        <w:rPr>
          <w:lang w:val="sv-FI"/>
        </w:rPr>
        <w:t xml:space="preserve">? (7.4.2025). United Nations Western </w:t>
      </w:r>
      <w:proofErr w:type="spellStart"/>
      <w:r w:rsidRPr="00FE5BB2">
        <w:rPr>
          <w:lang w:val="sv-FI"/>
        </w:rPr>
        <w:t>Europe</w:t>
      </w:r>
      <w:proofErr w:type="spellEnd"/>
      <w:r w:rsidRPr="00FE5BB2">
        <w:rPr>
          <w:lang w:val="sv-FI"/>
        </w:rPr>
        <w:t>. https://unric.org/en/artificial-intelligence-how-much-energy-does-ai-use/</w:t>
      </w:r>
    </w:p>
    <w:p w14:paraId="4CA2D854" w14:textId="77777777" w:rsidR="00F811D0" w:rsidRPr="00F811D0" w:rsidRDefault="00F811D0" w:rsidP="00FE5BB2">
      <w:pPr>
        <w:rPr>
          <w:lang w:val="sv-FI"/>
        </w:rPr>
      </w:pPr>
      <w:r w:rsidRPr="00F811D0">
        <w:rPr>
          <w:lang w:val="sv-FI"/>
        </w:rPr>
        <w:t xml:space="preserve">Toivonen, H., &amp; Mannila, L. (2025). </w:t>
      </w:r>
      <w:r w:rsidRPr="00FE5BB2">
        <w:rPr>
          <w:lang w:val="sv-FI"/>
        </w:rPr>
        <w:t>100 frågor om AI</w:t>
      </w:r>
      <w:r w:rsidRPr="00F811D0">
        <w:rPr>
          <w:lang w:val="sv-FI"/>
        </w:rPr>
        <w:t xml:space="preserve"> (Första utgåvan, första tryckningen). Natur &amp; kultur.</w:t>
      </w:r>
    </w:p>
    <w:p w14:paraId="589CAB24" w14:textId="2663BB3C" w:rsidR="00333F6D" w:rsidRPr="00C10C99" w:rsidRDefault="00F811D0" w:rsidP="1795D536">
      <w:pPr>
        <w:rPr>
          <w:lang w:val="sv-FI"/>
        </w:rPr>
      </w:pPr>
      <w:proofErr w:type="spellStart"/>
      <w:r w:rsidRPr="00F811D0">
        <w:rPr>
          <w:lang w:val="sv-FI"/>
        </w:rPr>
        <w:lastRenderedPageBreak/>
        <w:t>Tutkimuseettinen</w:t>
      </w:r>
      <w:proofErr w:type="spellEnd"/>
      <w:r w:rsidRPr="00F811D0">
        <w:rPr>
          <w:lang w:val="sv-FI"/>
        </w:rPr>
        <w:t xml:space="preserve"> </w:t>
      </w:r>
      <w:proofErr w:type="spellStart"/>
      <w:r w:rsidRPr="00F811D0">
        <w:rPr>
          <w:lang w:val="sv-FI"/>
        </w:rPr>
        <w:t>neuvottelukunta</w:t>
      </w:r>
      <w:proofErr w:type="spellEnd"/>
      <w:r w:rsidRPr="00F811D0">
        <w:rPr>
          <w:lang w:val="sv-FI"/>
        </w:rPr>
        <w:t xml:space="preserve"> (TENK). (16.3.2026). </w:t>
      </w:r>
      <w:proofErr w:type="spellStart"/>
      <w:r w:rsidRPr="00FE5BB2">
        <w:rPr>
          <w:lang w:val="sv-FI"/>
        </w:rPr>
        <w:t>Hyvä</w:t>
      </w:r>
      <w:proofErr w:type="spellEnd"/>
      <w:r w:rsidRPr="00FE5BB2">
        <w:rPr>
          <w:lang w:val="sv-FI"/>
        </w:rPr>
        <w:t xml:space="preserve"> </w:t>
      </w:r>
      <w:proofErr w:type="spellStart"/>
      <w:r w:rsidRPr="00FE5BB2">
        <w:rPr>
          <w:lang w:val="sv-FI"/>
        </w:rPr>
        <w:t>tieteellinen</w:t>
      </w:r>
      <w:proofErr w:type="spellEnd"/>
      <w:r w:rsidRPr="00FE5BB2">
        <w:rPr>
          <w:lang w:val="sv-FI"/>
        </w:rPr>
        <w:t xml:space="preserve"> </w:t>
      </w:r>
      <w:proofErr w:type="spellStart"/>
      <w:r w:rsidRPr="00FE5BB2">
        <w:rPr>
          <w:lang w:val="sv-FI"/>
        </w:rPr>
        <w:t>käytäntö</w:t>
      </w:r>
      <w:proofErr w:type="spellEnd"/>
      <w:r w:rsidRPr="00FE5BB2">
        <w:rPr>
          <w:lang w:val="sv-FI"/>
        </w:rPr>
        <w:t xml:space="preserve"> (HTK)</w:t>
      </w:r>
      <w:r w:rsidRPr="00F811D0">
        <w:rPr>
          <w:lang w:val="sv-FI"/>
        </w:rPr>
        <w:t>. https://tenk.fi/fi/hyva-tieteellinen-kaytanto-htk</w:t>
      </w:r>
    </w:p>
    <w:p w14:paraId="73CD38FC" w14:textId="179D0CEE" w:rsidR="00333F6D" w:rsidRPr="00C10C99" w:rsidRDefault="0BE3C2EA" w:rsidP="1795D536">
      <w:pPr>
        <w:rPr>
          <w:lang w:val="sv-FI"/>
        </w:rPr>
      </w:pPr>
      <w:proofErr w:type="spellStart"/>
      <w:r w:rsidRPr="1795D536">
        <w:rPr>
          <w:lang w:val="sv-FI"/>
        </w:rPr>
        <w:t>Tutkimuseettinen</w:t>
      </w:r>
      <w:proofErr w:type="spellEnd"/>
      <w:r w:rsidRPr="1795D536">
        <w:rPr>
          <w:lang w:val="sv-FI"/>
        </w:rPr>
        <w:t xml:space="preserve"> </w:t>
      </w:r>
      <w:proofErr w:type="spellStart"/>
      <w:r w:rsidRPr="1795D536">
        <w:rPr>
          <w:lang w:val="sv-FI"/>
        </w:rPr>
        <w:t>neuvottelukunta</w:t>
      </w:r>
      <w:proofErr w:type="spellEnd"/>
      <w:r w:rsidRPr="1795D536">
        <w:rPr>
          <w:lang w:val="sv-FI"/>
        </w:rPr>
        <w:t xml:space="preserve"> (TENK). (11.6.2026). </w:t>
      </w:r>
      <w:proofErr w:type="spellStart"/>
      <w:r w:rsidR="70026E21" w:rsidRPr="1795D536">
        <w:rPr>
          <w:lang w:val="sv-FI"/>
        </w:rPr>
        <w:t>Tekoäly</w:t>
      </w:r>
      <w:proofErr w:type="spellEnd"/>
      <w:r w:rsidR="70026E21" w:rsidRPr="1795D536">
        <w:rPr>
          <w:lang w:val="sv-FI"/>
        </w:rPr>
        <w:t xml:space="preserve"> </w:t>
      </w:r>
      <w:proofErr w:type="spellStart"/>
      <w:r w:rsidR="70026E21" w:rsidRPr="1795D536">
        <w:rPr>
          <w:lang w:val="sv-FI"/>
        </w:rPr>
        <w:t>tutkimuksessa</w:t>
      </w:r>
      <w:proofErr w:type="spellEnd"/>
      <w:r w:rsidR="70026E21" w:rsidRPr="1795D536">
        <w:rPr>
          <w:lang w:val="sv-FI"/>
        </w:rPr>
        <w:t xml:space="preserve">: </w:t>
      </w:r>
      <w:proofErr w:type="spellStart"/>
      <w:r w:rsidR="70026E21" w:rsidRPr="1795D536">
        <w:rPr>
          <w:lang w:val="sv-FI"/>
        </w:rPr>
        <w:t>hyvä</w:t>
      </w:r>
      <w:proofErr w:type="spellEnd"/>
      <w:r w:rsidR="70026E21" w:rsidRPr="1795D536">
        <w:rPr>
          <w:lang w:val="sv-FI"/>
        </w:rPr>
        <w:t xml:space="preserve"> </w:t>
      </w:r>
      <w:proofErr w:type="spellStart"/>
      <w:r w:rsidR="70026E21" w:rsidRPr="1795D536">
        <w:rPr>
          <w:lang w:val="sv-FI"/>
        </w:rPr>
        <w:t>tieteellinen</w:t>
      </w:r>
      <w:proofErr w:type="spellEnd"/>
      <w:r w:rsidR="70026E21" w:rsidRPr="1795D536">
        <w:rPr>
          <w:lang w:val="sv-FI"/>
        </w:rPr>
        <w:t xml:space="preserve"> </w:t>
      </w:r>
      <w:proofErr w:type="spellStart"/>
      <w:r w:rsidR="70026E21" w:rsidRPr="1795D536">
        <w:rPr>
          <w:lang w:val="sv-FI"/>
        </w:rPr>
        <w:t>käytäntö</w:t>
      </w:r>
      <w:proofErr w:type="spellEnd"/>
      <w:r w:rsidR="70026E21" w:rsidRPr="1795D536">
        <w:rPr>
          <w:lang w:val="sv-FI"/>
        </w:rPr>
        <w:t xml:space="preserve"> ja </w:t>
      </w:r>
      <w:proofErr w:type="spellStart"/>
      <w:r w:rsidR="70026E21" w:rsidRPr="1795D536">
        <w:rPr>
          <w:lang w:val="sv-FI"/>
        </w:rPr>
        <w:t>eettiset</w:t>
      </w:r>
      <w:proofErr w:type="spellEnd"/>
      <w:r w:rsidR="70026E21" w:rsidRPr="1795D536">
        <w:rPr>
          <w:lang w:val="sv-FI"/>
        </w:rPr>
        <w:t xml:space="preserve"> </w:t>
      </w:r>
      <w:proofErr w:type="spellStart"/>
      <w:r w:rsidR="70026E21" w:rsidRPr="1795D536">
        <w:rPr>
          <w:lang w:val="sv-FI"/>
        </w:rPr>
        <w:t>periaatteet</w:t>
      </w:r>
      <w:proofErr w:type="spellEnd"/>
      <w:r w:rsidR="70026E21" w:rsidRPr="1795D536">
        <w:rPr>
          <w:lang w:val="sv-FI"/>
        </w:rPr>
        <w:t>. https://tenk.fi/fi/ajankohtaista/uusi-kansallinen-suositus-tukee-tekoalyn-vastuullista-kayttoa-tutkimuksessa</w:t>
      </w:r>
    </w:p>
    <w:p w14:paraId="17D525B7" w14:textId="2C30BD88" w:rsidR="00333F6D" w:rsidRPr="00C10C99" w:rsidRDefault="00333F6D" w:rsidP="00FE5BB2">
      <w:pPr>
        <w:rPr>
          <w:lang w:val="sv-FI"/>
        </w:rPr>
      </w:pPr>
      <w:r w:rsidRPr="00BA507F">
        <w:br w:type="page"/>
      </w:r>
    </w:p>
    <w:p w14:paraId="50080E06" w14:textId="77777777" w:rsidR="003377D3" w:rsidRDefault="006A01A5" w:rsidP="003377D3">
      <w:pPr>
        <w:pStyle w:val="Heading1"/>
      </w:pPr>
      <w:r>
        <w:lastRenderedPageBreak/>
        <w:t xml:space="preserve">3. </w:t>
      </w:r>
      <w:bookmarkStart w:id="35" w:name="_Toc739759304"/>
      <w:r w:rsidR="00E52E69">
        <w:t>TEKOÄLY TIETEELLISESSÄ TIEDONHAUSSA</w:t>
      </w:r>
      <w:bookmarkEnd w:id="35"/>
    </w:p>
    <w:p w14:paraId="652DF98D" w14:textId="4C93754E" w:rsidR="00E52E69" w:rsidRDefault="00DE751A" w:rsidP="003377D3">
      <w:pPr>
        <w:pStyle w:val="Heading1"/>
      </w:pPr>
      <w:r>
        <w:rPr>
          <w:noProof/>
        </w:rPr>
        <mc:AlternateContent>
          <mc:Choice Requires="wps">
            <w:drawing>
              <wp:anchor distT="0" distB="0" distL="114300" distR="114300" simplePos="0" relativeHeight="251658247" behindDoc="0" locked="0" layoutInCell="1" allowOverlap="1" wp14:anchorId="15F6130A" wp14:editId="7EE5A117">
                <wp:simplePos x="0" y="0"/>
                <wp:positionH relativeFrom="margin">
                  <wp:align>center</wp:align>
                </wp:positionH>
                <wp:positionV relativeFrom="paragraph">
                  <wp:posOffset>2794469</wp:posOffset>
                </wp:positionV>
                <wp:extent cx="3454400" cy="298450"/>
                <wp:effectExtent l="0" t="0" r="12700" b="25400"/>
                <wp:wrapTopAndBottom/>
                <wp:docPr id="1450445326" name="Flowchart: Process 8"/>
                <wp:cNvGraphicFramePr/>
                <a:graphic xmlns:a="http://schemas.openxmlformats.org/drawingml/2006/main">
                  <a:graphicData uri="http://schemas.microsoft.com/office/word/2010/wordprocessingShape">
                    <wps:wsp>
                      <wps:cNvSpPr/>
                      <wps:spPr>
                        <a:xfrm>
                          <a:off x="0" y="0"/>
                          <a:ext cx="3454400" cy="298450"/>
                        </a:xfrm>
                        <a:prstGeom prst="flowChartProcess">
                          <a:avLst/>
                        </a:prstGeom>
                        <a:solidFill>
                          <a:srgbClr val="FFF5DF"/>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808F0" w14:textId="77777777" w:rsidR="00C44EB4" w:rsidRPr="006E7036" w:rsidRDefault="00C44EB4" w:rsidP="00C44EB4">
                            <w:pPr>
                              <w:jc w:val="center"/>
                              <w:rPr>
                                <w:b/>
                                <w:bCs/>
                                <w:color w:val="000000" w:themeColor="text1"/>
                              </w:rPr>
                            </w:pPr>
                            <w:r>
                              <w:rPr>
                                <w:b/>
                                <w:bCs/>
                                <w:color w:val="000000" w:themeColor="text1"/>
                              </w:rPr>
                              <w:t>LUO TEKOÄLYN AVULLA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6130A" id="_x0000_s1032" type="#_x0000_t109" style="position:absolute;left:0;text-align:left;margin-left:0;margin-top:220.05pt;width:272pt;height:23.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" fillcolor="#fff5df" strokecolor="white [3212]" strokeweight="1pt">
                <v:textbox>
                  <w:txbxContent>
                    <w:p w14:paraId="6E0808F0" w14:textId="77777777" w:rsidR="00C44EB4" w:rsidRPr="006E7036" w:rsidRDefault="00C44EB4" w:rsidP="00C44EB4">
                      <w:pPr>
                        <w:jc w:val="center"/>
                        <w:rPr>
                          <w:b/>
                          <w:bCs/>
                          <w:color w:val="000000" w:themeColor="text1"/>
                        </w:rPr>
                      </w:pPr>
                      <w:r>
                        <w:rPr>
                          <w:b/>
                          <w:bCs/>
                          <w:color w:val="000000" w:themeColor="text1"/>
                        </w:rPr>
                        <w:t>LUO TEKOÄLYN AVULLA</w:t>
                      </w:r>
                    </w:p>
                  </w:txbxContent>
                </v:textbox>
                <w10:wrap type="topAndBottom" anchorx="margin"/>
              </v:shape>
            </w:pict>
          </mc:Fallback>
        </mc:AlternateContent>
      </w:r>
      <w:r>
        <w:rPr>
          <w:noProof/>
        </w:rPr>
        <mc:AlternateContent>
          <mc:Choice Requires="wps">
            <w:drawing>
              <wp:anchor distT="0" distB="0" distL="114300" distR="114300" simplePos="0" relativeHeight="251658246" behindDoc="0" locked="0" layoutInCell="1" allowOverlap="1" wp14:anchorId="6B69488F" wp14:editId="52999B12">
                <wp:simplePos x="0" y="0"/>
                <wp:positionH relativeFrom="margin">
                  <wp:align>center</wp:align>
                </wp:positionH>
                <wp:positionV relativeFrom="paragraph">
                  <wp:posOffset>2405905</wp:posOffset>
                </wp:positionV>
                <wp:extent cx="3454400" cy="298450"/>
                <wp:effectExtent l="0" t="0" r="12700" b="25400"/>
                <wp:wrapTopAndBottom/>
                <wp:docPr id="273522072" name="Flowchart: Process 8"/>
                <wp:cNvGraphicFramePr/>
                <a:graphic xmlns:a="http://schemas.openxmlformats.org/drawingml/2006/main">
                  <a:graphicData uri="http://schemas.microsoft.com/office/word/2010/wordprocessingShape">
                    <wps:wsp>
                      <wps:cNvSpPr/>
                      <wps:spPr>
                        <a:xfrm>
                          <a:off x="0" y="0"/>
                          <a:ext cx="3454400" cy="298450"/>
                        </a:xfrm>
                        <a:prstGeom prst="flowChartProcess">
                          <a:avLst/>
                        </a:prstGeom>
                        <a:solidFill>
                          <a:srgbClr val="FFE7E7"/>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4F2B23" w14:textId="77777777" w:rsidR="005D58A3" w:rsidRPr="006E7036" w:rsidRDefault="005D58A3" w:rsidP="005D58A3">
                            <w:pPr>
                              <w:jc w:val="center"/>
                              <w:rPr>
                                <w:b/>
                                <w:bCs/>
                                <w:color w:val="000000" w:themeColor="text1"/>
                              </w:rPr>
                            </w:pPr>
                            <w:r w:rsidRPr="006E7036">
                              <w:rPr>
                                <w:b/>
                                <w:bCs/>
                                <w:color w:val="000000" w:themeColor="text1"/>
                              </w:rPr>
                              <w:t>KÄYTÄ TEKOÄLYÄ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9488F" id="_x0000_s1033" type="#_x0000_t109" style="position:absolute;left:0;text-align:left;margin-left:0;margin-top:189.45pt;width:272pt;height:23.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" fillcolor="#ffe7e7" strokecolor="white [3212]" strokeweight="1pt">
                <v:textbox>
                  <w:txbxContent>
                    <w:p w14:paraId="4F4F2B23" w14:textId="77777777" w:rsidR="005D58A3" w:rsidRPr="006E7036" w:rsidRDefault="005D58A3" w:rsidP="005D58A3">
                      <w:pPr>
                        <w:jc w:val="center"/>
                        <w:rPr>
                          <w:b/>
                          <w:bCs/>
                          <w:color w:val="000000" w:themeColor="text1"/>
                        </w:rPr>
                      </w:pPr>
                      <w:r w:rsidRPr="006E7036">
                        <w:rPr>
                          <w:b/>
                          <w:bCs/>
                          <w:color w:val="000000" w:themeColor="text1"/>
                        </w:rPr>
                        <w:t>KÄYTÄ TEKOÄLYÄ</w:t>
                      </w:r>
                    </w:p>
                  </w:txbxContent>
                </v:textbox>
                <w10:wrap type="topAndBottom" anchorx="margin"/>
              </v:shape>
            </w:pict>
          </mc:Fallback>
        </mc:AlternateContent>
      </w:r>
      <w:r w:rsidR="00962DD2">
        <w:rPr>
          <w:noProof/>
        </w:rPr>
        <mc:AlternateContent>
          <mc:Choice Requires="wps">
            <w:drawing>
              <wp:anchor distT="91440" distB="91440" distL="114300" distR="114300" simplePos="0" relativeHeight="251658245" behindDoc="0" locked="0" layoutInCell="1" allowOverlap="1" wp14:anchorId="154C7A6E" wp14:editId="0DFACAA7">
                <wp:simplePos x="0" y="0"/>
                <wp:positionH relativeFrom="margin">
                  <wp:align>center</wp:align>
                </wp:positionH>
                <wp:positionV relativeFrom="paragraph">
                  <wp:posOffset>495935</wp:posOffset>
                </wp:positionV>
                <wp:extent cx="3474720" cy="1403985"/>
                <wp:effectExtent l="0" t="0" r="0" b="0"/>
                <wp:wrapTopAndBottom/>
                <wp:docPr id="753959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2007DDF2" w14:textId="0DF8C490" w:rsidR="008D4AB9" w:rsidRPr="005F51D3" w:rsidRDefault="00785BA0" w:rsidP="008D4AB9">
                            <w:pPr>
                              <w:pBdr>
                                <w:top w:val="single" w:sz="24" w:space="8" w:color="418AB3" w:themeColor="accent1"/>
                                <w:bottom w:val="single" w:sz="24" w:space="8" w:color="418AB3" w:themeColor="accent1"/>
                              </w:pBdr>
                              <w:spacing w:after="0"/>
                              <w:rPr>
                                <w:i/>
                                <w:iCs/>
                                <w:color w:val="418AB3" w:themeColor="accent1"/>
                                <w:sz w:val="24"/>
                                <w:szCs w:val="24"/>
                              </w:rPr>
                            </w:pPr>
                            <w:r w:rsidRPr="00785BA0">
                              <w:rPr>
                                <w:i/>
                                <w:iCs/>
                                <w:color w:val="418AB3" w:themeColor="accent1"/>
                                <w:sz w:val="24"/>
                                <w:szCs w:val="24"/>
                              </w:rPr>
                              <w:t xml:space="preserve">Tieteellinen tiedonhaku siihen erikoistuneilla sovelluksilla on nopeaa ja </w:t>
                            </w:r>
                            <w:r w:rsidR="00C7790C">
                              <w:rPr>
                                <w:i/>
                                <w:iCs/>
                                <w:color w:val="418AB3" w:themeColor="accent1"/>
                                <w:sz w:val="24"/>
                                <w:szCs w:val="24"/>
                              </w:rPr>
                              <w:t xml:space="preserve">näppärää, mutta </w:t>
                            </w:r>
                            <w:r w:rsidRPr="00785BA0">
                              <w:rPr>
                                <w:i/>
                                <w:iCs/>
                                <w:color w:val="418AB3" w:themeColor="accent1"/>
                                <w:sz w:val="24"/>
                                <w:szCs w:val="24"/>
                              </w:rPr>
                              <w:t xml:space="preserve">edellyttää </w:t>
                            </w:r>
                            <w:r w:rsidR="00A033DD">
                              <w:rPr>
                                <w:i/>
                                <w:iCs/>
                                <w:color w:val="418AB3" w:themeColor="accent1"/>
                                <w:sz w:val="24"/>
                                <w:szCs w:val="24"/>
                              </w:rPr>
                              <w:t xml:space="preserve">tietoa </w:t>
                            </w:r>
                            <w:r w:rsidR="004646DF">
                              <w:rPr>
                                <w:i/>
                                <w:iCs/>
                                <w:color w:val="418AB3" w:themeColor="accent1"/>
                                <w:sz w:val="24"/>
                                <w:szCs w:val="24"/>
                              </w:rPr>
                              <w:t xml:space="preserve">siitä, </w:t>
                            </w:r>
                            <w:r w:rsidR="004646DF" w:rsidRPr="004646DF">
                              <w:rPr>
                                <w:i/>
                                <w:iCs/>
                                <w:color w:val="418AB3" w:themeColor="accent1"/>
                                <w:sz w:val="24"/>
                                <w:szCs w:val="24"/>
                              </w:rPr>
                              <w:t xml:space="preserve">mikä sovellus sopii </w:t>
                            </w:r>
                            <w:r w:rsidR="004646DF">
                              <w:rPr>
                                <w:i/>
                                <w:iCs/>
                                <w:color w:val="418AB3" w:themeColor="accent1"/>
                                <w:sz w:val="24"/>
                                <w:szCs w:val="24"/>
                              </w:rPr>
                              <w:t xml:space="preserve">mihinkin </w:t>
                            </w:r>
                            <w:r w:rsidR="004646DF" w:rsidRPr="004646DF">
                              <w:rPr>
                                <w:i/>
                                <w:iCs/>
                                <w:color w:val="418AB3" w:themeColor="accent1"/>
                                <w:sz w:val="24"/>
                                <w:szCs w:val="24"/>
                              </w:rPr>
                              <w:t xml:space="preserve">tarkoitukseen ja miten </w:t>
                            </w:r>
                            <w:r w:rsidR="00D51108">
                              <w:rPr>
                                <w:i/>
                                <w:iCs/>
                                <w:color w:val="418AB3" w:themeColor="accent1"/>
                                <w:sz w:val="24"/>
                                <w:szCs w:val="24"/>
                              </w:rPr>
                              <w:t>sovellusta</w:t>
                            </w:r>
                            <w:r w:rsidR="004646DF" w:rsidRPr="004646DF">
                              <w:rPr>
                                <w:i/>
                                <w:iCs/>
                                <w:color w:val="418AB3" w:themeColor="accent1"/>
                                <w:sz w:val="24"/>
                                <w:szCs w:val="24"/>
                              </w:rPr>
                              <w:t xml:space="preserve"> käytetään.</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154C7A6E" id="_x0000_s1034" type="#_x0000_t202" style="position:absolute;left:0;text-align:left;margin-left:0;margin-top:39.05pt;width:273.6pt;height:110.55pt;z-index:251658245;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" filled="f" stroked="f">
                <v:textbox style="mso-fit-shape-to-text:t">
                  <w:txbxContent>
                    <w:p w14:paraId="2007DDF2" w14:textId="0DF8C490" w:rsidR="008D4AB9" w:rsidRPr="005F51D3" w:rsidRDefault="00785BA0" w:rsidP="008D4AB9">
                      <w:pPr>
                        <w:pBdr>
                          <w:top w:val="single" w:sz="24" w:space="8" w:color="418AB3" w:themeColor="accent1"/>
                          <w:bottom w:val="single" w:sz="24" w:space="8" w:color="418AB3" w:themeColor="accent1"/>
                        </w:pBdr>
                        <w:spacing w:after="0"/>
                        <w:rPr>
                          <w:i/>
                          <w:iCs/>
                          <w:color w:val="418AB3" w:themeColor="accent1"/>
                          <w:sz w:val="24"/>
                          <w:szCs w:val="24"/>
                        </w:rPr>
                      </w:pPr>
                      <w:r w:rsidRPr="00785BA0">
                        <w:rPr>
                          <w:i/>
                          <w:iCs/>
                          <w:color w:val="418AB3" w:themeColor="accent1"/>
                          <w:sz w:val="24"/>
                          <w:szCs w:val="24"/>
                        </w:rPr>
                        <w:t xml:space="preserve">Tieteellinen tiedonhaku siihen erikoistuneilla sovelluksilla on nopeaa ja </w:t>
                      </w:r>
                      <w:r w:rsidR="00C7790C">
                        <w:rPr>
                          <w:i/>
                          <w:iCs/>
                          <w:color w:val="418AB3" w:themeColor="accent1"/>
                          <w:sz w:val="24"/>
                          <w:szCs w:val="24"/>
                        </w:rPr>
                        <w:t xml:space="preserve">näppärää, mutta </w:t>
                      </w:r>
                      <w:r w:rsidRPr="00785BA0">
                        <w:rPr>
                          <w:i/>
                          <w:iCs/>
                          <w:color w:val="418AB3" w:themeColor="accent1"/>
                          <w:sz w:val="24"/>
                          <w:szCs w:val="24"/>
                        </w:rPr>
                        <w:t xml:space="preserve">edellyttää </w:t>
                      </w:r>
                      <w:r w:rsidR="00A033DD">
                        <w:rPr>
                          <w:i/>
                          <w:iCs/>
                          <w:color w:val="418AB3" w:themeColor="accent1"/>
                          <w:sz w:val="24"/>
                          <w:szCs w:val="24"/>
                        </w:rPr>
                        <w:t xml:space="preserve">tietoa </w:t>
                      </w:r>
                      <w:r w:rsidR="004646DF">
                        <w:rPr>
                          <w:i/>
                          <w:iCs/>
                          <w:color w:val="418AB3" w:themeColor="accent1"/>
                          <w:sz w:val="24"/>
                          <w:szCs w:val="24"/>
                        </w:rPr>
                        <w:t xml:space="preserve">siitä, </w:t>
                      </w:r>
                      <w:r w:rsidR="004646DF" w:rsidRPr="004646DF">
                        <w:rPr>
                          <w:i/>
                          <w:iCs/>
                          <w:color w:val="418AB3" w:themeColor="accent1"/>
                          <w:sz w:val="24"/>
                          <w:szCs w:val="24"/>
                        </w:rPr>
                        <w:t xml:space="preserve">mikä sovellus sopii </w:t>
                      </w:r>
                      <w:r w:rsidR="004646DF">
                        <w:rPr>
                          <w:i/>
                          <w:iCs/>
                          <w:color w:val="418AB3" w:themeColor="accent1"/>
                          <w:sz w:val="24"/>
                          <w:szCs w:val="24"/>
                        </w:rPr>
                        <w:t xml:space="preserve">mihinkin </w:t>
                      </w:r>
                      <w:r w:rsidR="004646DF" w:rsidRPr="004646DF">
                        <w:rPr>
                          <w:i/>
                          <w:iCs/>
                          <w:color w:val="418AB3" w:themeColor="accent1"/>
                          <w:sz w:val="24"/>
                          <w:szCs w:val="24"/>
                        </w:rPr>
                        <w:t xml:space="preserve">tarkoitukseen ja miten </w:t>
                      </w:r>
                      <w:r w:rsidR="00D51108">
                        <w:rPr>
                          <w:i/>
                          <w:iCs/>
                          <w:color w:val="418AB3" w:themeColor="accent1"/>
                          <w:sz w:val="24"/>
                          <w:szCs w:val="24"/>
                        </w:rPr>
                        <w:t>sovellusta</w:t>
                      </w:r>
                      <w:r w:rsidR="004646DF" w:rsidRPr="004646DF">
                        <w:rPr>
                          <w:i/>
                          <w:iCs/>
                          <w:color w:val="418AB3" w:themeColor="accent1"/>
                          <w:sz w:val="24"/>
                          <w:szCs w:val="24"/>
                        </w:rPr>
                        <w:t xml:space="preserve"> käytetään.</w:t>
                      </w:r>
                    </w:p>
                  </w:txbxContent>
                </v:textbox>
                <w10:wrap type="topAndBottom" anchorx="margin"/>
              </v:shape>
            </w:pict>
          </mc:Fallback>
        </mc:AlternateContent>
      </w:r>
    </w:p>
    <w:p w14:paraId="217A5B29" w14:textId="2C71BD7B" w:rsidR="00C44EB4" w:rsidRDefault="00C44EB4" w:rsidP="008D4AB9"/>
    <w:p w14:paraId="3BA6A40C" w14:textId="77777777" w:rsidR="00DE751A" w:rsidRDefault="00DE751A" w:rsidP="008D4AB9"/>
    <w:p w14:paraId="50E64616" w14:textId="7647CD94" w:rsidR="009C6407" w:rsidRDefault="008D4AB9" w:rsidP="008D4AB9">
      <w:r>
        <w:t>Seuraava</w:t>
      </w:r>
      <w:r w:rsidR="00EC24A7">
        <w:t>ssa luvussa</w:t>
      </w:r>
      <w:r w:rsidRPr="00BB5B75">
        <w:t xml:space="preserve"> </w:t>
      </w:r>
      <w:r w:rsidR="000B1931">
        <w:t xml:space="preserve">tutustut erilaisiin </w:t>
      </w:r>
      <w:r w:rsidR="00AE2C97">
        <w:t xml:space="preserve">tieteelliseen tiedonhakuun </w:t>
      </w:r>
      <w:r w:rsidR="00962DD2">
        <w:t>erikoistuneihin</w:t>
      </w:r>
      <w:r w:rsidR="008758EE">
        <w:t xml:space="preserve"> sovelluksiin</w:t>
      </w:r>
      <w:r w:rsidR="001700F7">
        <w:t>.</w:t>
      </w:r>
      <w:r w:rsidR="00347A85">
        <w:t xml:space="preserve"> Päällisin puolin ne kaikki näyttävät samankaltaisilta tyhjine hakulaatikkoineen, mutta jokaisella on oma</w:t>
      </w:r>
      <w:r w:rsidR="00DD1520">
        <w:t xml:space="preserve"> toimintalogiikkaansa ja jokainen toimii</w:t>
      </w:r>
      <w:r w:rsidR="00F558EA">
        <w:t xml:space="preserve"> omanlaisillaan</w:t>
      </w:r>
      <w:r w:rsidR="00DD1520">
        <w:t xml:space="preserve"> syötteillä</w:t>
      </w:r>
      <w:r w:rsidR="00F558EA">
        <w:t xml:space="preserve">. </w:t>
      </w:r>
      <w:r w:rsidR="000C2224">
        <w:t>Siksi on tärkeää oppia</w:t>
      </w:r>
      <w:r w:rsidR="00547C26">
        <w:t xml:space="preserve"> </w:t>
      </w:r>
      <w:r w:rsidR="000C2224">
        <w:t>sanallistamaan tiedontarpeensa</w:t>
      </w:r>
      <w:r w:rsidR="00547C26">
        <w:t xml:space="preserve"> ja keskustelemaan tekoälyn kanssa</w:t>
      </w:r>
      <w:r w:rsidR="000C2224">
        <w:t xml:space="preserve"> </w:t>
      </w:r>
      <w:r w:rsidR="003E6A47">
        <w:t>kunkin sovelluksen vaatimalla tavalla. Lisäksi jokaisella sovelluksella on omat etunsa ja rajoitteensa</w:t>
      </w:r>
      <w:r w:rsidR="00547C26">
        <w:t>, joihin kannattaa tutustua</w:t>
      </w:r>
      <w:r w:rsidR="00BA3C38">
        <w:t>, jotta osaa valita tiedontarpeeseensa sopivan työkalun.</w:t>
      </w:r>
    </w:p>
    <w:p w14:paraId="26E5D8AA" w14:textId="77777777" w:rsidR="00DE751A" w:rsidRDefault="00DE751A" w:rsidP="008D4AB9">
      <w:pPr>
        <w:rPr>
          <w:b/>
          <w:bCs/>
        </w:rPr>
      </w:pPr>
    </w:p>
    <w:p w14:paraId="4AD44924" w14:textId="7B9E4A98" w:rsidR="008D4AB9" w:rsidRPr="00D56226" w:rsidRDefault="009C6407" w:rsidP="008D4AB9">
      <w:pPr>
        <w:rPr>
          <w:b/>
          <w:bCs/>
        </w:rPr>
      </w:pPr>
      <w:r w:rsidRPr="00D56226">
        <w:rPr>
          <w:b/>
          <w:bCs/>
        </w:rPr>
        <w:t>OSAAMISTAVOITTEET</w:t>
      </w:r>
    </w:p>
    <w:p w14:paraId="4500A899" w14:textId="74492365" w:rsidR="009A4189" w:rsidRPr="007727EC" w:rsidRDefault="009D2F56" w:rsidP="009A4189">
      <w:r>
        <w:t>Luvun opiskeltuasi:</w:t>
      </w:r>
    </w:p>
    <w:p w14:paraId="46AC61E7" w14:textId="10A55CA2" w:rsidR="001B5DA3" w:rsidRDefault="002D4444" w:rsidP="005F6113">
      <w:pPr>
        <w:pStyle w:val="ListParagraph"/>
        <w:numPr>
          <w:ilvl w:val="0"/>
          <w:numId w:val="18"/>
        </w:numPr>
      </w:pPr>
      <w:r w:rsidRPr="007727EC">
        <w:t>tun</w:t>
      </w:r>
      <w:r w:rsidR="009D2F56">
        <w:t>net</w:t>
      </w:r>
      <w:r w:rsidRPr="007727EC">
        <w:t xml:space="preserve"> t</w:t>
      </w:r>
      <w:r w:rsidR="0042359D" w:rsidRPr="007727EC">
        <w:t>ieteellise</w:t>
      </w:r>
      <w:r w:rsidR="001700F7">
        <w:t>e</w:t>
      </w:r>
      <w:r w:rsidR="0042359D" w:rsidRPr="007727EC">
        <w:t>n tiedonha</w:t>
      </w:r>
      <w:r w:rsidR="001700F7">
        <w:t>ku</w:t>
      </w:r>
      <w:r w:rsidR="0042359D" w:rsidRPr="007727EC">
        <w:t xml:space="preserve">un </w:t>
      </w:r>
      <w:r w:rsidR="001700F7">
        <w:t xml:space="preserve">kehitettyjen </w:t>
      </w:r>
      <w:r w:rsidR="0042359D" w:rsidRPr="007727EC">
        <w:t>tekoälysovellusten mahdollisuudet ja rajoitteet</w:t>
      </w:r>
    </w:p>
    <w:p w14:paraId="68D5801D" w14:textId="32DF6654" w:rsidR="0063363C" w:rsidRPr="007727EC" w:rsidRDefault="0063363C" w:rsidP="005F6113">
      <w:pPr>
        <w:pStyle w:val="ListParagraph"/>
        <w:numPr>
          <w:ilvl w:val="0"/>
          <w:numId w:val="18"/>
        </w:numPr>
      </w:pPr>
      <w:r>
        <w:t>osaa</w:t>
      </w:r>
      <w:r w:rsidR="009D2F56">
        <w:t>t</w:t>
      </w:r>
      <w:r>
        <w:t xml:space="preserve"> valita tiedontarpee</w:t>
      </w:r>
      <w:r w:rsidR="009D2F56">
        <w:t>si</w:t>
      </w:r>
      <w:r>
        <w:t xml:space="preserve"> kannalta soveltuv</w:t>
      </w:r>
      <w:r w:rsidR="001700F7">
        <w:t>imman</w:t>
      </w:r>
      <w:r>
        <w:t xml:space="preserve"> tekoälysovelluksen</w:t>
      </w:r>
    </w:p>
    <w:p w14:paraId="76910405" w14:textId="3F657630" w:rsidR="009A4189" w:rsidRPr="007727EC" w:rsidRDefault="009A4189" w:rsidP="005F6113">
      <w:pPr>
        <w:pStyle w:val="ListParagraph"/>
        <w:numPr>
          <w:ilvl w:val="0"/>
          <w:numId w:val="18"/>
        </w:numPr>
      </w:pPr>
      <w:r w:rsidRPr="007727EC">
        <w:t>osaa</w:t>
      </w:r>
      <w:r w:rsidR="009D2F56">
        <w:t>t</w:t>
      </w:r>
      <w:r w:rsidRPr="007727EC">
        <w:t xml:space="preserve"> </w:t>
      </w:r>
      <w:r w:rsidR="0063363C">
        <w:t>sanallistaa tiedontarpee</w:t>
      </w:r>
      <w:r w:rsidR="009D2F56">
        <w:t>si</w:t>
      </w:r>
      <w:r w:rsidR="0063363C">
        <w:t xml:space="preserve"> ja </w:t>
      </w:r>
      <w:r w:rsidRPr="007727EC">
        <w:t>muotoilla tarkoituksenmukaisia kehotteita</w:t>
      </w:r>
    </w:p>
    <w:p w14:paraId="10C5EFF3" w14:textId="23B7DB3E" w:rsidR="009A4189" w:rsidRDefault="00EC24A7" w:rsidP="005F6113">
      <w:pPr>
        <w:pStyle w:val="ListParagraph"/>
        <w:numPr>
          <w:ilvl w:val="0"/>
          <w:numId w:val="18"/>
        </w:numPr>
      </w:pPr>
      <w:r w:rsidRPr="007727EC">
        <w:t>o</w:t>
      </w:r>
      <w:r w:rsidR="009A4189" w:rsidRPr="007727EC">
        <w:t>saa</w:t>
      </w:r>
      <w:r w:rsidR="009D2F56">
        <w:t>t</w:t>
      </w:r>
      <w:r w:rsidR="009A4189" w:rsidRPr="007727EC">
        <w:t xml:space="preserve"> hyödyntää vuorovaikutteista työskentelyä tekoälyn kanssa</w:t>
      </w:r>
    </w:p>
    <w:p w14:paraId="3C974D3C" w14:textId="77777777" w:rsidR="0086278F" w:rsidRPr="007727EC" w:rsidRDefault="0086278F" w:rsidP="0086278F"/>
    <w:p w14:paraId="240AC814" w14:textId="1FEE20C3" w:rsidR="00C74858" w:rsidRPr="0050709A" w:rsidRDefault="00DA6988" w:rsidP="00E52E69">
      <w:pPr>
        <w:pStyle w:val="Heading2"/>
      </w:pPr>
      <w:bookmarkStart w:id="36" w:name="_Toc991895693"/>
      <w:r w:rsidRPr="0050709A">
        <w:lastRenderedPageBreak/>
        <w:t>Tieteellisen tiedonhaun tekoäly</w:t>
      </w:r>
      <w:bookmarkEnd w:id="7"/>
      <w:r>
        <w:t>sovellukset</w:t>
      </w:r>
      <w:bookmarkEnd w:id="36"/>
    </w:p>
    <w:p w14:paraId="47D204ED" w14:textId="5A9664B3" w:rsidR="00813488" w:rsidRDefault="00586DB5" w:rsidP="00EF28CB">
      <w:r w:rsidRPr="00E8368D">
        <w:t>Tieteellise</w:t>
      </w:r>
      <w:r w:rsidR="00703BBD">
        <w:t>en</w:t>
      </w:r>
      <w:r w:rsidRPr="00E8368D">
        <w:t xml:space="preserve"> tiedonha</w:t>
      </w:r>
      <w:r w:rsidR="00703BBD">
        <w:t xml:space="preserve">kuun </w:t>
      </w:r>
      <w:r w:rsidR="00962DD2">
        <w:t>erikoistuneet</w:t>
      </w:r>
      <w:r w:rsidRPr="00E8368D">
        <w:t xml:space="preserve"> teko</w:t>
      </w:r>
      <w:r w:rsidR="00703BBD">
        <w:t>äly</w:t>
      </w:r>
      <w:r w:rsidR="00082027">
        <w:t>sovellukset</w:t>
      </w:r>
      <w:r w:rsidRPr="00E8368D">
        <w:t xml:space="preserve"> </w:t>
      </w:r>
      <w:r w:rsidR="00703BBD">
        <w:t>mahdollistavat nopean ja vaivattoman tiedonhaun</w:t>
      </w:r>
      <w:r w:rsidR="000A727E">
        <w:t>.</w:t>
      </w:r>
      <w:r w:rsidR="0047444B">
        <w:t xml:space="preserve"> Voit kertoa sovellukselle tutkimusaiheesi tai -kysymyksesi luonnollisella kielellä</w:t>
      </w:r>
      <w:r w:rsidR="005140AE">
        <w:t xml:space="preserve">, jolloin sinun ei tarvitse </w:t>
      </w:r>
      <w:r w:rsidR="00C2760F">
        <w:t xml:space="preserve">selvittää etukäteen osuvimpia hakusanoja eikä </w:t>
      </w:r>
      <w:r w:rsidR="00813488" w:rsidRPr="00813488">
        <w:t xml:space="preserve">hallita Boolen operaattoreita. </w:t>
      </w:r>
    </w:p>
    <w:p w14:paraId="7CBFF74B" w14:textId="65FA9CA9" w:rsidR="00082027" w:rsidRDefault="00703BBD" w:rsidP="00586DB5">
      <w:r>
        <w:t xml:space="preserve">Sovellukset </w:t>
      </w:r>
      <w:r w:rsidR="00586DB5" w:rsidRPr="00E8368D">
        <w:t xml:space="preserve">voidaan jakaa karkeasti </w:t>
      </w:r>
      <w:r w:rsidR="00082027">
        <w:t>kolmeen</w:t>
      </w:r>
      <w:r w:rsidR="00586DB5" w:rsidRPr="00E8368D">
        <w:t xml:space="preserve"> kategoriaan:</w:t>
      </w:r>
    </w:p>
    <w:p w14:paraId="7FD7B37D" w14:textId="675A66A3" w:rsidR="00082027" w:rsidRDefault="00FA4ABB" w:rsidP="005F6113">
      <w:pPr>
        <w:pStyle w:val="ListParagraph"/>
        <w:numPr>
          <w:ilvl w:val="0"/>
          <w:numId w:val="31"/>
        </w:numPr>
      </w:pPr>
      <w:r>
        <w:t xml:space="preserve">tietokantaan integroidut </w:t>
      </w:r>
      <w:proofErr w:type="spellStart"/>
      <w:r>
        <w:t>tekoälyavustimet</w:t>
      </w:r>
      <w:proofErr w:type="spellEnd"/>
    </w:p>
    <w:p w14:paraId="0AC7AF6D" w14:textId="12206ED5" w:rsidR="00FA4ABB" w:rsidRDefault="00E2496A" w:rsidP="005F6113">
      <w:pPr>
        <w:pStyle w:val="ListParagraph"/>
        <w:numPr>
          <w:ilvl w:val="0"/>
          <w:numId w:val="31"/>
        </w:numPr>
      </w:pPr>
      <w:r>
        <w:t>itsenäisissä</w:t>
      </w:r>
      <w:r w:rsidR="00C31CC7">
        <w:t xml:space="preserve"> käyttöliittymissä toimivat</w:t>
      </w:r>
      <w:r w:rsidR="00C9775F">
        <w:t xml:space="preserve"> tekoälyhakukoneet</w:t>
      </w:r>
    </w:p>
    <w:p w14:paraId="28AE79ED" w14:textId="7044DC92" w:rsidR="00703BBD" w:rsidRDefault="00FA4ABB" w:rsidP="005F6113">
      <w:pPr>
        <w:pStyle w:val="ListParagraph"/>
        <w:numPr>
          <w:ilvl w:val="0"/>
          <w:numId w:val="31"/>
        </w:numPr>
      </w:pPr>
      <w:proofErr w:type="spellStart"/>
      <w:r>
        <w:t>chatbot</w:t>
      </w:r>
      <w:proofErr w:type="spellEnd"/>
      <w:r>
        <w:t>-käyttöliittymissä toimivat Deep Research -työkalut</w:t>
      </w:r>
      <w:r w:rsidR="00B36880">
        <w:t>.</w:t>
      </w:r>
    </w:p>
    <w:p w14:paraId="699273D0" w14:textId="77777777" w:rsidR="0086278F" w:rsidRDefault="0086278F" w:rsidP="0086278F"/>
    <w:p w14:paraId="725B2D60" w14:textId="1836DFE0" w:rsidR="00586DB5" w:rsidRPr="00E8368D" w:rsidRDefault="00586DB5" w:rsidP="00E52E69">
      <w:pPr>
        <w:pStyle w:val="Heading3"/>
      </w:pPr>
      <w:bookmarkStart w:id="37" w:name="_Toc229388219"/>
      <w:bookmarkStart w:id="38" w:name="_Toc1968834740"/>
      <w:r w:rsidRPr="00E8368D">
        <w:t xml:space="preserve">Tietokantaan integroidut </w:t>
      </w:r>
      <w:bookmarkEnd w:id="37"/>
      <w:proofErr w:type="spellStart"/>
      <w:r w:rsidR="00747B3F">
        <w:t>tekoälyavustimet</w:t>
      </w:r>
      <w:bookmarkEnd w:id="38"/>
      <w:proofErr w:type="spellEnd"/>
    </w:p>
    <w:p w14:paraId="7F7AF007" w14:textId="29785749" w:rsidR="00E418C8" w:rsidRDefault="00586DB5" w:rsidP="00586DB5">
      <w:r w:rsidRPr="00E8368D">
        <w:t>Kaupalliset tieteellisten tietokantojen tarjoajat ovat lisänneet palvelu</w:t>
      </w:r>
      <w:r w:rsidR="00A54166">
        <w:t>ihi</w:t>
      </w:r>
      <w:r w:rsidRPr="00E8368D">
        <w:t xml:space="preserve">nsa </w:t>
      </w:r>
      <w:r w:rsidR="00DD6E67">
        <w:t xml:space="preserve">erilaisia </w:t>
      </w:r>
      <w:proofErr w:type="spellStart"/>
      <w:r w:rsidRPr="00E8368D">
        <w:t>teko</w:t>
      </w:r>
      <w:r w:rsidR="00DD6E67">
        <w:t>äly</w:t>
      </w:r>
      <w:r w:rsidR="00A54166">
        <w:t>avustimia</w:t>
      </w:r>
      <w:proofErr w:type="spellEnd"/>
      <w:r w:rsidRPr="00E8368D">
        <w:t xml:space="preserve">. </w:t>
      </w:r>
      <w:r w:rsidR="00A54166">
        <w:t xml:space="preserve">Tavallisin </w:t>
      </w:r>
      <w:proofErr w:type="spellStart"/>
      <w:r w:rsidR="00A54166">
        <w:t>avustintyyppi</w:t>
      </w:r>
      <w:proofErr w:type="spellEnd"/>
      <w:r w:rsidR="00A54166">
        <w:t xml:space="preserve"> on </w:t>
      </w:r>
      <w:r w:rsidR="00D71D4B">
        <w:t>tieteelli</w:t>
      </w:r>
      <w:r w:rsidR="009A5DE7">
        <w:t>nen</w:t>
      </w:r>
      <w:r w:rsidR="00D71D4B">
        <w:t xml:space="preserve"> hakukone, jo</w:t>
      </w:r>
      <w:r w:rsidR="00E418C8">
        <w:t xml:space="preserve">lle voi esittää tutkimuskysymyksen tai oman tutkimusaiheensa </w:t>
      </w:r>
      <w:r w:rsidR="0051013D">
        <w:t xml:space="preserve">luonnollisella kielellä. </w:t>
      </w:r>
      <w:r w:rsidR="001A2FB0">
        <w:t xml:space="preserve">Hakukone vastaa </w:t>
      </w:r>
      <w:r w:rsidR="00BD1130">
        <w:t xml:space="preserve">kysymykseen tai </w:t>
      </w:r>
      <w:r w:rsidR="0078684D">
        <w:t>tuottaa lyhyen tiivistelmän käyttäjän pyytämästä aiheesta</w:t>
      </w:r>
      <w:r w:rsidR="00B1776C">
        <w:t>, sisältäen lähdeviitteet</w:t>
      </w:r>
      <w:r w:rsidR="00111BE6">
        <w:t>.</w:t>
      </w:r>
    </w:p>
    <w:p w14:paraId="211210A8" w14:textId="22E77C3C" w:rsidR="009B1508" w:rsidRDefault="00B1776C" w:rsidP="00586DB5">
      <w:r>
        <w:t xml:space="preserve">Teknisesti hakukone </w:t>
      </w:r>
      <w:r w:rsidR="009B1508">
        <w:t>tukeutuu:</w:t>
      </w:r>
      <w:r w:rsidR="00D71D4B">
        <w:t xml:space="preserve"> </w:t>
      </w:r>
    </w:p>
    <w:p w14:paraId="40E3557A" w14:textId="1994F313" w:rsidR="009B1508" w:rsidRDefault="00F62325" w:rsidP="005F6113">
      <w:pPr>
        <w:pStyle w:val="ListParagraph"/>
        <w:numPr>
          <w:ilvl w:val="0"/>
          <w:numId w:val="33"/>
        </w:numPr>
      </w:pPr>
      <w:r>
        <w:t>luonnollisen kielen käsittelyyn</w:t>
      </w:r>
      <w:r w:rsidR="00F20F46">
        <w:t>,</w:t>
      </w:r>
    </w:p>
    <w:p w14:paraId="4F39A106" w14:textId="77777777" w:rsidR="009B1508" w:rsidRDefault="00BE4271" w:rsidP="005F6113">
      <w:pPr>
        <w:pStyle w:val="ListParagraph"/>
        <w:numPr>
          <w:ilvl w:val="0"/>
          <w:numId w:val="33"/>
        </w:numPr>
      </w:pPr>
      <w:r>
        <w:t>semanttiseen ja/tai avainsanahakuun</w:t>
      </w:r>
      <w:r w:rsidR="009B1508">
        <w:t>,</w:t>
      </w:r>
    </w:p>
    <w:p w14:paraId="0C1534F7" w14:textId="70E33D3E" w:rsidR="008F2C51" w:rsidRDefault="00BE4271" w:rsidP="005F6113">
      <w:pPr>
        <w:pStyle w:val="ListParagraph"/>
        <w:numPr>
          <w:ilvl w:val="0"/>
          <w:numId w:val="33"/>
        </w:numPr>
      </w:pPr>
      <w:r>
        <w:t xml:space="preserve">sekä </w:t>
      </w:r>
      <w:proofErr w:type="spellStart"/>
      <w:r w:rsidR="009A5DE7" w:rsidRPr="009B1508">
        <w:rPr>
          <w:i/>
          <w:iCs/>
        </w:rPr>
        <w:t>Retrieval</w:t>
      </w:r>
      <w:proofErr w:type="spellEnd"/>
      <w:r w:rsidR="009A5DE7" w:rsidRPr="009B1508">
        <w:rPr>
          <w:i/>
          <w:iCs/>
        </w:rPr>
        <w:t xml:space="preserve"> </w:t>
      </w:r>
      <w:proofErr w:type="spellStart"/>
      <w:r w:rsidR="009A5DE7" w:rsidRPr="009B1508">
        <w:rPr>
          <w:i/>
          <w:iCs/>
        </w:rPr>
        <w:t>Augmented</w:t>
      </w:r>
      <w:proofErr w:type="spellEnd"/>
      <w:r w:rsidR="009A5DE7" w:rsidRPr="009B1508">
        <w:rPr>
          <w:i/>
          <w:iCs/>
        </w:rPr>
        <w:t xml:space="preserve"> </w:t>
      </w:r>
      <w:proofErr w:type="spellStart"/>
      <w:r w:rsidR="009A5DE7" w:rsidRPr="009B1508">
        <w:rPr>
          <w:i/>
          <w:iCs/>
        </w:rPr>
        <w:t>Generation</w:t>
      </w:r>
      <w:proofErr w:type="spellEnd"/>
      <w:r w:rsidR="009A5DE7">
        <w:t xml:space="preserve"> -</w:t>
      </w:r>
      <w:r w:rsidR="008F2C51">
        <w:t xml:space="preserve">menetelmään, </w:t>
      </w:r>
      <w:r w:rsidR="008F2C51" w:rsidRPr="008F2C51">
        <w:t>jo</w:t>
      </w:r>
      <w:r w:rsidR="006F6F38">
        <w:t xml:space="preserve">ssa </w:t>
      </w:r>
      <w:r w:rsidR="005608E6">
        <w:t xml:space="preserve">hakukone hakee tietoa käyttäjän kehotteen pohjalta </w:t>
      </w:r>
      <w:r w:rsidR="009712C7">
        <w:t>tietokannan sisältämien julkaisujen metatiedoista</w:t>
      </w:r>
      <w:r w:rsidR="005608E6">
        <w:t xml:space="preserve"> ja sitten </w:t>
      </w:r>
      <w:r w:rsidR="0014267A">
        <w:t xml:space="preserve">kielimalli </w:t>
      </w:r>
      <w:r w:rsidR="005608E6">
        <w:t xml:space="preserve">tuottaa (generoi) vastauksen </w:t>
      </w:r>
      <w:r w:rsidR="0014267A">
        <w:t>käyttäjän kehotteeseen.</w:t>
      </w:r>
    </w:p>
    <w:p w14:paraId="1855A132" w14:textId="1E07AF68" w:rsidR="00A54166" w:rsidRDefault="008F2C51" w:rsidP="00586DB5">
      <w:r w:rsidRPr="008F2C51">
        <w:t xml:space="preserve">Kielimalli </w:t>
      </w:r>
      <w:r w:rsidR="0014267A">
        <w:t xml:space="preserve">tuottaa </w:t>
      </w:r>
      <w:r w:rsidRPr="008F2C51">
        <w:t>vastauksen ensisijaisesti haetun tiedon – ei koulutusdatansa – pohjalta.</w:t>
      </w:r>
    </w:p>
    <w:p w14:paraId="043032AC" w14:textId="34F82502" w:rsidR="00E936DA" w:rsidRDefault="007E39A9" w:rsidP="00586DB5">
      <w:r>
        <w:t>E</w:t>
      </w:r>
      <w:r w:rsidR="0014267A">
        <w:t>simerk</w:t>
      </w:r>
      <w:r>
        <w:t xml:space="preserve">kejä tietokantojen </w:t>
      </w:r>
      <w:proofErr w:type="spellStart"/>
      <w:r>
        <w:t>avustimista</w:t>
      </w:r>
      <w:proofErr w:type="spellEnd"/>
      <w:r w:rsidR="00E936DA">
        <w:t>:</w:t>
      </w:r>
      <w:r w:rsidR="00586DB5" w:rsidRPr="00E8368D">
        <w:t xml:space="preserve"> </w:t>
      </w:r>
    </w:p>
    <w:p w14:paraId="16136CF4" w14:textId="77777777" w:rsidR="00E936DA" w:rsidRDefault="00586DB5" w:rsidP="005F6113">
      <w:pPr>
        <w:pStyle w:val="ListParagraph"/>
        <w:numPr>
          <w:ilvl w:val="0"/>
          <w:numId w:val="34"/>
        </w:numPr>
      </w:pPr>
      <w:proofErr w:type="spellStart"/>
      <w:r w:rsidRPr="00E8368D">
        <w:t>Scopus</w:t>
      </w:r>
      <w:proofErr w:type="spellEnd"/>
      <w:r w:rsidRPr="00E8368D">
        <w:t xml:space="preserve"> AI</w:t>
      </w:r>
    </w:p>
    <w:p w14:paraId="1DFAC249" w14:textId="0247933A" w:rsidR="0014267A" w:rsidRDefault="00586DB5" w:rsidP="005F6113">
      <w:pPr>
        <w:pStyle w:val="ListParagraph"/>
        <w:numPr>
          <w:ilvl w:val="0"/>
          <w:numId w:val="34"/>
        </w:numPr>
      </w:pPr>
      <w:r w:rsidRPr="00E8368D">
        <w:t>Web of Science Research Assistant</w:t>
      </w:r>
    </w:p>
    <w:p w14:paraId="021DCD47" w14:textId="77777777" w:rsidR="00152DC4" w:rsidRDefault="00152DC4" w:rsidP="00586DB5">
      <w:proofErr w:type="spellStart"/>
      <w:r>
        <w:t>Chatbot</w:t>
      </w:r>
      <w:proofErr w:type="spellEnd"/>
      <w:r>
        <w:t>-käyttöliittymissä toimiviin</w:t>
      </w:r>
      <w:r w:rsidR="00586DB5" w:rsidRPr="00E8368D">
        <w:t xml:space="preserve"> kielimalleihin verrattuna näiden </w:t>
      </w:r>
      <w:r>
        <w:t>hakukoneiden</w:t>
      </w:r>
      <w:r w:rsidR="00586DB5" w:rsidRPr="00E8368D">
        <w:t xml:space="preserve"> etuna on suurempi luotettavuus</w:t>
      </w:r>
      <w:r>
        <w:t>:</w:t>
      </w:r>
    </w:p>
    <w:p w14:paraId="186952DE" w14:textId="37E6FD70" w:rsidR="007528D0" w:rsidRDefault="007528D0" w:rsidP="005F6113">
      <w:pPr>
        <w:pStyle w:val="ListParagraph"/>
        <w:numPr>
          <w:ilvl w:val="0"/>
          <w:numId w:val="32"/>
        </w:numPr>
      </w:pPr>
      <w:r>
        <w:t xml:space="preserve">Vastaukset sisältävät lähdeviitteet haetaan tietokannan sisältämistä </w:t>
      </w:r>
      <w:r w:rsidR="005E1CA6">
        <w:t>metatiedoista – lähteiden hallusinoinnin riski on tällöin hyvin pieni.</w:t>
      </w:r>
    </w:p>
    <w:p w14:paraId="3950E00D" w14:textId="6A10609A" w:rsidR="00AC7DEF" w:rsidRDefault="009B726E" w:rsidP="005F6113">
      <w:pPr>
        <w:pStyle w:val="ListParagraph"/>
        <w:numPr>
          <w:ilvl w:val="0"/>
          <w:numId w:val="32"/>
        </w:numPr>
      </w:pPr>
      <w:r>
        <w:t>Viitatut l</w:t>
      </w:r>
      <w:r w:rsidR="00586DB5" w:rsidRPr="00E8368D">
        <w:t xml:space="preserve">ähteet </w:t>
      </w:r>
      <w:r>
        <w:t xml:space="preserve">ovat </w:t>
      </w:r>
      <w:r w:rsidR="00CE1734">
        <w:t>tietokannan kuratoimia – eli ne</w:t>
      </w:r>
      <w:r w:rsidR="000C0860">
        <w:t xml:space="preserve"> täyttävät tietokannan asettamat laatukriteerit</w:t>
      </w:r>
      <w:r w:rsidR="00487C1D">
        <w:t xml:space="preserve"> ja </w:t>
      </w:r>
      <w:r w:rsidR="00481DBC">
        <w:t xml:space="preserve">ovat </w:t>
      </w:r>
      <w:r w:rsidR="00AC7DEF">
        <w:t>yleensä vertaisarvioituja.</w:t>
      </w:r>
    </w:p>
    <w:p w14:paraId="2EE8B363" w14:textId="652D60D6" w:rsidR="00586DB5" w:rsidRPr="00E8368D" w:rsidRDefault="00487C1D" w:rsidP="005F6113">
      <w:pPr>
        <w:pStyle w:val="ListParagraph"/>
        <w:numPr>
          <w:ilvl w:val="0"/>
          <w:numId w:val="32"/>
        </w:numPr>
      </w:pPr>
      <w:r>
        <w:t>Hakukoneet</w:t>
      </w:r>
      <w:r w:rsidR="00586DB5" w:rsidRPr="00E8368D">
        <w:t xml:space="preserve"> voivat </w:t>
      </w:r>
      <w:r>
        <w:t>hyödyntää</w:t>
      </w:r>
      <w:r w:rsidR="00586DB5" w:rsidRPr="00E8368D">
        <w:t xml:space="preserve"> myös tietokantaan sisältyvää viittausverkostoa, joka auttaa keskeisten tutkimusten tunnistamisessa.</w:t>
      </w:r>
    </w:p>
    <w:p w14:paraId="3036AC04" w14:textId="2772EE9F" w:rsidR="00586DB5" w:rsidRDefault="00586DB5" w:rsidP="00586DB5">
      <w:r w:rsidRPr="00E8368D">
        <w:lastRenderedPageBreak/>
        <w:t xml:space="preserve">Myös tietokantaan integroidut </w:t>
      </w:r>
      <w:proofErr w:type="spellStart"/>
      <w:r w:rsidR="00F20F46">
        <w:t>tekoälyavustimet</w:t>
      </w:r>
      <w:proofErr w:type="spellEnd"/>
      <w:r w:rsidRPr="00E8368D">
        <w:t xml:space="preserve"> voivat silti hallusinoida. Löydetyt lähteet ovat</w:t>
      </w:r>
      <w:r w:rsidR="00DF3470">
        <w:t xml:space="preserve"> kyllä</w:t>
      </w:r>
      <w:r w:rsidRPr="00E8368D">
        <w:t xml:space="preserve"> olemassa, mutta kielimallin niistä tekemä tiivistelmä</w:t>
      </w:r>
      <w:r w:rsidR="00DF3470">
        <w:t xml:space="preserve"> tai vastaus kysymykseen</w:t>
      </w:r>
      <w:r w:rsidRPr="00E8368D">
        <w:t xml:space="preserve"> voi sisältää hallusinointia tai vinoumia. </w:t>
      </w:r>
      <w:proofErr w:type="spellStart"/>
      <w:r w:rsidR="00DF3470">
        <w:t>Avustimet</w:t>
      </w:r>
      <w:proofErr w:type="spellEnd"/>
      <w:r w:rsidRPr="00E8368D">
        <w:t xml:space="preserve"> eivät myöskään löydä tietokannan ulkopuolisia </w:t>
      </w:r>
      <w:r w:rsidR="00DF3470">
        <w:t>julkaisuita</w:t>
      </w:r>
      <w:r w:rsidRPr="00E8368D">
        <w:t xml:space="preserve"> tai pienten kielialueiden tutkimusta.</w:t>
      </w:r>
    </w:p>
    <w:p w14:paraId="78E9D1FA" w14:textId="2F4D8820" w:rsidR="00E921D4" w:rsidRDefault="00E921D4" w:rsidP="00586DB5">
      <w:r>
        <w:t xml:space="preserve">Lisäksi tietokantoihin on integroitu myös muunlaisia </w:t>
      </w:r>
      <w:proofErr w:type="spellStart"/>
      <w:r>
        <w:t>tekoälyavustimia</w:t>
      </w:r>
      <w:proofErr w:type="spellEnd"/>
      <w:r w:rsidR="0035610D">
        <w:t xml:space="preserve"> kuin tieteellisiä hakukoneita.</w:t>
      </w:r>
      <w:r>
        <w:t xml:space="preserve"> </w:t>
      </w:r>
      <w:r w:rsidR="0035610D">
        <w:t>E</w:t>
      </w:r>
      <w:r>
        <w:t xml:space="preserve">simerkiksi </w:t>
      </w:r>
      <w:r w:rsidR="00E30AA9">
        <w:t>JSTOR</w:t>
      </w:r>
      <w:r w:rsidR="0035610D">
        <w:t xml:space="preserve"> AI Research Assistant</w:t>
      </w:r>
      <w:r w:rsidR="00E30AA9">
        <w:t xml:space="preserve"> tarjoa</w:t>
      </w:r>
      <w:r w:rsidR="00E62D49">
        <w:t>a</w:t>
      </w:r>
      <w:r w:rsidR="00E30AA9">
        <w:t xml:space="preserve"> </w:t>
      </w:r>
      <w:r>
        <w:t xml:space="preserve">mahdollisuuden keskustella </w:t>
      </w:r>
      <w:r w:rsidR="00E30AA9">
        <w:t>artikkelien kanssa (</w:t>
      </w:r>
      <w:r w:rsidR="00E62D49">
        <w:t xml:space="preserve">AI </w:t>
      </w:r>
      <w:r w:rsidR="00E30AA9">
        <w:t xml:space="preserve">chat </w:t>
      </w:r>
      <w:proofErr w:type="spellStart"/>
      <w:r w:rsidR="00E30AA9">
        <w:t>with</w:t>
      </w:r>
      <w:proofErr w:type="spellEnd"/>
      <w:r w:rsidR="00E30AA9">
        <w:t xml:space="preserve"> PDF)</w:t>
      </w:r>
      <w:r w:rsidR="00E62D49">
        <w:t xml:space="preserve"> ja </w:t>
      </w:r>
      <w:proofErr w:type="spellStart"/>
      <w:r w:rsidR="00E62D49">
        <w:t>ProQuest</w:t>
      </w:r>
      <w:proofErr w:type="spellEnd"/>
      <w:r w:rsidR="0035610D">
        <w:t xml:space="preserve"> Research Assistant </w:t>
      </w:r>
      <w:r w:rsidR="00E70130">
        <w:t>auttaa tutkimusaiheiden ideoinnissa.</w:t>
      </w:r>
    </w:p>
    <w:p w14:paraId="3A738D07" w14:textId="77777777" w:rsidR="0038436A" w:rsidRDefault="0038436A" w:rsidP="00586DB5"/>
    <w:p w14:paraId="36E24A51" w14:textId="51040468" w:rsidR="00E2496A" w:rsidRDefault="00E2496A" w:rsidP="00E2496A">
      <w:pPr>
        <w:pStyle w:val="Heading3"/>
      </w:pPr>
      <w:bookmarkStart w:id="39" w:name="_Toc972035339"/>
      <w:r>
        <w:t>Itsenäisissä käyttöliittymissä toimivat tekoälyhakukoneet</w:t>
      </w:r>
      <w:bookmarkEnd w:id="39"/>
    </w:p>
    <w:p w14:paraId="532BE29C" w14:textId="314AF98C" w:rsidR="00E2496A" w:rsidRDefault="00CC008D" w:rsidP="00586DB5">
      <w:r>
        <w:t xml:space="preserve">Tällaiset hakukoneet toimivat pitkältä samalla periaatteella kuin tietokantoihin integroidut </w:t>
      </w:r>
      <w:proofErr w:type="spellStart"/>
      <w:r>
        <w:t>avustimet</w:t>
      </w:r>
      <w:proofErr w:type="spellEnd"/>
      <w:r w:rsidR="00B45259">
        <w:t>. Pääasialli</w:t>
      </w:r>
      <w:r w:rsidR="00A26FB5">
        <w:t>nen</w:t>
      </w:r>
      <w:r w:rsidR="00B45259">
        <w:t xml:space="preserve"> ero synty</w:t>
      </w:r>
      <w:r w:rsidR="00196666">
        <w:t>y</w:t>
      </w:r>
      <w:r w:rsidR="00B45259">
        <w:t xml:space="preserve"> siitä, että </w:t>
      </w:r>
      <w:r w:rsidR="00196666">
        <w:t xml:space="preserve">nämä </w:t>
      </w:r>
      <w:r w:rsidR="00B45259">
        <w:t>hakukoneet toimivat omissa</w:t>
      </w:r>
      <w:r w:rsidR="00196666">
        <w:t xml:space="preserve"> </w:t>
      </w:r>
      <w:r w:rsidR="00B45259">
        <w:t xml:space="preserve">käyttöliittymissään ja ne hakevat tietoa erilaisista avoimista </w:t>
      </w:r>
      <w:r w:rsidR="001F2843">
        <w:t>viite</w:t>
      </w:r>
      <w:r w:rsidR="00193621">
        <w:t>tietokannoista</w:t>
      </w:r>
      <w:r w:rsidR="00D17AFF">
        <w:t xml:space="preserve"> </w:t>
      </w:r>
      <w:r w:rsidR="00193621">
        <w:t xml:space="preserve">ja/tai </w:t>
      </w:r>
      <w:r w:rsidR="002C32FB">
        <w:t xml:space="preserve">niin kutsutusta </w:t>
      </w:r>
      <w:r w:rsidR="00193621">
        <w:t>akateemisesta verkosta.</w:t>
      </w:r>
      <w:r w:rsidR="003B1590">
        <w:t xml:space="preserve"> Tällöin</w:t>
      </w:r>
      <w:r w:rsidR="00347FCF">
        <w:t xml:space="preserve"> </w:t>
      </w:r>
      <w:r w:rsidR="00EA2225">
        <w:t xml:space="preserve">viitatut lähteet voivat olla myös julkaisemattomia </w:t>
      </w:r>
      <w:r w:rsidR="00B32D10">
        <w:t>tai julkaistuja, mutta</w:t>
      </w:r>
      <w:r w:rsidR="00EA2225">
        <w:t xml:space="preserve"> vertaisarvioimattomia</w:t>
      </w:r>
      <w:r w:rsidR="00B32D10">
        <w:t xml:space="preserve"> eikä niiden laatua ja luotettavuutta ole välttämättä arvioitu puolestasi.</w:t>
      </w:r>
    </w:p>
    <w:p w14:paraId="0C6A4BE8" w14:textId="70441043" w:rsidR="00167909" w:rsidRDefault="007E39A9" w:rsidP="00586DB5">
      <w:r>
        <w:t>E</w:t>
      </w:r>
      <w:r w:rsidR="00167909">
        <w:t>simerk</w:t>
      </w:r>
      <w:r>
        <w:t xml:space="preserve">kejä </w:t>
      </w:r>
      <w:r w:rsidR="008C3827">
        <w:t>itsenäisistä hakukoneista</w:t>
      </w:r>
      <w:r w:rsidR="00167909">
        <w:t>:</w:t>
      </w:r>
    </w:p>
    <w:p w14:paraId="75A73DC2" w14:textId="77777777" w:rsidR="00E72C03" w:rsidRDefault="00436B27" w:rsidP="005F6113">
      <w:pPr>
        <w:pStyle w:val="ListParagraph"/>
        <w:numPr>
          <w:ilvl w:val="0"/>
          <w:numId w:val="35"/>
        </w:numPr>
      </w:pPr>
      <w:proofErr w:type="spellStart"/>
      <w:r>
        <w:t>Consensu</w:t>
      </w:r>
      <w:r w:rsidR="00E72C03">
        <w:t>s</w:t>
      </w:r>
      <w:proofErr w:type="spellEnd"/>
    </w:p>
    <w:p w14:paraId="632B5BEB" w14:textId="55EBE2C8" w:rsidR="009064FE" w:rsidRDefault="009064FE" w:rsidP="005F6113">
      <w:pPr>
        <w:pStyle w:val="ListParagraph"/>
        <w:numPr>
          <w:ilvl w:val="0"/>
          <w:numId w:val="35"/>
        </w:numPr>
      </w:pPr>
      <w:r>
        <w:t xml:space="preserve">Google </w:t>
      </w:r>
      <w:proofErr w:type="spellStart"/>
      <w:r>
        <w:t>Scholar</w:t>
      </w:r>
      <w:proofErr w:type="spellEnd"/>
      <w:r>
        <w:t xml:space="preserve"> </w:t>
      </w:r>
      <w:proofErr w:type="spellStart"/>
      <w:r>
        <w:t>Labs</w:t>
      </w:r>
      <w:proofErr w:type="spellEnd"/>
    </w:p>
    <w:p w14:paraId="595101F6" w14:textId="470547A4" w:rsidR="00E72C03" w:rsidRDefault="00E72C03" w:rsidP="005F6113">
      <w:pPr>
        <w:pStyle w:val="ListParagraph"/>
        <w:numPr>
          <w:ilvl w:val="0"/>
          <w:numId w:val="35"/>
        </w:numPr>
      </w:pPr>
      <w:proofErr w:type="spellStart"/>
      <w:r>
        <w:t>Keenious</w:t>
      </w:r>
      <w:proofErr w:type="spellEnd"/>
    </w:p>
    <w:p w14:paraId="0C2F4583" w14:textId="5C713759" w:rsidR="00586DB5" w:rsidRDefault="00F86574" w:rsidP="00C74858">
      <w:r>
        <w:t>Itsenäisissä käyttöliittymissä toimivat hakukoneet ovat tavallisesti joko: a) maksullisia</w:t>
      </w:r>
      <w:r w:rsidR="0075519C">
        <w:t xml:space="preserve">; b) tarjoavat rajatun ilmaiskäyttöversion; c) </w:t>
      </w:r>
      <w:r w:rsidR="002223E1">
        <w:t xml:space="preserve">ilmaisia, mutta </w:t>
      </w:r>
      <w:r w:rsidR="0075519C">
        <w:t>edellyttävät käyttäjätunnusten luomista</w:t>
      </w:r>
      <w:r w:rsidR="002223E1">
        <w:t xml:space="preserve">. </w:t>
      </w:r>
      <w:r w:rsidR="004F7DAA">
        <w:t>Tavallisesti ilmainen käyttö edellyttää sen hyväksymistä, että käyttäjän</w:t>
      </w:r>
      <w:r w:rsidR="009064FE">
        <w:t xml:space="preserve"> syötteitä käytetään tekoälymalli(e)n kouluttamiseen.</w:t>
      </w:r>
    </w:p>
    <w:p w14:paraId="2FDE7F0B" w14:textId="77777777" w:rsidR="008C3827" w:rsidRPr="00E8368D" w:rsidRDefault="008C3827" w:rsidP="00C74858"/>
    <w:tbl>
      <w:tblPr>
        <w:tblStyle w:val="PlainTable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1947"/>
        <w:gridCol w:w="1947"/>
        <w:gridCol w:w="1947"/>
        <w:gridCol w:w="1948"/>
      </w:tblGrid>
      <w:tr w:rsidR="00CB7DDA" w:rsidRPr="00D314FB" w14:paraId="4111D337" w14:textId="77777777" w:rsidTr="00BE79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47" w:type="dxa"/>
            <w:tcBorders>
              <w:bottom w:val="none" w:sz="0" w:space="0" w:color="auto"/>
              <w:right w:val="none" w:sz="0" w:space="0" w:color="auto"/>
            </w:tcBorders>
            <w:hideMark/>
          </w:tcPr>
          <w:p w14:paraId="5253E6B4" w14:textId="70C0C17B" w:rsidR="00A85B08" w:rsidRPr="00974C92" w:rsidRDefault="004F7DAA" w:rsidP="008A3959">
            <w:pPr>
              <w:spacing w:line="240" w:lineRule="auto"/>
              <w:jc w:val="left"/>
              <w:rPr>
                <w:rFonts w:ascii="Verdana" w:hAnsi="Verdana"/>
                <w:b/>
                <w:bCs/>
                <w:i w:val="0"/>
                <w:iCs w:val="0"/>
              </w:rPr>
            </w:pPr>
            <w:r w:rsidRPr="00974C92">
              <w:rPr>
                <w:rFonts w:ascii="Verdana" w:hAnsi="Verdana"/>
                <w:b/>
                <w:bCs/>
                <w:i w:val="0"/>
                <w:iCs w:val="0"/>
              </w:rPr>
              <w:t>Sovellus</w:t>
            </w:r>
          </w:p>
        </w:tc>
        <w:tc>
          <w:tcPr>
            <w:tcW w:w="1947" w:type="dxa"/>
            <w:tcBorders>
              <w:bottom w:val="none" w:sz="0" w:space="0" w:color="auto"/>
            </w:tcBorders>
            <w:hideMark/>
          </w:tcPr>
          <w:p w14:paraId="77C6669F" w14:textId="4D6AC263" w:rsidR="00A85B08" w:rsidRPr="00974C92" w:rsidRDefault="00A85B08" w:rsidP="008A3959">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974C92">
              <w:rPr>
                <w:rFonts w:ascii="Verdana" w:hAnsi="Verdana"/>
                <w:b/>
                <w:bCs/>
                <w:i w:val="0"/>
                <w:iCs w:val="0"/>
              </w:rPr>
              <w:t>Mitä dataa</w:t>
            </w:r>
          </w:p>
        </w:tc>
        <w:tc>
          <w:tcPr>
            <w:tcW w:w="1947" w:type="dxa"/>
            <w:tcBorders>
              <w:bottom w:val="none" w:sz="0" w:space="0" w:color="auto"/>
            </w:tcBorders>
            <w:hideMark/>
          </w:tcPr>
          <w:p w14:paraId="115BDCCC" w14:textId="13B02097" w:rsidR="00A85B08" w:rsidRPr="00974C92" w:rsidRDefault="00A85B08" w:rsidP="008A3959">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974C92">
              <w:rPr>
                <w:rFonts w:ascii="Verdana" w:hAnsi="Verdana"/>
                <w:b/>
                <w:bCs/>
                <w:i w:val="0"/>
                <w:iCs w:val="0"/>
              </w:rPr>
              <w:t>Miten toimii</w:t>
            </w:r>
          </w:p>
        </w:tc>
        <w:tc>
          <w:tcPr>
            <w:tcW w:w="1947" w:type="dxa"/>
            <w:tcBorders>
              <w:bottom w:val="none" w:sz="0" w:space="0" w:color="auto"/>
            </w:tcBorders>
            <w:hideMark/>
          </w:tcPr>
          <w:p w14:paraId="0C323B7B" w14:textId="66DF056A" w:rsidR="00A85B08" w:rsidRPr="00974C92" w:rsidRDefault="00A85B08" w:rsidP="008A3959">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974C92">
              <w:rPr>
                <w:rFonts w:ascii="Verdana" w:hAnsi="Verdana"/>
                <w:b/>
                <w:bCs/>
                <w:i w:val="0"/>
                <w:iCs w:val="0"/>
              </w:rPr>
              <w:t>Mitä rajoitteita</w:t>
            </w:r>
          </w:p>
        </w:tc>
        <w:tc>
          <w:tcPr>
            <w:tcW w:w="1948" w:type="dxa"/>
            <w:tcBorders>
              <w:bottom w:val="none" w:sz="0" w:space="0" w:color="auto"/>
            </w:tcBorders>
            <w:hideMark/>
          </w:tcPr>
          <w:p w14:paraId="7E208817" w14:textId="1F4BFADA" w:rsidR="00A85B08" w:rsidRPr="00974C92" w:rsidRDefault="00A85B08" w:rsidP="008A3959">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974C92">
              <w:rPr>
                <w:rFonts w:ascii="Verdana" w:hAnsi="Verdana"/>
                <w:b/>
                <w:bCs/>
                <w:i w:val="0"/>
                <w:iCs w:val="0"/>
              </w:rPr>
              <w:t xml:space="preserve">Mitä </w:t>
            </w:r>
            <w:r w:rsidR="0038555D" w:rsidRPr="00974C92">
              <w:rPr>
                <w:rFonts w:ascii="Verdana" w:hAnsi="Verdana"/>
                <w:b/>
                <w:bCs/>
                <w:i w:val="0"/>
                <w:iCs w:val="0"/>
              </w:rPr>
              <w:t>etuja</w:t>
            </w:r>
          </w:p>
        </w:tc>
      </w:tr>
      <w:tr w:rsidR="00CB7DDA" w:rsidRPr="00D314FB" w14:paraId="7284FE2E" w14:textId="77777777" w:rsidTr="00BE7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Borders>
              <w:right w:val="none" w:sz="0" w:space="0" w:color="auto"/>
            </w:tcBorders>
            <w:hideMark/>
          </w:tcPr>
          <w:p w14:paraId="31395284" w14:textId="77777777" w:rsidR="00D314FB" w:rsidRPr="00974C92" w:rsidRDefault="00D314FB" w:rsidP="008A3959">
            <w:pPr>
              <w:spacing w:line="240" w:lineRule="auto"/>
              <w:jc w:val="left"/>
              <w:rPr>
                <w:rFonts w:ascii="Verdana" w:hAnsi="Verdana"/>
                <w:b/>
                <w:bCs/>
                <w:i w:val="0"/>
                <w:iCs w:val="0"/>
              </w:rPr>
            </w:pPr>
          </w:p>
          <w:p w14:paraId="3FF410BD" w14:textId="14DF9511" w:rsidR="00A85B08" w:rsidRPr="00974C92" w:rsidRDefault="00D314FB" w:rsidP="008A3959">
            <w:pPr>
              <w:spacing w:line="240" w:lineRule="auto"/>
              <w:jc w:val="left"/>
              <w:rPr>
                <w:rFonts w:ascii="Verdana" w:hAnsi="Verdana"/>
                <w:b/>
                <w:bCs/>
                <w:i w:val="0"/>
                <w:iCs w:val="0"/>
              </w:rPr>
            </w:pPr>
            <w:r w:rsidRPr="00974C92">
              <w:rPr>
                <w:rFonts w:ascii="Verdana" w:hAnsi="Verdana"/>
                <w:b/>
                <w:bCs/>
                <w:i w:val="0"/>
                <w:iCs w:val="0"/>
              </w:rPr>
              <w:t xml:space="preserve">Tietokantaan integroidut </w:t>
            </w:r>
            <w:proofErr w:type="spellStart"/>
            <w:r w:rsidRPr="00974C92">
              <w:rPr>
                <w:rFonts w:ascii="Verdana" w:hAnsi="Verdana"/>
                <w:b/>
                <w:bCs/>
                <w:i w:val="0"/>
                <w:iCs w:val="0"/>
              </w:rPr>
              <w:t>avustimet</w:t>
            </w:r>
            <w:proofErr w:type="spellEnd"/>
          </w:p>
        </w:tc>
        <w:tc>
          <w:tcPr>
            <w:tcW w:w="1947" w:type="dxa"/>
            <w:hideMark/>
          </w:tcPr>
          <w:p w14:paraId="719A99A0" w14:textId="77777777" w:rsidR="004F7DAA" w:rsidRPr="00D314FB" w:rsidRDefault="004F7DAA"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1132EE6A" w14:textId="606673AF" w:rsidR="00A85B08" w:rsidRPr="00D314FB" w:rsidRDefault="00D314FB"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Tietokannan sisältämien julkaisujen metatiedot (esim. artikkelien otsikot ja tiivistelmät)</w:t>
            </w:r>
          </w:p>
        </w:tc>
        <w:tc>
          <w:tcPr>
            <w:tcW w:w="1947" w:type="dxa"/>
            <w:hideMark/>
          </w:tcPr>
          <w:p w14:paraId="333A7BE8" w14:textId="77777777" w:rsidR="004F7DAA" w:rsidRPr="00D314FB" w:rsidRDefault="004F7DAA"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2720D262" w14:textId="5570D77D" w:rsidR="00D314FB" w:rsidRPr="00D314FB" w:rsidRDefault="00D314FB"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roofErr w:type="spellStart"/>
            <w:r w:rsidRPr="00D314FB">
              <w:rPr>
                <w:rFonts w:ascii="Verdana" w:hAnsi="Verdana"/>
              </w:rPr>
              <w:t>Retrieval-augmented</w:t>
            </w:r>
            <w:proofErr w:type="spellEnd"/>
            <w:r w:rsidRPr="00D314FB">
              <w:rPr>
                <w:rFonts w:ascii="Verdana" w:hAnsi="Verdana"/>
              </w:rPr>
              <w:t xml:space="preserve"> </w:t>
            </w:r>
            <w:proofErr w:type="spellStart"/>
            <w:r w:rsidRPr="00D314FB">
              <w:rPr>
                <w:rFonts w:ascii="Verdana" w:hAnsi="Verdana"/>
              </w:rPr>
              <w:t>generation</w:t>
            </w:r>
            <w:proofErr w:type="spellEnd"/>
            <w:r w:rsidRPr="00D314FB">
              <w:rPr>
                <w:rFonts w:ascii="Verdana" w:hAnsi="Verdana"/>
              </w:rPr>
              <w:t xml:space="preserve"> (RAG)</w:t>
            </w:r>
          </w:p>
          <w:p w14:paraId="631189ED" w14:textId="4739AC9D" w:rsidR="00A85B08" w:rsidRPr="00D314FB" w:rsidRDefault="00D314FB"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 xml:space="preserve">Tuottaa lyhyen vastauksen </w:t>
            </w:r>
            <w:r w:rsidR="005C62B0">
              <w:rPr>
                <w:rFonts w:ascii="Verdana" w:hAnsi="Verdana"/>
              </w:rPr>
              <w:t xml:space="preserve">/ tiivistelmän </w:t>
            </w:r>
            <w:r w:rsidRPr="00D314FB">
              <w:rPr>
                <w:rFonts w:ascii="Verdana" w:hAnsi="Verdana"/>
              </w:rPr>
              <w:t>käyttäjän kehotteeseen</w:t>
            </w:r>
            <w:r w:rsidR="00BB771B">
              <w:rPr>
                <w:rFonts w:ascii="Verdana" w:hAnsi="Verdana"/>
              </w:rPr>
              <w:t>, sisältää lähdeviitteet</w:t>
            </w:r>
          </w:p>
        </w:tc>
        <w:tc>
          <w:tcPr>
            <w:tcW w:w="1947" w:type="dxa"/>
            <w:hideMark/>
          </w:tcPr>
          <w:p w14:paraId="3820E936" w14:textId="77777777" w:rsidR="004F7DAA" w:rsidRPr="00D314FB" w:rsidRDefault="004F7DAA"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3BBAAFE7" w14:textId="77777777" w:rsidR="00D314FB" w:rsidRPr="00D314FB" w:rsidRDefault="00D314FB"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Kehotteen väärinymmärtäminen</w:t>
            </w:r>
          </w:p>
          <w:p w14:paraId="03FB042B" w14:textId="770C2A5D" w:rsidR="00D314FB" w:rsidRPr="00D314FB" w:rsidRDefault="00D314FB"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Tiivistelmien hallusinointiriski</w:t>
            </w:r>
          </w:p>
          <w:p w14:paraId="4FDB9187" w14:textId="28C217C4" w:rsidR="00D314FB" w:rsidRPr="00D314FB" w:rsidRDefault="00D314FB"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 xml:space="preserve">Heikot tulokset, jos aihe on vähän tutkittu tai sitä on tutkittu muulla </w:t>
            </w:r>
            <w:r w:rsidRPr="00D314FB">
              <w:rPr>
                <w:rFonts w:ascii="Verdana" w:hAnsi="Verdana"/>
              </w:rPr>
              <w:lastRenderedPageBreak/>
              <w:t>kielellä kuin englanti</w:t>
            </w:r>
          </w:p>
          <w:p w14:paraId="2EE49518" w14:textId="766FA643" w:rsidR="00D314FB" w:rsidRPr="00D314FB" w:rsidRDefault="00D314FB"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Vastaukset pohjautuvat vain tietokantaan valikoituihin julkaisuihin</w:t>
            </w:r>
          </w:p>
        </w:tc>
        <w:tc>
          <w:tcPr>
            <w:tcW w:w="1948" w:type="dxa"/>
            <w:hideMark/>
          </w:tcPr>
          <w:p w14:paraId="3EEC3FC0" w14:textId="77777777" w:rsidR="004F7DAA" w:rsidRPr="00D314FB" w:rsidRDefault="004F7DAA"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123893B6" w14:textId="391675EC" w:rsidR="00A85B08" w:rsidRPr="00D314FB" w:rsidRDefault="00A85B08"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Kysymyksen voi esittää luonnollisella kielellä</w:t>
            </w:r>
          </w:p>
          <w:p w14:paraId="1F87665D" w14:textId="2DB6AFA9" w:rsidR="00A85B08" w:rsidRPr="00D314FB" w:rsidRDefault="00A85B08"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Ei hallusinoi lähteitä</w:t>
            </w:r>
          </w:p>
          <w:p w14:paraId="286ECEEF" w14:textId="547DA077" w:rsidR="00A85B08" w:rsidRPr="00D314FB" w:rsidRDefault="00A85B08"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t xml:space="preserve">Lähteet valmiiksi </w:t>
            </w:r>
            <w:proofErr w:type="spellStart"/>
            <w:r w:rsidR="00CB7DDA" w:rsidRPr="00D314FB">
              <w:rPr>
                <w:rFonts w:ascii="Verdana" w:hAnsi="Verdana"/>
              </w:rPr>
              <w:t>kuratoitu</w:t>
            </w:r>
            <w:proofErr w:type="spellEnd"/>
          </w:p>
          <w:p w14:paraId="3E0575CD" w14:textId="7281C64D" w:rsidR="00A85B08" w:rsidRPr="00D314FB" w:rsidRDefault="00A85B08" w:rsidP="008A3959">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D314FB">
              <w:rPr>
                <w:rFonts w:ascii="Verdana" w:hAnsi="Verdana"/>
              </w:rPr>
              <w:lastRenderedPageBreak/>
              <w:t>Sisältää viittausverkoston datan</w:t>
            </w:r>
          </w:p>
        </w:tc>
      </w:tr>
      <w:tr w:rsidR="000C17FD" w:rsidRPr="00D314FB" w14:paraId="79FBF538" w14:textId="77777777" w:rsidTr="00BE797D">
        <w:tc>
          <w:tcPr>
            <w:cnfStyle w:val="001000000000" w:firstRow="0" w:lastRow="0" w:firstColumn="1" w:lastColumn="0" w:oddVBand="0" w:evenVBand="0" w:oddHBand="0" w:evenHBand="0" w:firstRowFirstColumn="0" w:firstRowLastColumn="0" w:lastRowFirstColumn="0" w:lastRowLastColumn="0"/>
            <w:tcW w:w="1947" w:type="dxa"/>
            <w:tcBorders>
              <w:right w:val="none" w:sz="0" w:space="0" w:color="auto"/>
            </w:tcBorders>
          </w:tcPr>
          <w:p w14:paraId="6022D6A6" w14:textId="77777777" w:rsidR="000C17FD" w:rsidRPr="00974C92" w:rsidRDefault="000C17FD" w:rsidP="008A3959">
            <w:pPr>
              <w:spacing w:line="240" w:lineRule="auto"/>
              <w:jc w:val="left"/>
              <w:rPr>
                <w:rFonts w:ascii="Verdana" w:hAnsi="Verdana"/>
                <w:b/>
                <w:bCs/>
                <w:i w:val="0"/>
                <w:iCs w:val="0"/>
              </w:rPr>
            </w:pPr>
          </w:p>
          <w:p w14:paraId="2943C375" w14:textId="77083250" w:rsidR="00851564" w:rsidRPr="00974C92" w:rsidRDefault="00851564" w:rsidP="008A3959">
            <w:pPr>
              <w:spacing w:line="240" w:lineRule="auto"/>
              <w:jc w:val="left"/>
              <w:rPr>
                <w:rFonts w:ascii="Verdana" w:hAnsi="Verdana"/>
                <w:b/>
                <w:bCs/>
                <w:i w:val="0"/>
                <w:iCs w:val="0"/>
              </w:rPr>
            </w:pPr>
            <w:r w:rsidRPr="00974C92">
              <w:rPr>
                <w:rFonts w:ascii="Verdana" w:hAnsi="Verdana"/>
                <w:b/>
                <w:bCs/>
                <w:i w:val="0"/>
                <w:iCs w:val="0"/>
              </w:rPr>
              <w:t>Itsenäisissä käyttöliittymissä toimivat hakukoneet</w:t>
            </w:r>
          </w:p>
        </w:tc>
        <w:tc>
          <w:tcPr>
            <w:tcW w:w="1947" w:type="dxa"/>
          </w:tcPr>
          <w:p w14:paraId="76466DB9" w14:textId="77777777" w:rsidR="000C17FD" w:rsidRPr="00D314FB" w:rsidRDefault="000C17FD"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p>
          <w:p w14:paraId="29F3929D" w14:textId="5A0D984D" w:rsidR="00851564" w:rsidRPr="00D314FB" w:rsidRDefault="00A3634E"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Avoi</w:t>
            </w:r>
            <w:r w:rsidR="004D2078" w:rsidRPr="00D314FB">
              <w:rPr>
                <w:rFonts w:ascii="Verdana" w:hAnsi="Verdana"/>
              </w:rPr>
              <w:t>nten</w:t>
            </w:r>
            <w:r w:rsidRPr="00D314FB">
              <w:rPr>
                <w:rFonts w:ascii="Verdana" w:hAnsi="Verdana"/>
              </w:rPr>
              <w:t xml:space="preserve"> viitetietokan</w:t>
            </w:r>
            <w:r w:rsidR="004D2078" w:rsidRPr="00D314FB">
              <w:rPr>
                <w:rFonts w:ascii="Verdana" w:hAnsi="Verdana"/>
              </w:rPr>
              <w:t xml:space="preserve">tojen </w:t>
            </w:r>
            <w:r w:rsidRPr="00D314FB">
              <w:rPr>
                <w:rFonts w:ascii="Verdana" w:hAnsi="Verdana"/>
              </w:rPr>
              <w:t xml:space="preserve">(esim. OpenAlex, </w:t>
            </w:r>
            <w:proofErr w:type="spellStart"/>
            <w:r w:rsidRPr="00D314FB">
              <w:rPr>
                <w:rFonts w:ascii="Verdana" w:hAnsi="Verdana"/>
              </w:rPr>
              <w:t>Semantic</w:t>
            </w:r>
            <w:proofErr w:type="spellEnd"/>
            <w:r w:rsidRPr="00D314FB">
              <w:rPr>
                <w:rFonts w:ascii="Verdana" w:hAnsi="Verdana"/>
              </w:rPr>
              <w:t xml:space="preserve"> </w:t>
            </w:r>
            <w:proofErr w:type="spellStart"/>
            <w:r w:rsidRPr="00D314FB">
              <w:rPr>
                <w:rFonts w:ascii="Verdana" w:hAnsi="Verdana"/>
              </w:rPr>
              <w:t>Scholar</w:t>
            </w:r>
            <w:proofErr w:type="spellEnd"/>
            <w:r w:rsidRPr="00D314FB">
              <w:rPr>
                <w:rFonts w:ascii="Verdana" w:hAnsi="Verdana"/>
              </w:rPr>
              <w:t>)</w:t>
            </w:r>
            <w:r w:rsidR="004D2078" w:rsidRPr="00D314FB">
              <w:rPr>
                <w:rFonts w:ascii="Verdana" w:hAnsi="Verdana"/>
              </w:rPr>
              <w:t xml:space="preserve"> sisältämien julkaisuiden metatiedot</w:t>
            </w:r>
          </w:p>
          <w:p w14:paraId="474173BC" w14:textId="77777777" w:rsidR="00A3634E" w:rsidRDefault="00A3634E"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 xml:space="preserve">Akateeminen verkko </w:t>
            </w:r>
            <w:r w:rsidR="00B32D10" w:rsidRPr="00D314FB">
              <w:rPr>
                <w:rFonts w:ascii="Verdana" w:hAnsi="Verdana"/>
              </w:rPr>
              <w:t xml:space="preserve">(esim. korkeakoulujen julkaisuarkistot, </w:t>
            </w:r>
            <w:proofErr w:type="spellStart"/>
            <w:r w:rsidR="00B32D10" w:rsidRPr="00D314FB">
              <w:rPr>
                <w:rFonts w:ascii="Verdana" w:hAnsi="Verdana"/>
              </w:rPr>
              <w:t>ResearchGate</w:t>
            </w:r>
            <w:proofErr w:type="spellEnd"/>
            <w:r w:rsidR="00B32D10" w:rsidRPr="00D314FB">
              <w:rPr>
                <w:rFonts w:ascii="Verdana" w:hAnsi="Verdana"/>
              </w:rPr>
              <w:t>)</w:t>
            </w:r>
          </w:p>
          <w:p w14:paraId="27AE38AC" w14:textId="60E28EDB" w:rsidR="00FC3D1F" w:rsidRPr="00D314FB" w:rsidRDefault="00FC3D1F"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p>
        </w:tc>
        <w:tc>
          <w:tcPr>
            <w:tcW w:w="1947" w:type="dxa"/>
          </w:tcPr>
          <w:p w14:paraId="14FCBED9" w14:textId="77777777" w:rsidR="000C17FD" w:rsidRPr="00D314FB" w:rsidRDefault="000C17FD"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p>
          <w:p w14:paraId="3F3248CC" w14:textId="77A16657" w:rsidR="004D2078" w:rsidRPr="00D314FB" w:rsidRDefault="004D2078"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proofErr w:type="spellStart"/>
            <w:r w:rsidRPr="00D314FB">
              <w:rPr>
                <w:rFonts w:ascii="Verdana" w:hAnsi="Verdana"/>
              </w:rPr>
              <w:t>Retrieval-augmented</w:t>
            </w:r>
            <w:proofErr w:type="spellEnd"/>
            <w:r w:rsidRPr="00D314FB">
              <w:rPr>
                <w:rFonts w:ascii="Verdana" w:hAnsi="Verdana"/>
              </w:rPr>
              <w:t xml:space="preserve"> </w:t>
            </w:r>
            <w:proofErr w:type="spellStart"/>
            <w:r w:rsidRPr="00D314FB">
              <w:rPr>
                <w:rFonts w:ascii="Verdana" w:hAnsi="Verdana"/>
              </w:rPr>
              <w:t>generation</w:t>
            </w:r>
            <w:proofErr w:type="spellEnd"/>
            <w:r w:rsidRPr="00D314FB">
              <w:rPr>
                <w:rFonts w:ascii="Verdana" w:hAnsi="Verdana"/>
              </w:rPr>
              <w:t xml:space="preserve"> (RAG)</w:t>
            </w:r>
          </w:p>
          <w:p w14:paraId="61C0D7CE" w14:textId="7BB0C31A" w:rsidR="004D2078" w:rsidRPr="00D314FB" w:rsidRDefault="004D2078"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 xml:space="preserve">Tuottaa lyhyen vastauksen </w:t>
            </w:r>
            <w:r w:rsidR="005C62B0">
              <w:rPr>
                <w:rFonts w:ascii="Verdana" w:hAnsi="Verdana"/>
              </w:rPr>
              <w:t xml:space="preserve">/ tiivistelmän </w:t>
            </w:r>
            <w:r w:rsidRPr="00D314FB">
              <w:rPr>
                <w:rFonts w:ascii="Verdana" w:hAnsi="Verdana"/>
              </w:rPr>
              <w:t>käyttäjän kehotteeseen</w:t>
            </w:r>
            <w:r w:rsidR="00BB771B">
              <w:rPr>
                <w:rFonts w:ascii="Verdana" w:hAnsi="Verdana"/>
              </w:rPr>
              <w:t>, sisältää lähdeviitteet</w:t>
            </w:r>
            <w:r w:rsidRPr="00D314FB">
              <w:rPr>
                <w:rFonts w:ascii="Verdana" w:hAnsi="Verdana"/>
              </w:rPr>
              <w:t xml:space="preserve"> </w:t>
            </w:r>
          </w:p>
        </w:tc>
        <w:tc>
          <w:tcPr>
            <w:tcW w:w="1947" w:type="dxa"/>
          </w:tcPr>
          <w:p w14:paraId="1D0FDB48" w14:textId="77777777" w:rsidR="000C17FD" w:rsidRPr="00D314FB" w:rsidRDefault="000C17FD"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p>
          <w:p w14:paraId="045C0D3C" w14:textId="77777777" w:rsidR="004D2078" w:rsidRPr="00D314FB" w:rsidRDefault="004D2078"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Kehotteen väärinymmärtäminen</w:t>
            </w:r>
          </w:p>
          <w:p w14:paraId="5A74737D" w14:textId="7E748F2C" w:rsidR="004D2078" w:rsidRPr="00D314FB" w:rsidRDefault="004D2078"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Tiivistelmien hallusinointiriski</w:t>
            </w:r>
          </w:p>
          <w:p w14:paraId="3E23D1F4" w14:textId="241DF5F5" w:rsidR="004D2078" w:rsidRPr="00D314FB" w:rsidRDefault="00351F9A"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 xml:space="preserve">Lähteitä ei </w:t>
            </w:r>
            <w:r w:rsidR="00111BE6">
              <w:rPr>
                <w:rFonts w:ascii="Verdana" w:hAnsi="Verdana"/>
              </w:rPr>
              <w:t xml:space="preserve">ole </w:t>
            </w:r>
            <w:proofErr w:type="spellStart"/>
            <w:r w:rsidRPr="00D314FB">
              <w:rPr>
                <w:rFonts w:ascii="Verdana" w:hAnsi="Verdana"/>
              </w:rPr>
              <w:t>kuratoitu</w:t>
            </w:r>
            <w:proofErr w:type="spellEnd"/>
          </w:p>
        </w:tc>
        <w:tc>
          <w:tcPr>
            <w:tcW w:w="1948" w:type="dxa"/>
          </w:tcPr>
          <w:p w14:paraId="2EAB7E2D" w14:textId="77777777" w:rsidR="000C17FD" w:rsidRPr="00D314FB" w:rsidRDefault="000C17FD"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p>
          <w:p w14:paraId="7F3F9572" w14:textId="58A575FB" w:rsidR="00D314FB" w:rsidRPr="00D314FB" w:rsidRDefault="00D314FB"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Kysymyksen voi esittää luonnollisella kielellä</w:t>
            </w:r>
          </w:p>
          <w:p w14:paraId="1BF77491" w14:textId="5EAC06B5" w:rsidR="00D314FB" w:rsidRPr="00D314FB" w:rsidRDefault="00D314FB"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Ei hallusinoi lähteitä</w:t>
            </w:r>
          </w:p>
          <w:p w14:paraId="12625B8B" w14:textId="77777777" w:rsidR="007069CD" w:rsidRDefault="007069CD"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sidRPr="00D314FB">
              <w:rPr>
                <w:rFonts w:ascii="Verdana" w:hAnsi="Verdana"/>
              </w:rPr>
              <w:t>Joissain käyttöliittymissä merkintä lähteiden vertaisarvioinnista</w:t>
            </w:r>
          </w:p>
          <w:p w14:paraId="3F87F67F" w14:textId="77777777" w:rsidR="002E6684" w:rsidRDefault="00D967C3"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Jotkin hakukoneet tuottavat vastauksia myös julkaisuiden kokotekstien pohjalta</w:t>
            </w:r>
          </w:p>
          <w:p w14:paraId="7F3A487E" w14:textId="5943D6CE" w:rsidR="00AE2135" w:rsidRPr="00D314FB" w:rsidRDefault="00AE2135" w:rsidP="008A3959">
            <w:pPr>
              <w:spacing w:line="240" w:lineRule="auto"/>
              <w:jc w:val="left"/>
              <w:cnfStyle w:val="000000000000" w:firstRow="0" w:lastRow="0" w:firstColumn="0" w:lastColumn="0" w:oddVBand="0" w:evenVBand="0" w:oddHBand="0" w:evenHBand="0" w:firstRowFirstColumn="0" w:firstRowLastColumn="0" w:lastRowFirstColumn="0" w:lastRowLastColumn="0"/>
              <w:rPr>
                <w:rFonts w:ascii="Verdana" w:hAnsi="Verdana"/>
              </w:rPr>
            </w:pPr>
          </w:p>
        </w:tc>
      </w:tr>
    </w:tbl>
    <w:p w14:paraId="1F529F39" w14:textId="77777777" w:rsidR="00586DB5" w:rsidRPr="00E8368D" w:rsidRDefault="00586DB5" w:rsidP="00C74858"/>
    <w:p w14:paraId="260104AA" w14:textId="77777777" w:rsidR="00747B3F" w:rsidRPr="00E8368D" w:rsidRDefault="00747B3F" w:rsidP="00D63671"/>
    <w:p w14:paraId="157E8F5B" w14:textId="165204B7" w:rsidR="00D63671" w:rsidRPr="00E8368D" w:rsidRDefault="00D63671" w:rsidP="00747B3F">
      <w:pPr>
        <w:pStyle w:val="Heading3"/>
      </w:pPr>
      <w:bookmarkStart w:id="40" w:name="_Toc229388220"/>
      <w:bookmarkStart w:id="41" w:name="_Toc2014046768"/>
      <w:r w:rsidRPr="00E8368D">
        <w:t>Deep Research -tiedonhakutyökalut</w:t>
      </w:r>
      <w:bookmarkEnd w:id="40"/>
      <w:bookmarkEnd w:id="41"/>
      <w:r w:rsidRPr="00E8368D">
        <w:t> </w:t>
      </w:r>
    </w:p>
    <w:p w14:paraId="12C3A397" w14:textId="6A56EB7A" w:rsidR="00674282" w:rsidRDefault="00892BB7" w:rsidP="0042376A">
      <w:r>
        <w:t xml:space="preserve">Useisiin </w:t>
      </w:r>
      <w:proofErr w:type="spellStart"/>
      <w:r>
        <w:t>chatbot</w:t>
      </w:r>
      <w:proofErr w:type="spellEnd"/>
      <w:r>
        <w:t xml:space="preserve">-käyttöliittymiin sisältyy </w:t>
      </w:r>
      <w:r w:rsidR="00D63671" w:rsidRPr="00E8368D">
        <w:t>agenttisia tiedonhakuvälineitä</w:t>
      </w:r>
      <w:r w:rsidR="00091D0A">
        <w:t>. Ne eroavat</w:t>
      </w:r>
      <w:r w:rsidR="002447A6">
        <w:t xml:space="preserve"> tietokantoihin integroiduista ja itsenäisistä hakukoneista siten, että ne eivät noudata ennalta määritettyä työnkulkua</w:t>
      </w:r>
      <w:r w:rsidR="00780B25">
        <w:t>, vaan</w:t>
      </w:r>
      <w:r w:rsidR="00F73E5B">
        <w:t xml:space="preserve"> </w:t>
      </w:r>
      <w:r w:rsidR="00D63671" w:rsidRPr="00E8368D">
        <w:t xml:space="preserve">suorittavat </w:t>
      </w:r>
      <w:r w:rsidR="009811B3">
        <w:t xml:space="preserve">itsenäisesti </w:t>
      </w:r>
      <w:r w:rsidR="00D63671" w:rsidRPr="00E8368D">
        <w:t xml:space="preserve">monivaiheisia verkkohakuja käyttäjän </w:t>
      </w:r>
      <w:r w:rsidR="009811B3">
        <w:t>kehotteen</w:t>
      </w:r>
      <w:r w:rsidR="00D63671" w:rsidRPr="00E8368D">
        <w:t xml:space="preserve"> perusteella. </w:t>
      </w:r>
      <w:r w:rsidR="00643EFD">
        <w:t xml:space="preserve">Nämä </w:t>
      </w:r>
      <w:r w:rsidR="0042376A" w:rsidRPr="00E8368D">
        <w:t xml:space="preserve">Deep Research -työkalut </w:t>
      </w:r>
      <w:r w:rsidR="00674282">
        <w:t>tuottavat lähdeviittein varustellun raportin</w:t>
      </w:r>
      <w:r w:rsidR="004E04DA">
        <w:t>, joka tiivistää verkkohakujen tulokset.</w:t>
      </w:r>
    </w:p>
    <w:p w14:paraId="37198FCD" w14:textId="34EA0B28" w:rsidR="00F00216" w:rsidRDefault="002472FC" w:rsidP="00F00216">
      <w:r>
        <w:t>Deep Research -työkalujen h</w:t>
      </w:r>
      <w:r w:rsidR="0042376A" w:rsidRPr="00E8368D">
        <w:t>a</w:t>
      </w:r>
      <w:r w:rsidR="009811B3">
        <w:t>ut</w:t>
      </w:r>
      <w:r w:rsidR="0042376A" w:rsidRPr="00E8368D">
        <w:t xml:space="preserve"> perustu</w:t>
      </w:r>
      <w:r w:rsidR="009811B3">
        <w:t>vat</w:t>
      </w:r>
      <w:r w:rsidR="0042376A" w:rsidRPr="00E8368D">
        <w:t xml:space="preserve"> vapaasti verkossa oleviin lähteisiin. </w:t>
      </w:r>
      <w:proofErr w:type="gramStart"/>
      <w:r w:rsidR="0042376A" w:rsidRPr="00E8368D">
        <w:t>Tieteenalasta riippuen</w:t>
      </w:r>
      <w:proofErr w:type="gramEnd"/>
      <w:r w:rsidR="00820E74">
        <w:t>,</w:t>
      </w:r>
      <w:r w:rsidR="0042376A" w:rsidRPr="00E8368D">
        <w:t xml:space="preserve"> keskeinen tutkimus ei </w:t>
      </w:r>
      <w:r w:rsidR="00764EAF">
        <w:t xml:space="preserve">kuitenkaan </w:t>
      </w:r>
      <w:r w:rsidR="0042376A" w:rsidRPr="00E8368D">
        <w:t xml:space="preserve">välttämättä </w:t>
      </w:r>
      <w:r w:rsidR="00820E74">
        <w:t>löydy</w:t>
      </w:r>
      <w:r w:rsidR="0042376A" w:rsidRPr="00E8368D">
        <w:t xml:space="preserve"> vapaasti ja avoimesti verkos</w:t>
      </w:r>
      <w:r w:rsidR="002B169F">
        <w:t>t</w:t>
      </w:r>
      <w:r w:rsidR="0042376A" w:rsidRPr="00E8368D">
        <w:t xml:space="preserve">a, jolloin </w:t>
      </w:r>
      <w:r w:rsidR="002B169F">
        <w:t>myöskään</w:t>
      </w:r>
      <w:r w:rsidR="0042376A" w:rsidRPr="00E8368D">
        <w:t xml:space="preserve"> työkalut eivät</w:t>
      </w:r>
      <w:r w:rsidR="007002D3">
        <w:t xml:space="preserve"> lähteitä</w:t>
      </w:r>
      <w:r w:rsidR="0042376A" w:rsidRPr="00E8368D">
        <w:t xml:space="preserve"> löydä. Toisaalta haku voi tavoittaa lähteitä, jotka eivät sisälly tieteellisiin tietokantoihin, kuten opinnäytteet, viranomaislähteet tai vertaisarvioimattomat tutkimukset. </w:t>
      </w:r>
      <w:r w:rsidR="00F00216">
        <w:t>L</w:t>
      </w:r>
      <w:r w:rsidR="00F00216" w:rsidRPr="00E8368D">
        <w:t xml:space="preserve">ähteinä </w:t>
      </w:r>
      <w:r w:rsidR="00F00216">
        <w:t xml:space="preserve">saatetaan tarjota myös </w:t>
      </w:r>
      <w:r w:rsidR="00F00216" w:rsidRPr="00E8368D">
        <w:t>esimerkiksi verkkokeskusteluita tai satunnaisia verkkosivustoja.</w:t>
      </w:r>
    </w:p>
    <w:p w14:paraId="53842972" w14:textId="58A87923" w:rsidR="00F00216" w:rsidRPr="00F00216" w:rsidRDefault="00F00216" w:rsidP="00F00216">
      <w:r w:rsidRPr="00F00216">
        <w:t>Deep Research -työkaluja käytettäessä lähdekritiikki on</w:t>
      </w:r>
      <w:r>
        <w:t xml:space="preserve"> </w:t>
      </w:r>
      <w:r w:rsidRPr="00F00216">
        <w:t xml:space="preserve">erityisen tärkeää. </w:t>
      </w:r>
    </w:p>
    <w:p w14:paraId="201C5CEF" w14:textId="6337CE8D" w:rsidR="00111D76" w:rsidRDefault="009B0EAB" w:rsidP="00D63671">
      <w:r>
        <w:lastRenderedPageBreak/>
        <w:t xml:space="preserve">Käyttöliittymiä, joista </w:t>
      </w:r>
      <w:r w:rsidR="00037621">
        <w:t>agenttinen tiedonhaku</w:t>
      </w:r>
      <w:r>
        <w:t>toiminto löytyy, ovat esimerkiksi:</w:t>
      </w:r>
    </w:p>
    <w:p w14:paraId="02D6360D" w14:textId="77777777" w:rsidR="00E72C03" w:rsidRPr="00713C87" w:rsidRDefault="00E72C03" w:rsidP="00E72C03">
      <w:pPr>
        <w:pStyle w:val="ListParagraph"/>
        <w:numPr>
          <w:ilvl w:val="0"/>
          <w:numId w:val="35"/>
        </w:numPr>
      </w:pPr>
      <w:proofErr w:type="spellStart"/>
      <w:r w:rsidRPr="00713C87">
        <w:t>ChatGPT</w:t>
      </w:r>
      <w:proofErr w:type="spellEnd"/>
    </w:p>
    <w:p w14:paraId="3D992C90" w14:textId="77777777" w:rsidR="00E72C03" w:rsidRPr="00713C87" w:rsidRDefault="00E72C03" w:rsidP="00E72C03">
      <w:pPr>
        <w:pStyle w:val="ListParagraph"/>
        <w:numPr>
          <w:ilvl w:val="0"/>
          <w:numId w:val="35"/>
        </w:numPr>
      </w:pPr>
      <w:r w:rsidRPr="00713C87">
        <w:t>Claude</w:t>
      </w:r>
    </w:p>
    <w:p w14:paraId="363F68A3" w14:textId="5221B864" w:rsidR="0042652D" w:rsidRPr="009B0EAB" w:rsidRDefault="00F50EDB" w:rsidP="005F6113">
      <w:pPr>
        <w:pStyle w:val="ListParagraph"/>
        <w:numPr>
          <w:ilvl w:val="0"/>
          <w:numId w:val="35"/>
        </w:numPr>
      </w:pPr>
      <w:proofErr w:type="spellStart"/>
      <w:r w:rsidRPr="009B0EAB">
        <w:t>Gemini</w:t>
      </w:r>
      <w:proofErr w:type="spellEnd"/>
    </w:p>
    <w:p w14:paraId="14B56544" w14:textId="5058E76D" w:rsidR="00111D76" w:rsidRPr="00713C87" w:rsidRDefault="00111D76" w:rsidP="005F6113">
      <w:pPr>
        <w:pStyle w:val="ListParagraph"/>
        <w:numPr>
          <w:ilvl w:val="0"/>
          <w:numId w:val="35"/>
        </w:numPr>
      </w:pPr>
      <w:proofErr w:type="spellStart"/>
      <w:r w:rsidRPr="00713C87">
        <w:t>LeChat</w:t>
      </w:r>
      <w:proofErr w:type="spellEnd"/>
    </w:p>
    <w:p w14:paraId="1358D53F" w14:textId="25DBD56E" w:rsidR="00F50EDB" w:rsidRPr="00713C87" w:rsidRDefault="00F50EDB" w:rsidP="005F6113">
      <w:pPr>
        <w:pStyle w:val="ListParagraph"/>
        <w:numPr>
          <w:ilvl w:val="0"/>
          <w:numId w:val="35"/>
        </w:numPr>
      </w:pPr>
      <w:proofErr w:type="spellStart"/>
      <w:r w:rsidRPr="00713C87">
        <w:t>Perplexity</w:t>
      </w:r>
      <w:proofErr w:type="spellEnd"/>
    </w:p>
    <w:p w14:paraId="01C171F9" w14:textId="526C13C7" w:rsidR="00A452DD" w:rsidRPr="00E8368D" w:rsidRDefault="0011355F" w:rsidP="00D63671">
      <w:r>
        <w:t>N</w:t>
      </w:r>
      <w:r w:rsidR="0042376A">
        <w:t xml:space="preserve">äiden toimintojen hyödyntäminen </w:t>
      </w:r>
      <w:r>
        <w:t xml:space="preserve">saattaa </w:t>
      </w:r>
      <w:r w:rsidR="0042376A">
        <w:t xml:space="preserve">edellyttää maksullista versiota. </w:t>
      </w:r>
    </w:p>
    <w:p w14:paraId="2E709042" w14:textId="77777777" w:rsidR="00D86EC7" w:rsidRPr="00E8368D" w:rsidRDefault="00D86EC7" w:rsidP="00D63671"/>
    <w:tbl>
      <w:tblPr>
        <w:tblStyle w:val="PlainTable5"/>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516"/>
        <w:gridCol w:w="2117"/>
        <w:gridCol w:w="2391"/>
        <w:gridCol w:w="2403"/>
      </w:tblGrid>
      <w:tr w:rsidR="00D86EC7" w:rsidRPr="00E863B6" w14:paraId="7CE1EE8A" w14:textId="77777777" w:rsidTr="00BE79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4" w:type="dxa"/>
            <w:tcBorders>
              <w:bottom w:val="none" w:sz="0" w:space="0" w:color="auto"/>
              <w:right w:val="none" w:sz="0" w:space="0" w:color="auto"/>
            </w:tcBorders>
            <w:hideMark/>
          </w:tcPr>
          <w:p w14:paraId="555622C5" w14:textId="530CEE88" w:rsidR="00D86EC7" w:rsidRPr="00E8368D" w:rsidRDefault="00037621" w:rsidP="00D86EC7">
            <w:pPr>
              <w:spacing w:line="240" w:lineRule="auto"/>
              <w:jc w:val="left"/>
              <w:rPr>
                <w:rFonts w:ascii="Verdana" w:hAnsi="Verdana"/>
                <w:b/>
                <w:bCs/>
                <w:i w:val="0"/>
                <w:iCs w:val="0"/>
              </w:rPr>
            </w:pPr>
            <w:r>
              <w:rPr>
                <w:rFonts w:ascii="Verdana" w:hAnsi="Verdana"/>
                <w:b/>
                <w:bCs/>
                <w:i w:val="0"/>
                <w:iCs w:val="0"/>
              </w:rPr>
              <w:t>Sovellus</w:t>
            </w:r>
          </w:p>
        </w:tc>
        <w:tc>
          <w:tcPr>
            <w:tcW w:w="1184" w:type="dxa"/>
            <w:tcBorders>
              <w:bottom w:val="none" w:sz="0" w:space="0" w:color="auto"/>
            </w:tcBorders>
            <w:hideMark/>
          </w:tcPr>
          <w:p w14:paraId="6480BEE0" w14:textId="77777777" w:rsidR="00D86EC7" w:rsidRPr="00E8368D" w:rsidRDefault="00D86EC7" w:rsidP="00D86EC7">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E8368D">
              <w:rPr>
                <w:rFonts w:ascii="Verdana" w:hAnsi="Verdana"/>
                <w:b/>
                <w:bCs/>
                <w:i w:val="0"/>
                <w:iCs w:val="0"/>
              </w:rPr>
              <w:t>Mitä dataa </w:t>
            </w:r>
          </w:p>
        </w:tc>
        <w:tc>
          <w:tcPr>
            <w:tcW w:w="2499" w:type="dxa"/>
            <w:tcBorders>
              <w:bottom w:val="none" w:sz="0" w:space="0" w:color="auto"/>
            </w:tcBorders>
            <w:hideMark/>
          </w:tcPr>
          <w:p w14:paraId="3A277303" w14:textId="77777777" w:rsidR="00D86EC7" w:rsidRPr="00E8368D" w:rsidRDefault="00D86EC7" w:rsidP="00D86EC7">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E8368D">
              <w:rPr>
                <w:rFonts w:ascii="Verdana" w:hAnsi="Verdana"/>
                <w:b/>
                <w:bCs/>
                <w:i w:val="0"/>
                <w:iCs w:val="0"/>
              </w:rPr>
              <w:t>Miten toimii </w:t>
            </w:r>
          </w:p>
        </w:tc>
        <w:tc>
          <w:tcPr>
            <w:tcW w:w="2576" w:type="dxa"/>
            <w:tcBorders>
              <w:bottom w:val="none" w:sz="0" w:space="0" w:color="auto"/>
            </w:tcBorders>
            <w:hideMark/>
          </w:tcPr>
          <w:p w14:paraId="1674198D" w14:textId="77777777" w:rsidR="00D86EC7" w:rsidRPr="00E8368D" w:rsidRDefault="00D86EC7" w:rsidP="00D86EC7">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E8368D">
              <w:rPr>
                <w:rFonts w:ascii="Verdana" w:hAnsi="Verdana"/>
                <w:b/>
                <w:bCs/>
                <w:i w:val="0"/>
                <w:iCs w:val="0"/>
              </w:rPr>
              <w:t>Mitä rajoitteita </w:t>
            </w:r>
          </w:p>
        </w:tc>
        <w:tc>
          <w:tcPr>
            <w:tcW w:w="2137" w:type="dxa"/>
            <w:tcBorders>
              <w:bottom w:val="none" w:sz="0" w:space="0" w:color="auto"/>
            </w:tcBorders>
            <w:hideMark/>
          </w:tcPr>
          <w:p w14:paraId="7F04F96E" w14:textId="2328D2BF" w:rsidR="00D86EC7" w:rsidRPr="00E863B6" w:rsidRDefault="00D86EC7" w:rsidP="00D86EC7">
            <w:pPr>
              <w:spacing w:line="240" w:lineRule="auto"/>
              <w:jc w:val="left"/>
              <w:cnfStyle w:val="100000000000" w:firstRow="1" w:lastRow="0" w:firstColumn="0" w:lastColumn="0" w:oddVBand="0" w:evenVBand="0" w:oddHBand="0" w:evenHBand="0" w:firstRowFirstColumn="0" w:firstRowLastColumn="0" w:lastRowFirstColumn="0" w:lastRowLastColumn="0"/>
              <w:rPr>
                <w:rFonts w:ascii="Verdana" w:hAnsi="Verdana"/>
                <w:b/>
                <w:bCs/>
                <w:i w:val="0"/>
                <w:iCs w:val="0"/>
              </w:rPr>
            </w:pPr>
            <w:r w:rsidRPr="00E8368D">
              <w:rPr>
                <w:rFonts w:ascii="Verdana" w:hAnsi="Verdana"/>
                <w:b/>
                <w:bCs/>
                <w:i w:val="0"/>
                <w:iCs w:val="0"/>
              </w:rPr>
              <w:t xml:space="preserve">Mitä </w:t>
            </w:r>
            <w:r w:rsidR="00037621">
              <w:rPr>
                <w:rFonts w:ascii="Verdana" w:hAnsi="Verdana"/>
                <w:b/>
                <w:bCs/>
                <w:i w:val="0"/>
                <w:iCs w:val="0"/>
              </w:rPr>
              <w:t>etuja</w:t>
            </w:r>
            <w:r w:rsidRPr="00E8368D">
              <w:rPr>
                <w:rFonts w:ascii="Verdana" w:hAnsi="Verdana"/>
                <w:b/>
                <w:bCs/>
                <w:i w:val="0"/>
                <w:iCs w:val="0"/>
              </w:rPr>
              <w:t> </w:t>
            </w:r>
          </w:p>
        </w:tc>
      </w:tr>
      <w:tr w:rsidR="00D86EC7" w:rsidRPr="00E863B6" w14:paraId="7E5ECD68" w14:textId="77777777" w:rsidTr="00BE7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tcBorders>
              <w:right w:val="none" w:sz="0" w:space="0" w:color="auto"/>
            </w:tcBorders>
            <w:hideMark/>
          </w:tcPr>
          <w:p w14:paraId="02890E76" w14:textId="77777777" w:rsidR="00D86EC7" w:rsidRPr="00E8368D" w:rsidRDefault="00D86EC7" w:rsidP="002C51A4">
            <w:pPr>
              <w:spacing w:line="240" w:lineRule="auto"/>
              <w:jc w:val="left"/>
              <w:rPr>
                <w:rFonts w:ascii="Verdana" w:hAnsi="Verdana"/>
                <w:b/>
                <w:bCs/>
                <w:i w:val="0"/>
                <w:iCs w:val="0"/>
              </w:rPr>
            </w:pPr>
          </w:p>
          <w:p w14:paraId="5EFC6EC0" w14:textId="747D4C15" w:rsidR="00D86EC7" w:rsidRPr="00E8368D" w:rsidRDefault="00D86EC7" w:rsidP="002C51A4">
            <w:pPr>
              <w:spacing w:line="240" w:lineRule="auto"/>
              <w:jc w:val="left"/>
              <w:rPr>
                <w:rFonts w:ascii="Verdana" w:hAnsi="Verdana"/>
                <w:b/>
                <w:bCs/>
                <w:i w:val="0"/>
                <w:iCs w:val="0"/>
              </w:rPr>
            </w:pPr>
            <w:r w:rsidRPr="00E8368D">
              <w:rPr>
                <w:rFonts w:ascii="Verdana" w:hAnsi="Verdana"/>
                <w:b/>
                <w:bCs/>
                <w:i w:val="0"/>
                <w:iCs w:val="0"/>
              </w:rPr>
              <w:t>Deep Research -työkalut</w:t>
            </w:r>
          </w:p>
        </w:tc>
        <w:tc>
          <w:tcPr>
            <w:tcW w:w="1184" w:type="dxa"/>
            <w:hideMark/>
          </w:tcPr>
          <w:p w14:paraId="4C352470" w14:textId="77777777" w:rsidR="00E863B6" w:rsidRDefault="00E863B6"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38C1EA24" w14:textId="77777777" w:rsidR="00646579" w:rsidRDefault="00646579"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Kielimallin koulutusdata (verkosta haravoitu)</w:t>
            </w:r>
          </w:p>
          <w:p w14:paraId="1531AA33" w14:textId="69CFDC5E" w:rsidR="00D86EC7" w:rsidRPr="00E863B6" w:rsidRDefault="005C62B0"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Avoimesta v</w:t>
            </w:r>
            <w:r w:rsidR="00D86EC7" w:rsidRPr="00E863B6">
              <w:rPr>
                <w:rFonts w:ascii="Verdana" w:hAnsi="Verdana"/>
              </w:rPr>
              <w:t xml:space="preserve">erkosta </w:t>
            </w:r>
            <w:r w:rsidR="00646579">
              <w:rPr>
                <w:rFonts w:ascii="Verdana" w:hAnsi="Verdana"/>
              </w:rPr>
              <w:t>kehotteen</w:t>
            </w:r>
            <w:r w:rsidR="00D86EC7" w:rsidRPr="00E863B6">
              <w:rPr>
                <w:rFonts w:ascii="Verdana" w:hAnsi="Verdana"/>
              </w:rPr>
              <w:t xml:space="preserve"> perusteella haettu data</w:t>
            </w:r>
          </w:p>
        </w:tc>
        <w:tc>
          <w:tcPr>
            <w:tcW w:w="2499" w:type="dxa"/>
            <w:hideMark/>
          </w:tcPr>
          <w:p w14:paraId="4AE48C32" w14:textId="77777777" w:rsidR="00E863B6" w:rsidRDefault="00E863B6"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6128CD67" w14:textId="77777777" w:rsidR="007464E5" w:rsidRPr="003633CA" w:rsidRDefault="00D86EC7"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lang w:val="en-US"/>
              </w:rPr>
            </w:pPr>
            <w:proofErr w:type="spellStart"/>
            <w:r w:rsidRPr="003633CA">
              <w:rPr>
                <w:rFonts w:ascii="Verdana" w:hAnsi="Verdana"/>
                <w:lang w:val="en-US"/>
              </w:rPr>
              <w:t>Agenttinen</w:t>
            </w:r>
            <w:proofErr w:type="spellEnd"/>
            <w:r w:rsidRPr="003633CA">
              <w:rPr>
                <w:rFonts w:ascii="Verdana" w:hAnsi="Verdana"/>
                <w:lang w:val="en-US"/>
              </w:rPr>
              <w:t xml:space="preserve"> </w:t>
            </w:r>
            <w:proofErr w:type="spellStart"/>
            <w:r w:rsidRPr="003633CA">
              <w:rPr>
                <w:rFonts w:ascii="Verdana" w:hAnsi="Verdana"/>
                <w:lang w:val="en-US"/>
              </w:rPr>
              <w:t>haku</w:t>
            </w:r>
            <w:proofErr w:type="spellEnd"/>
            <w:r w:rsidRPr="003633CA">
              <w:rPr>
                <w:rFonts w:ascii="Verdana" w:hAnsi="Verdana"/>
                <w:lang w:val="en-US"/>
              </w:rPr>
              <w:t xml:space="preserve">, </w:t>
            </w:r>
          </w:p>
          <w:p w14:paraId="755CCEB1" w14:textId="77777777" w:rsidR="007464E5" w:rsidRPr="003633CA" w:rsidRDefault="007464E5" w:rsidP="007464E5">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lang w:val="en-US"/>
              </w:rPr>
            </w:pPr>
            <w:r w:rsidRPr="003633CA">
              <w:rPr>
                <w:rFonts w:ascii="Verdana" w:hAnsi="Verdana"/>
                <w:lang w:val="en-US"/>
              </w:rPr>
              <w:t>Retrieval-augmented generation (RAG)</w:t>
            </w:r>
          </w:p>
          <w:p w14:paraId="1CF2B3AA" w14:textId="6BAE6033" w:rsidR="00D86EC7" w:rsidRPr="00E863B6" w:rsidRDefault="00BB771B"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Tuottaa pidemmän </w:t>
            </w:r>
            <w:r w:rsidR="005C62B0">
              <w:rPr>
                <w:rFonts w:ascii="Verdana" w:hAnsi="Verdana"/>
              </w:rPr>
              <w:t>raportin</w:t>
            </w:r>
            <w:r>
              <w:rPr>
                <w:rFonts w:ascii="Verdana" w:hAnsi="Verdana"/>
              </w:rPr>
              <w:t>, sisältää</w:t>
            </w:r>
            <w:r w:rsidR="005C62B0">
              <w:rPr>
                <w:rFonts w:ascii="Verdana" w:hAnsi="Verdana"/>
              </w:rPr>
              <w:t xml:space="preserve"> lähdeviitte</w:t>
            </w:r>
            <w:r>
              <w:rPr>
                <w:rFonts w:ascii="Verdana" w:hAnsi="Verdana"/>
              </w:rPr>
              <w:t>et</w:t>
            </w:r>
          </w:p>
        </w:tc>
        <w:tc>
          <w:tcPr>
            <w:tcW w:w="2576" w:type="dxa"/>
            <w:hideMark/>
          </w:tcPr>
          <w:p w14:paraId="71383416" w14:textId="77777777" w:rsidR="00E863B6" w:rsidRDefault="00E863B6"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776906E8" w14:textId="74B04930" w:rsidR="00D86EC7" w:rsidRPr="00E863B6" w:rsidRDefault="00D86EC7"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E863B6">
              <w:rPr>
                <w:rFonts w:ascii="Verdana" w:hAnsi="Verdana"/>
              </w:rPr>
              <w:t>Ei tunnista vertaisarviointia</w:t>
            </w:r>
          </w:p>
          <w:p w14:paraId="5FAAA5FD" w14:textId="77777777" w:rsidR="00813488" w:rsidRDefault="00D86EC7"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E863B6">
              <w:rPr>
                <w:rFonts w:ascii="Verdana" w:hAnsi="Verdana"/>
              </w:rPr>
              <w:t>Saattaa viitata esim. somekeskusteluun</w:t>
            </w:r>
          </w:p>
          <w:p w14:paraId="3F00DE46" w14:textId="4B2CF914" w:rsidR="008F6053" w:rsidRDefault="00813488"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Lähte</w:t>
            </w:r>
            <w:r w:rsidR="008F6053">
              <w:rPr>
                <w:rFonts w:ascii="Verdana" w:hAnsi="Verdana"/>
              </w:rPr>
              <w:t>iden hallusinointiriski</w:t>
            </w:r>
          </w:p>
          <w:p w14:paraId="227C7B5A" w14:textId="667833AC" w:rsidR="00D86EC7" w:rsidRPr="00E863B6" w:rsidRDefault="008F6053"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Raporttien hallusinointiriski</w:t>
            </w:r>
          </w:p>
        </w:tc>
        <w:tc>
          <w:tcPr>
            <w:tcW w:w="2137" w:type="dxa"/>
            <w:hideMark/>
          </w:tcPr>
          <w:p w14:paraId="0A9EC1FC" w14:textId="77777777" w:rsidR="00E863B6" w:rsidRDefault="00E863B6"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p>
          <w:p w14:paraId="70037994" w14:textId="29A29F43" w:rsidR="00D86EC7" w:rsidRPr="00E863B6" w:rsidRDefault="00D86EC7"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E863B6">
              <w:rPr>
                <w:rFonts w:ascii="Verdana" w:hAnsi="Verdana"/>
              </w:rPr>
              <w:t>Löytää "harmaita lähteitä" (esim. viranomaisraportteja)</w:t>
            </w:r>
          </w:p>
          <w:p w14:paraId="72674213" w14:textId="35B3AAE6" w:rsidR="00D86EC7" w:rsidRPr="00E863B6" w:rsidRDefault="00D86EC7" w:rsidP="00D86EC7">
            <w:pPr>
              <w:spacing w:line="240" w:lineRule="auto"/>
              <w:jc w:val="left"/>
              <w:cnfStyle w:val="000000100000" w:firstRow="0" w:lastRow="0" w:firstColumn="0" w:lastColumn="0" w:oddVBand="0" w:evenVBand="0" w:oddHBand="1" w:evenHBand="0" w:firstRowFirstColumn="0" w:firstRowLastColumn="0" w:lastRowFirstColumn="0" w:lastRowLastColumn="0"/>
              <w:rPr>
                <w:rFonts w:ascii="Verdana" w:hAnsi="Verdana"/>
              </w:rPr>
            </w:pPr>
            <w:r w:rsidRPr="00E863B6">
              <w:rPr>
                <w:rFonts w:ascii="Verdana" w:hAnsi="Verdana"/>
              </w:rPr>
              <w:t>Löytää verkossa vapaasti saatavilla olevia lähteitä</w:t>
            </w:r>
          </w:p>
        </w:tc>
      </w:tr>
    </w:tbl>
    <w:p w14:paraId="4F178BAC" w14:textId="77777777" w:rsidR="00D86EC7" w:rsidRDefault="00D86EC7" w:rsidP="00D63671"/>
    <w:p w14:paraId="02E36D8C" w14:textId="258FD10C" w:rsidR="00165A91" w:rsidRDefault="002946B3" w:rsidP="00D63671">
      <w:r>
        <w:t>Huomaa</w:t>
      </w:r>
      <w:r w:rsidR="00165A91">
        <w:t>than</w:t>
      </w:r>
      <w:r>
        <w:t xml:space="preserve">, että </w:t>
      </w:r>
      <w:r w:rsidR="00E62569">
        <w:t>tässä on kyse nimenomaan</w:t>
      </w:r>
      <w:r w:rsidR="00637720">
        <w:t xml:space="preserve"> </w:t>
      </w:r>
      <w:r w:rsidR="00456E91">
        <w:t>erityisestä tiedonhakuominaisuudesta</w:t>
      </w:r>
      <w:r w:rsidR="00B66E96">
        <w:t xml:space="preserve">, joka löytyy </w:t>
      </w:r>
      <w:r w:rsidR="00E22631">
        <w:t xml:space="preserve">tekoälypohjaisista </w:t>
      </w:r>
      <w:r w:rsidR="00B66E96">
        <w:t xml:space="preserve">chatboteista </w:t>
      </w:r>
      <w:r w:rsidR="00C36FFC">
        <w:t xml:space="preserve">esimerkiksi </w:t>
      </w:r>
      <w:r w:rsidR="00B66E96">
        <w:t xml:space="preserve">sellaisilla nimikkeillä kuin </w:t>
      </w:r>
      <w:proofErr w:type="spellStart"/>
      <w:r w:rsidR="00E72C03">
        <w:t>Agentic</w:t>
      </w:r>
      <w:proofErr w:type="spellEnd"/>
      <w:r w:rsidR="00E72C03">
        <w:t xml:space="preserve"> </w:t>
      </w:r>
      <w:proofErr w:type="spellStart"/>
      <w:r w:rsidR="00E72C03">
        <w:t>Search</w:t>
      </w:r>
      <w:proofErr w:type="spellEnd"/>
      <w:r w:rsidR="00E72C03">
        <w:t xml:space="preserve">, </w:t>
      </w:r>
      <w:r w:rsidR="00B66E96">
        <w:t>Deep Research</w:t>
      </w:r>
      <w:r w:rsidR="00936A24">
        <w:t xml:space="preserve"> tai </w:t>
      </w:r>
      <w:r w:rsidR="00B66E96">
        <w:t>Research</w:t>
      </w:r>
      <w:r w:rsidR="00C36FFC">
        <w:t>.</w:t>
      </w:r>
    </w:p>
    <w:p w14:paraId="4B1ACF09" w14:textId="0032F796" w:rsidR="00C36FFC" w:rsidRDefault="00220577" w:rsidP="00D63671">
      <w:r>
        <w:t xml:space="preserve">Sellaisenaan </w:t>
      </w:r>
      <w:r w:rsidR="001E76E8">
        <w:t>tekoälychatit eivät sovellu tieteelliseen tiedonhakuun, sillä ne hallusinoivat lähteit</w:t>
      </w:r>
      <w:r w:rsidR="004063BF">
        <w:t>ä ja lähdeviitteitä,</w:t>
      </w:r>
      <w:r w:rsidR="001E76E8">
        <w:t xml:space="preserve"> eivät pääse käsiksi maksullisiin tietokantoihin, eivätkä aina edes ymmärrä mitä </w:t>
      </w:r>
      <w:r w:rsidR="00635A85">
        <w:t>tieteellisellä julkaisulla tarkoitetaan</w:t>
      </w:r>
      <w:r w:rsidR="001E76E8">
        <w:t>.</w:t>
      </w:r>
    </w:p>
    <w:p w14:paraId="3668FC71" w14:textId="264FA845" w:rsidR="009C7FA5" w:rsidRDefault="004063BF" w:rsidP="009C7FA5">
      <w:r>
        <w:t>Chatbottien l</w:t>
      </w:r>
      <w:r w:rsidR="001C2DD4">
        <w:t>isäksi agenttista tiedonhakua on pyritty lisäämään joihinkin itsenäisissä käyttöliittymissä toimiviin</w:t>
      </w:r>
      <w:r w:rsidR="00B614CF">
        <w:t xml:space="preserve"> maksullisiin</w:t>
      </w:r>
      <w:r w:rsidR="001C2DD4">
        <w:t xml:space="preserve"> tieteellisiin hakukoneisiin, kuten </w:t>
      </w:r>
      <w:proofErr w:type="spellStart"/>
      <w:r w:rsidR="001C2DD4">
        <w:t>Elicit</w:t>
      </w:r>
      <w:proofErr w:type="spellEnd"/>
      <w:r w:rsidR="001C2DD4">
        <w:t xml:space="preserve"> ja </w:t>
      </w:r>
      <w:proofErr w:type="spellStart"/>
      <w:r w:rsidR="001C2DD4">
        <w:t>Undermind</w:t>
      </w:r>
      <w:proofErr w:type="spellEnd"/>
      <w:r w:rsidR="001C2DD4">
        <w:t>.</w:t>
      </w:r>
    </w:p>
    <w:p w14:paraId="0ACA4891" w14:textId="77777777" w:rsidR="00C73D5F" w:rsidRDefault="00C73D5F" w:rsidP="009C7FA5"/>
    <w:p w14:paraId="60C1DCD0" w14:textId="12D582CE" w:rsidR="003F75B9" w:rsidRPr="003F75B9" w:rsidRDefault="003F75B9" w:rsidP="003F75B9">
      <w:pPr>
        <w:pStyle w:val="Heading2"/>
        <w:rPr>
          <w:rFonts w:eastAsia="Times New Roman"/>
        </w:rPr>
      </w:pPr>
      <w:bookmarkStart w:id="42" w:name="_Toc229388231"/>
      <w:bookmarkStart w:id="43" w:name="_Toc1220233948"/>
      <w:r w:rsidRPr="003F75B9">
        <w:rPr>
          <w:rFonts w:eastAsia="Times New Roman"/>
        </w:rPr>
        <w:t>Miten oma tiedontarve tulisi sanoittaa tekoäly</w:t>
      </w:r>
      <w:r w:rsidR="00DA6988">
        <w:rPr>
          <w:rFonts w:eastAsia="Times New Roman"/>
        </w:rPr>
        <w:t>sovelluksessa</w:t>
      </w:r>
      <w:r w:rsidRPr="003F75B9">
        <w:rPr>
          <w:rFonts w:eastAsia="Times New Roman"/>
        </w:rPr>
        <w:t>?</w:t>
      </w:r>
      <w:bookmarkEnd w:id="42"/>
      <w:bookmarkEnd w:id="43"/>
    </w:p>
    <w:p w14:paraId="031A0ACB" w14:textId="0D4EA8AA" w:rsidR="00BB1F9B" w:rsidRPr="003F75B9" w:rsidRDefault="00BB1F9B" w:rsidP="00BB1F9B">
      <w:pPr>
        <w:rPr>
          <w:rFonts w:ascii="Verdana" w:eastAsia="Verdana" w:hAnsi="Verdana" w:cs="Times New Roman"/>
        </w:rPr>
      </w:pPr>
      <w:r w:rsidRPr="003F75B9">
        <w:rPr>
          <w:rFonts w:ascii="Verdana" w:eastAsia="Verdana" w:hAnsi="Verdana" w:cs="Times New Roman"/>
        </w:rPr>
        <w:t>Sanallistaminen on</w:t>
      </w:r>
      <w:r w:rsidR="00B552D3">
        <w:rPr>
          <w:rFonts w:ascii="Verdana" w:eastAsia="Verdana" w:hAnsi="Verdana" w:cs="Times New Roman"/>
        </w:rPr>
        <w:t xml:space="preserve"> aina</w:t>
      </w:r>
      <w:r w:rsidRPr="003F75B9">
        <w:rPr>
          <w:rFonts w:ascii="Verdana" w:eastAsia="Verdana" w:hAnsi="Verdana" w:cs="Times New Roman"/>
        </w:rPr>
        <w:t xml:space="preserve"> osa tiedonhaun suunnittelua</w:t>
      </w:r>
      <w:r>
        <w:rPr>
          <w:rFonts w:ascii="Verdana" w:eastAsia="Verdana" w:hAnsi="Verdana" w:cs="Times New Roman"/>
        </w:rPr>
        <w:t>. M</w:t>
      </w:r>
      <w:r w:rsidRPr="003F75B9">
        <w:rPr>
          <w:rFonts w:ascii="Verdana" w:eastAsia="Verdana" w:hAnsi="Verdana" w:cs="Times New Roman"/>
        </w:rPr>
        <w:t>yös silloin, kun käytetään tekoälyä. </w:t>
      </w:r>
    </w:p>
    <w:p w14:paraId="43E376BD" w14:textId="191CB72F" w:rsidR="003F75B9" w:rsidRPr="00257ABE" w:rsidRDefault="003F75B9" w:rsidP="003F75B9">
      <w:r w:rsidRPr="003F75B9">
        <w:rPr>
          <w:rFonts w:ascii="Verdana" w:eastAsia="Verdana" w:hAnsi="Verdana" w:cs="Times New Roman"/>
        </w:rPr>
        <w:t xml:space="preserve">Tiedontarpeen sanallistaminen tarkoittaa </w:t>
      </w:r>
      <w:r w:rsidR="00920C49">
        <w:rPr>
          <w:rFonts w:ascii="Verdana" w:eastAsia="Verdana" w:hAnsi="Verdana" w:cs="Times New Roman"/>
        </w:rPr>
        <w:t xml:space="preserve">tutkittavan aiheen </w:t>
      </w:r>
      <w:r w:rsidRPr="003F75B9">
        <w:rPr>
          <w:rFonts w:ascii="Verdana" w:eastAsia="Verdana" w:hAnsi="Verdana" w:cs="Times New Roman"/>
        </w:rPr>
        <w:t>keskeisten käsitteiden ja kontekstin tunnistamista sekä tiedontarpeen muotoilemista kysymykseksi tai tehtävänannoksi. </w:t>
      </w:r>
    </w:p>
    <w:p w14:paraId="422D2977" w14:textId="78506C25" w:rsidR="00171454" w:rsidRDefault="00B552D3" w:rsidP="003F75B9">
      <w:pPr>
        <w:rPr>
          <w:rFonts w:ascii="Verdana" w:eastAsia="Verdana" w:hAnsi="Verdana" w:cs="Times New Roman"/>
        </w:rPr>
      </w:pPr>
      <w:r>
        <w:rPr>
          <w:rFonts w:ascii="Verdana" w:eastAsia="Verdana" w:hAnsi="Verdana" w:cs="Times New Roman"/>
        </w:rPr>
        <w:t>Sanallistamisen t</w:t>
      </w:r>
      <w:r w:rsidR="003F75B9" w:rsidRPr="003F75B9">
        <w:rPr>
          <w:rFonts w:ascii="Verdana" w:eastAsia="Verdana" w:hAnsi="Verdana" w:cs="Times New Roman"/>
        </w:rPr>
        <w:t xml:space="preserve">avoitteena on ohjata </w:t>
      </w:r>
      <w:r w:rsidR="00920C49">
        <w:rPr>
          <w:rFonts w:ascii="Verdana" w:eastAsia="Verdana" w:hAnsi="Verdana" w:cs="Times New Roman"/>
        </w:rPr>
        <w:t>sovellusta</w:t>
      </w:r>
      <w:r w:rsidR="003F75B9" w:rsidRPr="003F75B9">
        <w:rPr>
          <w:rFonts w:ascii="Verdana" w:eastAsia="Verdana" w:hAnsi="Verdana" w:cs="Times New Roman"/>
        </w:rPr>
        <w:t xml:space="preserve"> tuottamaan hyödyllinen ja rajattu vastaus</w:t>
      </w:r>
      <w:r w:rsidR="00FF1AF9">
        <w:rPr>
          <w:rFonts w:ascii="Verdana" w:eastAsia="Verdana" w:hAnsi="Verdana" w:cs="Times New Roman"/>
        </w:rPr>
        <w:t xml:space="preserve">. Se voi olla </w:t>
      </w:r>
      <w:r w:rsidR="00DE38A7">
        <w:rPr>
          <w:rFonts w:ascii="Verdana" w:eastAsia="Verdana" w:hAnsi="Verdana" w:cs="Times New Roman"/>
        </w:rPr>
        <w:t>esimerkiksi</w:t>
      </w:r>
      <w:r w:rsidR="00920C49">
        <w:rPr>
          <w:rFonts w:ascii="Verdana" w:eastAsia="Verdana" w:hAnsi="Verdana" w:cs="Times New Roman"/>
        </w:rPr>
        <w:t xml:space="preserve"> lista </w:t>
      </w:r>
      <w:r w:rsidR="00713C87">
        <w:rPr>
          <w:rFonts w:ascii="Verdana" w:eastAsia="Verdana" w:hAnsi="Verdana" w:cs="Times New Roman"/>
        </w:rPr>
        <w:t xml:space="preserve">relevanteista </w:t>
      </w:r>
      <w:r w:rsidR="00920C49">
        <w:rPr>
          <w:rFonts w:ascii="Verdana" w:eastAsia="Verdana" w:hAnsi="Verdana" w:cs="Times New Roman"/>
        </w:rPr>
        <w:t xml:space="preserve">lähteistä, tiivistelmä </w:t>
      </w:r>
      <w:r w:rsidR="0092385D">
        <w:rPr>
          <w:rFonts w:ascii="Verdana" w:eastAsia="Verdana" w:hAnsi="Verdana" w:cs="Times New Roman"/>
        </w:rPr>
        <w:t xml:space="preserve">tutkimusaiheesta </w:t>
      </w:r>
      <w:r w:rsidR="00BB1F9B">
        <w:rPr>
          <w:rFonts w:ascii="Verdana" w:eastAsia="Verdana" w:hAnsi="Verdana" w:cs="Times New Roman"/>
        </w:rPr>
        <w:t xml:space="preserve">tai </w:t>
      </w:r>
      <w:r w:rsidR="0092385D">
        <w:rPr>
          <w:rFonts w:ascii="Verdana" w:eastAsia="Verdana" w:hAnsi="Verdana" w:cs="Times New Roman"/>
        </w:rPr>
        <w:t>vastaus tutkimuskysymykseen.</w:t>
      </w:r>
    </w:p>
    <w:p w14:paraId="42CB0472" w14:textId="77777777" w:rsidR="00C73D5F" w:rsidRDefault="00C73D5F" w:rsidP="003F75B9">
      <w:pPr>
        <w:rPr>
          <w:rFonts w:ascii="Verdana" w:eastAsia="Verdana" w:hAnsi="Verdana" w:cs="Times New Roman"/>
        </w:rPr>
      </w:pPr>
    </w:p>
    <w:p w14:paraId="13197940" w14:textId="6DC8B6A0" w:rsidR="001F1F99" w:rsidRPr="001F1F99" w:rsidRDefault="00171454" w:rsidP="00171454">
      <w:pPr>
        <w:rPr>
          <w:rFonts w:ascii="Verdana" w:eastAsia="Verdana" w:hAnsi="Verdana" w:cs="Times New Roman"/>
          <w:b/>
          <w:bCs/>
        </w:rPr>
      </w:pPr>
      <w:r w:rsidRPr="001F1F99">
        <w:rPr>
          <w:rFonts w:ascii="Verdana" w:eastAsia="Verdana" w:hAnsi="Verdana" w:cs="Times New Roman"/>
          <w:b/>
          <w:bCs/>
        </w:rPr>
        <w:t>Tyhjän hakulaatikon ongelma ("</w:t>
      </w:r>
      <w:proofErr w:type="spellStart"/>
      <w:r w:rsidRPr="001F1F99">
        <w:rPr>
          <w:rFonts w:ascii="Verdana" w:eastAsia="Verdana" w:hAnsi="Verdana" w:cs="Times New Roman"/>
          <w:b/>
          <w:bCs/>
        </w:rPr>
        <w:t>The</w:t>
      </w:r>
      <w:proofErr w:type="spellEnd"/>
      <w:r w:rsidRPr="001F1F99">
        <w:rPr>
          <w:rFonts w:ascii="Verdana" w:eastAsia="Verdana" w:hAnsi="Verdana" w:cs="Times New Roman"/>
          <w:b/>
          <w:bCs/>
        </w:rPr>
        <w:t xml:space="preserve"> </w:t>
      </w:r>
      <w:proofErr w:type="spellStart"/>
      <w:r w:rsidRPr="001F1F99">
        <w:rPr>
          <w:rFonts w:ascii="Verdana" w:eastAsia="Verdana" w:hAnsi="Verdana" w:cs="Times New Roman"/>
          <w:b/>
          <w:bCs/>
        </w:rPr>
        <w:t>Blank</w:t>
      </w:r>
      <w:proofErr w:type="spellEnd"/>
      <w:r w:rsidRPr="001F1F99">
        <w:rPr>
          <w:rFonts w:ascii="Verdana" w:eastAsia="Verdana" w:hAnsi="Verdana" w:cs="Times New Roman"/>
          <w:b/>
          <w:bCs/>
        </w:rPr>
        <w:t xml:space="preserve"> Box </w:t>
      </w:r>
      <w:proofErr w:type="spellStart"/>
      <w:r w:rsidRPr="001F1F99">
        <w:rPr>
          <w:rFonts w:ascii="Verdana" w:eastAsia="Verdana" w:hAnsi="Verdana" w:cs="Times New Roman"/>
          <w:b/>
          <w:bCs/>
        </w:rPr>
        <w:t>Problem</w:t>
      </w:r>
      <w:proofErr w:type="spellEnd"/>
      <w:r w:rsidRPr="001F1F99">
        <w:rPr>
          <w:rFonts w:ascii="Verdana" w:eastAsia="Verdana" w:hAnsi="Verdana" w:cs="Times New Roman"/>
          <w:b/>
          <w:bCs/>
        </w:rPr>
        <w:t xml:space="preserve">") </w:t>
      </w:r>
    </w:p>
    <w:p w14:paraId="242A029F" w14:textId="33B82031" w:rsidR="007572EF" w:rsidRDefault="00B038EF" w:rsidP="00171454">
      <w:pPr>
        <w:rPr>
          <w:rFonts w:ascii="Verdana" w:eastAsia="Verdana" w:hAnsi="Verdana" w:cs="Times New Roman"/>
        </w:rPr>
      </w:pPr>
      <w:r>
        <w:rPr>
          <w:rFonts w:ascii="Verdana" w:eastAsia="Verdana" w:hAnsi="Verdana" w:cs="Times New Roman"/>
        </w:rPr>
        <w:t xml:space="preserve">Kun avaa </w:t>
      </w:r>
      <w:r w:rsidR="001F1F99">
        <w:rPr>
          <w:rFonts w:ascii="Verdana" w:eastAsia="Verdana" w:hAnsi="Verdana" w:cs="Times New Roman"/>
        </w:rPr>
        <w:t>tiedonhakuun kehitety</w:t>
      </w:r>
      <w:r>
        <w:rPr>
          <w:rFonts w:ascii="Verdana" w:eastAsia="Verdana" w:hAnsi="Verdana" w:cs="Times New Roman"/>
        </w:rPr>
        <w:t>n</w:t>
      </w:r>
      <w:r w:rsidR="001F1F99">
        <w:rPr>
          <w:rFonts w:ascii="Verdana" w:eastAsia="Verdana" w:hAnsi="Verdana" w:cs="Times New Roman"/>
        </w:rPr>
        <w:t xml:space="preserve"> tekoälysovellukse</w:t>
      </w:r>
      <w:r>
        <w:rPr>
          <w:rFonts w:ascii="Verdana" w:eastAsia="Verdana" w:hAnsi="Verdana" w:cs="Times New Roman"/>
        </w:rPr>
        <w:t xml:space="preserve">n, ensimmäisenä vastassa on </w:t>
      </w:r>
      <w:r w:rsidR="00805996">
        <w:rPr>
          <w:rFonts w:ascii="Verdana" w:eastAsia="Verdana" w:hAnsi="Verdana" w:cs="Times New Roman"/>
        </w:rPr>
        <w:t xml:space="preserve">yleensä </w:t>
      </w:r>
      <w:r>
        <w:rPr>
          <w:rFonts w:ascii="Verdana" w:eastAsia="Verdana" w:hAnsi="Verdana" w:cs="Times New Roman"/>
        </w:rPr>
        <w:t>tyhjä hakulaatikko. H</w:t>
      </w:r>
      <w:r w:rsidR="00171454" w:rsidRPr="00171454">
        <w:rPr>
          <w:rFonts w:ascii="Verdana" w:eastAsia="Verdana" w:hAnsi="Verdana" w:cs="Times New Roman"/>
        </w:rPr>
        <w:t>akulaatikko näyttää yksinkertaiselta</w:t>
      </w:r>
      <w:r w:rsidR="00805996">
        <w:rPr>
          <w:rFonts w:ascii="Verdana" w:eastAsia="Verdana" w:hAnsi="Verdana" w:cs="Times New Roman"/>
        </w:rPr>
        <w:t xml:space="preserve"> ja näppärältä tavalta etsiä tietoa</w:t>
      </w:r>
      <w:r w:rsidR="00171454" w:rsidRPr="00171454">
        <w:rPr>
          <w:rFonts w:ascii="Verdana" w:eastAsia="Verdana" w:hAnsi="Verdana" w:cs="Times New Roman"/>
        </w:rPr>
        <w:t xml:space="preserve">, mutta peittää alleen sen, </w:t>
      </w:r>
      <w:r w:rsidR="00805996">
        <w:rPr>
          <w:rFonts w:ascii="Verdana" w:eastAsia="Verdana" w:hAnsi="Verdana" w:cs="Times New Roman"/>
        </w:rPr>
        <w:t xml:space="preserve">että </w:t>
      </w:r>
      <w:r w:rsidR="00D54FD8">
        <w:rPr>
          <w:rFonts w:ascii="Verdana" w:eastAsia="Verdana" w:hAnsi="Verdana" w:cs="Times New Roman"/>
        </w:rPr>
        <w:t xml:space="preserve">eri sovellusten </w:t>
      </w:r>
      <w:r w:rsidR="00494274">
        <w:rPr>
          <w:rFonts w:ascii="Verdana" w:eastAsia="Verdana" w:hAnsi="Verdana" w:cs="Times New Roman"/>
        </w:rPr>
        <w:t xml:space="preserve">hakulaatikot </w:t>
      </w:r>
      <w:r w:rsidR="00D54FD8">
        <w:rPr>
          <w:rFonts w:ascii="Verdana" w:eastAsia="Verdana" w:hAnsi="Verdana" w:cs="Times New Roman"/>
        </w:rPr>
        <w:t>toimivat optimaalisesti erilaisilla</w:t>
      </w:r>
      <w:r w:rsidR="00496815">
        <w:rPr>
          <w:rFonts w:ascii="Verdana" w:eastAsia="Verdana" w:hAnsi="Verdana" w:cs="Times New Roman"/>
        </w:rPr>
        <w:t xml:space="preserve"> syötteillä</w:t>
      </w:r>
      <w:r w:rsidR="00FF1AF9">
        <w:rPr>
          <w:rFonts w:ascii="Verdana" w:eastAsia="Verdana" w:hAnsi="Verdana" w:cs="Times New Roman"/>
        </w:rPr>
        <w:t>. Syötteitä voivat olla esimerkiksi</w:t>
      </w:r>
      <w:r w:rsidR="007572EF">
        <w:rPr>
          <w:rFonts w:ascii="Verdana" w:eastAsia="Verdana" w:hAnsi="Verdana" w:cs="Times New Roman"/>
        </w:rPr>
        <w:t>:</w:t>
      </w:r>
    </w:p>
    <w:p w14:paraId="210C87C4" w14:textId="52AA997A" w:rsidR="007572EF" w:rsidRDefault="00213306" w:rsidP="005F6113">
      <w:pPr>
        <w:pStyle w:val="ListParagraph"/>
        <w:numPr>
          <w:ilvl w:val="0"/>
          <w:numId w:val="36"/>
        </w:numPr>
        <w:rPr>
          <w:rFonts w:ascii="Verdana" w:eastAsia="Verdana" w:hAnsi="Verdana" w:cs="Times New Roman"/>
        </w:rPr>
      </w:pPr>
      <w:r w:rsidRPr="007572EF">
        <w:rPr>
          <w:rFonts w:ascii="Verdana" w:eastAsia="Verdana" w:hAnsi="Verdana" w:cs="Times New Roman"/>
        </w:rPr>
        <w:t>oma tutkimuskysymys</w:t>
      </w:r>
    </w:p>
    <w:p w14:paraId="24180853" w14:textId="158F1A7E" w:rsidR="007572EF" w:rsidRDefault="009C6AAB" w:rsidP="005F6113">
      <w:pPr>
        <w:pStyle w:val="ListParagraph"/>
        <w:numPr>
          <w:ilvl w:val="0"/>
          <w:numId w:val="36"/>
        </w:numPr>
        <w:rPr>
          <w:rFonts w:ascii="Verdana" w:eastAsia="Verdana" w:hAnsi="Verdana" w:cs="Times New Roman"/>
        </w:rPr>
      </w:pPr>
      <w:r>
        <w:rPr>
          <w:rFonts w:ascii="Verdana" w:eastAsia="Verdana" w:hAnsi="Verdana" w:cs="Times New Roman"/>
        </w:rPr>
        <w:t xml:space="preserve">oma </w:t>
      </w:r>
      <w:r w:rsidR="00213306" w:rsidRPr="007572EF">
        <w:rPr>
          <w:rFonts w:ascii="Verdana" w:eastAsia="Verdana" w:hAnsi="Verdana" w:cs="Times New Roman"/>
        </w:rPr>
        <w:t>tutkimusaihe</w:t>
      </w:r>
    </w:p>
    <w:p w14:paraId="7055B399" w14:textId="1AEEB160" w:rsidR="009C6AAB" w:rsidRDefault="00F14E89" w:rsidP="005F6113">
      <w:pPr>
        <w:pStyle w:val="ListParagraph"/>
        <w:numPr>
          <w:ilvl w:val="0"/>
          <w:numId w:val="36"/>
        </w:numPr>
        <w:rPr>
          <w:rFonts w:ascii="Verdana" w:eastAsia="Verdana" w:hAnsi="Verdana" w:cs="Times New Roman"/>
        </w:rPr>
      </w:pPr>
      <w:r>
        <w:rPr>
          <w:rFonts w:ascii="Verdana" w:eastAsia="Verdana" w:hAnsi="Verdana" w:cs="Times New Roman"/>
        </w:rPr>
        <w:t xml:space="preserve">tarkat ohjeet (tieteenala, julkaisutyyppi, julkaisuaika, </w:t>
      </w:r>
      <w:r w:rsidR="000E5CD7">
        <w:rPr>
          <w:rFonts w:ascii="Verdana" w:eastAsia="Verdana" w:hAnsi="Verdana" w:cs="Times New Roman"/>
        </w:rPr>
        <w:t>tietty tutkimusmenetelmä)</w:t>
      </w:r>
    </w:p>
    <w:p w14:paraId="4CA4D7FA" w14:textId="5CC6C9DF" w:rsidR="007572EF" w:rsidRPr="0028376C" w:rsidRDefault="00562C67" w:rsidP="005F6113">
      <w:pPr>
        <w:pStyle w:val="ListParagraph"/>
        <w:numPr>
          <w:ilvl w:val="0"/>
          <w:numId w:val="36"/>
        </w:numPr>
        <w:rPr>
          <w:rFonts w:ascii="Verdana" w:eastAsia="Verdana" w:hAnsi="Verdana" w:cs="Times New Roman"/>
        </w:rPr>
      </w:pPr>
      <w:r w:rsidRPr="007572EF">
        <w:rPr>
          <w:rFonts w:ascii="Verdana" w:eastAsia="Verdana" w:hAnsi="Verdana" w:cs="Times New Roman"/>
        </w:rPr>
        <w:t xml:space="preserve">"siemenpaperina" toimiva oma teksti </w:t>
      </w:r>
      <w:r w:rsidR="00806BC3" w:rsidRPr="007572EF">
        <w:rPr>
          <w:rFonts w:ascii="Verdana" w:eastAsia="Verdana" w:hAnsi="Verdana" w:cs="Times New Roman"/>
        </w:rPr>
        <w:t xml:space="preserve">tai tutkimusartikkeli PDF-tiedostona </w:t>
      </w:r>
      <w:r w:rsidR="003354A5">
        <w:rPr>
          <w:rFonts w:ascii="Verdana" w:eastAsia="Verdana" w:hAnsi="Verdana" w:cs="Times New Roman"/>
        </w:rPr>
        <w:t>tai</w:t>
      </w:r>
      <w:r w:rsidR="0048420E" w:rsidRPr="007572EF">
        <w:rPr>
          <w:rFonts w:ascii="Verdana" w:eastAsia="Verdana" w:hAnsi="Verdana" w:cs="Times New Roman"/>
        </w:rPr>
        <w:t xml:space="preserve"> DOI-linkkinä</w:t>
      </w:r>
      <w:r w:rsidR="00806BC3" w:rsidRPr="007572EF">
        <w:rPr>
          <w:rFonts w:ascii="Verdana" w:eastAsia="Verdana" w:hAnsi="Verdana" w:cs="Times New Roman"/>
        </w:rPr>
        <w:t>.</w:t>
      </w:r>
      <w:r w:rsidR="0048420E" w:rsidRPr="007572EF">
        <w:rPr>
          <w:rFonts w:ascii="Verdana" w:eastAsia="Verdana" w:hAnsi="Verdana" w:cs="Times New Roman"/>
        </w:rPr>
        <w:t xml:space="preserve"> </w:t>
      </w:r>
    </w:p>
    <w:p w14:paraId="24B80533" w14:textId="0A40CA06" w:rsidR="00762453" w:rsidRDefault="00634DAD" w:rsidP="003F75B9">
      <w:pPr>
        <w:rPr>
          <w:rFonts w:ascii="Verdana" w:eastAsia="Verdana" w:hAnsi="Verdana" w:cs="Times New Roman"/>
        </w:rPr>
      </w:pPr>
      <w:r>
        <w:rPr>
          <w:rFonts w:ascii="Verdana" w:eastAsia="Verdana" w:hAnsi="Verdana" w:cs="Times New Roman"/>
        </w:rPr>
        <w:t xml:space="preserve">Taidot </w:t>
      </w:r>
      <w:proofErr w:type="gramStart"/>
      <w:r>
        <w:rPr>
          <w:rFonts w:ascii="Verdana" w:eastAsia="Verdana" w:hAnsi="Verdana" w:cs="Times New Roman"/>
        </w:rPr>
        <w:t>käyttää</w:t>
      </w:r>
      <w:proofErr w:type="gramEnd"/>
      <w:r>
        <w:rPr>
          <w:rFonts w:ascii="Verdana" w:eastAsia="Verdana" w:hAnsi="Verdana" w:cs="Times New Roman"/>
        </w:rPr>
        <w:t xml:space="preserve"> yhtä tekoälysovellusta eivät siirry suoraan </w:t>
      </w:r>
      <w:r w:rsidR="00F808E5">
        <w:rPr>
          <w:rFonts w:ascii="Verdana" w:eastAsia="Verdana" w:hAnsi="Verdana" w:cs="Times New Roman"/>
        </w:rPr>
        <w:t xml:space="preserve">seuraavaan sovellukseen, vaan </w:t>
      </w:r>
      <w:r w:rsidR="00171454" w:rsidRPr="00171454">
        <w:rPr>
          <w:rFonts w:ascii="Verdana" w:eastAsia="Verdana" w:hAnsi="Verdana" w:cs="Times New Roman"/>
        </w:rPr>
        <w:t xml:space="preserve">jokainen </w:t>
      </w:r>
      <w:r w:rsidR="00F808E5">
        <w:rPr>
          <w:rFonts w:ascii="Verdana" w:eastAsia="Verdana" w:hAnsi="Verdana" w:cs="Times New Roman"/>
        </w:rPr>
        <w:t>sovellus</w:t>
      </w:r>
      <w:r w:rsidR="00171454" w:rsidRPr="00171454">
        <w:rPr>
          <w:rFonts w:ascii="Verdana" w:eastAsia="Verdana" w:hAnsi="Verdana" w:cs="Times New Roman"/>
        </w:rPr>
        <w:t xml:space="preserve"> täytyy opetella</w:t>
      </w:r>
      <w:r w:rsidR="000E5CD7">
        <w:rPr>
          <w:rFonts w:ascii="Verdana" w:eastAsia="Verdana" w:hAnsi="Verdana" w:cs="Times New Roman"/>
        </w:rPr>
        <w:t xml:space="preserve"> erikseen</w:t>
      </w:r>
      <w:r w:rsidR="00171454" w:rsidRPr="00171454">
        <w:rPr>
          <w:rFonts w:ascii="Verdana" w:eastAsia="Verdana" w:hAnsi="Verdana" w:cs="Times New Roman"/>
        </w:rPr>
        <w:t>.</w:t>
      </w:r>
      <w:r w:rsidR="00762453">
        <w:rPr>
          <w:rFonts w:ascii="Verdana" w:eastAsia="Verdana" w:hAnsi="Verdana" w:cs="Times New Roman"/>
        </w:rPr>
        <w:t xml:space="preserve"> Toisaalta käytön oppiminen on helppoa ja käyttöliittymät </w:t>
      </w:r>
      <w:r w:rsidR="000E5CD7">
        <w:rPr>
          <w:rFonts w:ascii="Verdana" w:eastAsia="Verdana" w:hAnsi="Verdana" w:cs="Times New Roman"/>
        </w:rPr>
        <w:t xml:space="preserve">on suunniteltu </w:t>
      </w:r>
      <w:r w:rsidR="00762453">
        <w:rPr>
          <w:rFonts w:ascii="Verdana" w:eastAsia="Verdana" w:hAnsi="Verdana" w:cs="Times New Roman"/>
        </w:rPr>
        <w:t>intuitiivisi</w:t>
      </w:r>
      <w:r w:rsidR="000E5CD7">
        <w:rPr>
          <w:rFonts w:ascii="Verdana" w:eastAsia="Verdana" w:hAnsi="Verdana" w:cs="Times New Roman"/>
        </w:rPr>
        <w:t>ksi</w:t>
      </w:r>
      <w:r w:rsidR="00762453">
        <w:rPr>
          <w:rFonts w:ascii="Verdana" w:eastAsia="Verdana" w:hAnsi="Verdana" w:cs="Times New Roman"/>
        </w:rPr>
        <w:t>.</w:t>
      </w:r>
    </w:p>
    <w:p w14:paraId="7C984044" w14:textId="17608222" w:rsidR="00620A3A" w:rsidRDefault="00620A3A" w:rsidP="00620A3A">
      <w:pPr>
        <w:rPr>
          <w:rFonts w:ascii="Verdana" w:eastAsia="Verdana" w:hAnsi="Verdana" w:cs="Times New Roman"/>
        </w:rPr>
      </w:pPr>
      <w:r>
        <w:rPr>
          <w:rFonts w:ascii="Verdana" w:eastAsia="Verdana" w:hAnsi="Verdana" w:cs="Times New Roman"/>
        </w:rPr>
        <w:t>Lisäksi tulee muistaa, että erilaiset tiedontarpeet edellyttävät erilaista sanallistamista – siis erilaisia kehotteita hakulaatikkoon syötettäväksi.</w:t>
      </w:r>
    </w:p>
    <w:p w14:paraId="78295E12" w14:textId="77777777" w:rsidR="0043079F" w:rsidRDefault="0043079F" w:rsidP="00620A3A">
      <w:pPr>
        <w:rPr>
          <w:rFonts w:ascii="Verdana" w:eastAsia="Verdana" w:hAnsi="Verdana" w:cs="Times New Roman"/>
        </w:rPr>
      </w:pPr>
    </w:p>
    <w:p w14:paraId="344C60B9" w14:textId="1234E042" w:rsidR="00620A3A" w:rsidRPr="00620A3A" w:rsidRDefault="00620A3A" w:rsidP="00620A3A">
      <w:pPr>
        <w:rPr>
          <w:rFonts w:ascii="Verdana" w:eastAsia="Verdana" w:hAnsi="Verdana" w:cs="Times New Roman"/>
          <w:b/>
          <w:bCs/>
        </w:rPr>
      </w:pPr>
      <w:r w:rsidRPr="00620A3A">
        <w:rPr>
          <w:rFonts w:ascii="Verdana" w:eastAsia="Verdana" w:hAnsi="Verdana" w:cs="Times New Roman"/>
          <w:b/>
          <w:bCs/>
        </w:rPr>
        <w:t xml:space="preserve">Tekoälyn myötä </w:t>
      </w:r>
      <w:r w:rsidR="005D4517">
        <w:rPr>
          <w:rFonts w:ascii="Verdana" w:eastAsia="Verdana" w:hAnsi="Verdana" w:cs="Times New Roman"/>
          <w:b/>
          <w:bCs/>
        </w:rPr>
        <w:t xml:space="preserve">on opeteltava </w:t>
      </w:r>
      <w:r w:rsidRPr="00620A3A">
        <w:rPr>
          <w:rFonts w:ascii="Verdana" w:eastAsia="Verdana" w:hAnsi="Verdana" w:cs="Times New Roman"/>
          <w:b/>
          <w:bCs/>
        </w:rPr>
        <w:t xml:space="preserve">uusi </w:t>
      </w:r>
      <w:r>
        <w:rPr>
          <w:rFonts w:ascii="Verdana" w:eastAsia="Verdana" w:hAnsi="Verdana" w:cs="Times New Roman"/>
          <w:b/>
          <w:bCs/>
        </w:rPr>
        <w:t xml:space="preserve">hakukieli </w:t>
      </w:r>
    </w:p>
    <w:p w14:paraId="605DFF39" w14:textId="77777777" w:rsidR="004D10E1" w:rsidRDefault="00935E2F" w:rsidP="005F6113">
      <w:pPr>
        <w:pStyle w:val="ListParagraph"/>
        <w:numPr>
          <w:ilvl w:val="0"/>
          <w:numId w:val="37"/>
        </w:numPr>
        <w:rPr>
          <w:rFonts w:ascii="Verdana" w:eastAsia="Verdana" w:hAnsi="Verdana" w:cs="Times New Roman"/>
        </w:rPr>
      </w:pPr>
      <w:r>
        <w:rPr>
          <w:rFonts w:ascii="Verdana" w:eastAsia="Verdana" w:hAnsi="Verdana" w:cs="Times New Roman"/>
        </w:rPr>
        <w:t xml:space="preserve">Uutena hakukielenä toimii </w:t>
      </w:r>
      <w:r w:rsidR="004D10E1">
        <w:rPr>
          <w:rFonts w:ascii="Verdana" w:eastAsia="Verdana" w:hAnsi="Verdana" w:cs="Times New Roman"/>
        </w:rPr>
        <w:t>tavallisesti käytetty arkikieli.</w:t>
      </w:r>
    </w:p>
    <w:p w14:paraId="53E7D28C" w14:textId="44868B1C" w:rsidR="004D10E1" w:rsidRDefault="00876F12" w:rsidP="005F6113">
      <w:pPr>
        <w:pStyle w:val="ListParagraph"/>
        <w:numPr>
          <w:ilvl w:val="0"/>
          <w:numId w:val="37"/>
        </w:numPr>
        <w:rPr>
          <w:rFonts w:ascii="Verdana" w:eastAsia="Verdana" w:hAnsi="Verdana" w:cs="Times New Roman"/>
        </w:rPr>
      </w:pPr>
      <w:r>
        <w:rPr>
          <w:rFonts w:ascii="Verdana" w:eastAsia="Verdana" w:hAnsi="Verdana" w:cs="Times New Roman"/>
        </w:rPr>
        <w:t>Etenkin jos</w:t>
      </w:r>
      <w:r w:rsidR="004D10E1">
        <w:rPr>
          <w:rFonts w:ascii="Verdana" w:eastAsia="Verdana" w:hAnsi="Verdana" w:cs="Times New Roman"/>
        </w:rPr>
        <w:t xml:space="preserve"> sovellus pohjautuu </w:t>
      </w:r>
      <w:r w:rsidR="00D26FB0">
        <w:rPr>
          <w:rFonts w:ascii="Verdana" w:eastAsia="Verdana" w:hAnsi="Verdana" w:cs="Times New Roman"/>
        </w:rPr>
        <w:t>avainsanahakua luovempaan semanttiseen hakuun, ei ole tarpeen tietää täsmällisiä tieteellisiä termejä ja käsitteitä</w:t>
      </w:r>
      <w:r w:rsidR="005D4517">
        <w:rPr>
          <w:rFonts w:ascii="Verdana" w:eastAsia="Verdana" w:hAnsi="Verdana" w:cs="Times New Roman"/>
        </w:rPr>
        <w:t>.</w:t>
      </w:r>
      <w:r w:rsidR="004D10E1">
        <w:rPr>
          <w:rFonts w:ascii="Verdana" w:eastAsia="Verdana" w:hAnsi="Verdana" w:cs="Times New Roman"/>
        </w:rPr>
        <w:t xml:space="preserve"> </w:t>
      </w:r>
    </w:p>
    <w:p w14:paraId="306A9A36" w14:textId="77777777" w:rsidR="004D10E1" w:rsidRDefault="004D10E1" w:rsidP="005F6113">
      <w:pPr>
        <w:pStyle w:val="ListParagraph"/>
        <w:numPr>
          <w:ilvl w:val="0"/>
          <w:numId w:val="37"/>
        </w:numPr>
        <w:rPr>
          <w:rFonts w:ascii="Verdana" w:eastAsia="Verdana" w:hAnsi="Verdana" w:cs="Times New Roman"/>
        </w:rPr>
      </w:pPr>
      <w:r>
        <w:rPr>
          <w:rFonts w:ascii="Verdana" w:eastAsia="Verdana" w:hAnsi="Verdana" w:cs="Times New Roman"/>
        </w:rPr>
        <w:t>Tavallisesti parhaiten toimii englanti, mutta sovellukset ymmärtävät myös muita kieliä.</w:t>
      </w:r>
    </w:p>
    <w:p w14:paraId="24F46B6B" w14:textId="60FBC00D" w:rsidR="004D10E1" w:rsidRDefault="00865A07" w:rsidP="00620A3A">
      <w:pPr>
        <w:rPr>
          <w:rFonts w:ascii="Verdana" w:eastAsia="Verdana" w:hAnsi="Verdana" w:cs="Times New Roman"/>
        </w:rPr>
      </w:pPr>
      <w:r>
        <w:rPr>
          <w:rFonts w:ascii="Verdana" w:eastAsia="Verdana" w:hAnsi="Verdana" w:cs="Times New Roman"/>
          <w:b/>
          <w:bCs/>
        </w:rPr>
        <w:t>…j</w:t>
      </w:r>
      <w:r w:rsidR="004D10E1">
        <w:rPr>
          <w:rFonts w:ascii="Verdana" w:eastAsia="Verdana" w:hAnsi="Verdana" w:cs="Times New Roman"/>
          <w:b/>
          <w:bCs/>
        </w:rPr>
        <w:t xml:space="preserve">a uusi </w:t>
      </w:r>
      <w:r w:rsidR="004D10E1" w:rsidRPr="00620A3A">
        <w:rPr>
          <w:rFonts w:ascii="Verdana" w:eastAsia="Verdana" w:hAnsi="Verdana" w:cs="Times New Roman"/>
          <w:b/>
          <w:bCs/>
        </w:rPr>
        <w:t>hakutapa</w:t>
      </w:r>
    </w:p>
    <w:p w14:paraId="1C938D98" w14:textId="77777777" w:rsidR="0018054C" w:rsidRDefault="0018054C" w:rsidP="005F6113">
      <w:pPr>
        <w:pStyle w:val="ListParagraph"/>
        <w:numPr>
          <w:ilvl w:val="0"/>
          <w:numId w:val="37"/>
        </w:numPr>
        <w:rPr>
          <w:rFonts w:ascii="Verdana" w:eastAsia="Verdana" w:hAnsi="Verdana" w:cs="Times New Roman"/>
        </w:rPr>
      </w:pPr>
      <w:r>
        <w:rPr>
          <w:rFonts w:ascii="Verdana" w:eastAsia="Verdana" w:hAnsi="Verdana" w:cs="Times New Roman"/>
        </w:rPr>
        <w:t xml:space="preserve">Chat-pohjaisten tekoälysovellusten </w:t>
      </w:r>
      <w:r w:rsidR="004D10E1" w:rsidRPr="00935E2F">
        <w:rPr>
          <w:rFonts w:ascii="Verdana" w:eastAsia="Verdana" w:hAnsi="Verdana" w:cs="Times New Roman"/>
        </w:rPr>
        <w:t>käyttö korostaa keskustelutaitoa</w:t>
      </w:r>
      <w:r>
        <w:rPr>
          <w:rFonts w:ascii="Verdana" w:eastAsia="Verdana" w:hAnsi="Verdana" w:cs="Times New Roman"/>
        </w:rPr>
        <w:t>.</w:t>
      </w:r>
    </w:p>
    <w:p w14:paraId="46C5CF03" w14:textId="2B604126" w:rsidR="004D10E1" w:rsidRDefault="0018054C" w:rsidP="005F6113">
      <w:pPr>
        <w:pStyle w:val="ListParagraph"/>
        <w:numPr>
          <w:ilvl w:val="0"/>
          <w:numId w:val="37"/>
        </w:numPr>
        <w:rPr>
          <w:rFonts w:ascii="Verdana" w:eastAsia="Verdana" w:hAnsi="Verdana" w:cs="Times New Roman"/>
        </w:rPr>
      </w:pPr>
      <w:r>
        <w:rPr>
          <w:rFonts w:ascii="Verdana" w:eastAsia="Verdana" w:hAnsi="Verdana" w:cs="Times New Roman"/>
        </w:rPr>
        <w:t>K</w:t>
      </w:r>
      <w:r w:rsidR="004D10E1" w:rsidRPr="00935E2F">
        <w:rPr>
          <w:rFonts w:ascii="Verdana" w:eastAsia="Verdana" w:hAnsi="Verdana" w:cs="Times New Roman"/>
        </w:rPr>
        <w:t xml:space="preserve">äyttäjän on annettava </w:t>
      </w:r>
      <w:r>
        <w:rPr>
          <w:rFonts w:ascii="Verdana" w:eastAsia="Verdana" w:hAnsi="Verdana" w:cs="Times New Roman"/>
        </w:rPr>
        <w:t xml:space="preserve">kehotteessaan </w:t>
      </w:r>
      <w:r w:rsidR="004D10E1" w:rsidRPr="00935E2F">
        <w:rPr>
          <w:rFonts w:ascii="Verdana" w:eastAsia="Verdana" w:hAnsi="Verdana" w:cs="Times New Roman"/>
        </w:rPr>
        <w:t>konteksti, ta</w:t>
      </w:r>
      <w:r>
        <w:rPr>
          <w:rFonts w:ascii="Verdana" w:eastAsia="Verdana" w:hAnsi="Verdana" w:cs="Times New Roman"/>
        </w:rPr>
        <w:t>rvittaessa ta</w:t>
      </w:r>
      <w:r w:rsidR="004D10E1" w:rsidRPr="00935E2F">
        <w:rPr>
          <w:rFonts w:ascii="Verdana" w:eastAsia="Verdana" w:hAnsi="Verdana" w:cs="Times New Roman"/>
        </w:rPr>
        <w:t xml:space="preserve">rkennettava </w:t>
      </w:r>
      <w:r>
        <w:rPr>
          <w:rFonts w:ascii="Verdana" w:eastAsia="Verdana" w:hAnsi="Verdana" w:cs="Times New Roman"/>
        </w:rPr>
        <w:t>tiedonhakuaan</w:t>
      </w:r>
      <w:r w:rsidR="004D10E1" w:rsidRPr="00935E2F">
        <w:rPr>
          <w:rFonts w:ascii="Verdana" w:eastAsia="Verdana" w:hAnsi="Verdana" w:cs="Times New Roman"/>
        </w:rPr>
        <w:t xml:space="preserve"> ja jatkettava hakua keskustellen </w:t>
      </w:r>
      <w:r>
        <w:rPr>
          <w:rFonts w:ascii="Verdana" w:eastAsia="Verdana" w:hAnsi="Verdana" w:cs="Times New Roman"/>
        </w:rPr>
        <w:t>sovelluksen</w:t>
      </w:r>
      <w:r w:rsidR="004D10E1" w:rsidRPr="00935E2F">
        <w:rPr>
          <w:rFonts w:ascii="Verdana" w:eastAsia="Verdana" w:hAnsi="Verdana" w:cs="Times New Roman"/>
        </w:rPr>
        <w:t xml:space="preserve"> kanssa.</w:t>
      </w:r>
    </w:p>
    <w:p w14:paraId="6733BF74" w14:textId="77777777" w:rsidR="00865A07" w:rsidRPr="00865A07" w:rsidRDefault="00865A07" w:rsidP="00865A07">
      <w:pPr>
        <w:rPr>
          <w:rFonts w:ascii="Verdana" w:eastAsia="Verdana" w:hAnsi="Verdana" w:cs="Times New Roman"/>
        </w:rPr>
      </w:pPr>
    </w:p>
    <w:p w14:paraId="4CD98331" w14:textId="26B00BF3" w:rsidR="003F75B9" w:rsidRPr="003F75B9" w:rsidRDefault="003F75B9" w:rsidP="003F75B9">
      <w:pPr>
        <w:pStyle w:val="Heading3"/>
      </w:pPr>
      <w:bookmarkStart w:id="44" w:name="_Toc229388233"/>
      <w:bookmarkStart w:id="45" w:name="_Toc200906846"/>
      <w:r w:rsidRPr="003F75B9">
        <w:t xml:space="preserve">Miten </w:t>
      </w:r>
      <w:r w:rsidR="00BF7236">
        <w:t xml:space="preserve">siis </w:t>
      </w:r>
      <w:r w:rsidRPr="003F75B9">
        <w:t>sanallistaa oma tiedontarve</w:t>
      </w:r>
      <w:r w:rsidR="0018054C">
        <w:t xml:space="preserve"> tekoälylle</w:t>
      </w:r>
      <w:r w:rsidRPr="003F75B9">
        <w:t>?</w:t>
      </w:r>
      <w:bookmarkEnd w:id="44"/>
      <w:bookmarkEnd w:id="45"/>
    </w:p>
    <w:p w14:paraId="4F8ACE1C" w14:textId="54E8DB4D" w:rsidR="003F75B9" w:rsidRPr="00713C87" w:rsidRDefault="003F75B9" w:rsidP="005F6113">
      <w:pPr>
        <w:pStyle w:val="ListParagraph"/>
        <w:numPr>
          <w:ilvl w:val="0"/>
          <w:numId w:val="35"/>
        </w:numPr>
      </w:pPr>
      <w:r w:rsidRPr="00713C87">
        <w:t xml:space="preserve">Älä oleta, että sama kehotemalli toimii kaikissa </w:t>
      </w:r>
      <w:r w:rsidR="00BF7236">
        <w:t>sovelluksissa</w:t>
      </w:r>
      <w:r w:rsidRPr="00713C87">
        <w:t>.</w:t>
      </w:r>
    </w:p>
    <w:p w14:paraId="185D5BA9" w14:textId="0AFDAA15" w:rsidR="003F75B9" w:rsidRDefault="003F75B9" w:rsidP="005F6113">
      <w:pPr>
        <w:pStyle w:val="ListParagraph"/>
        <w:numPr>
          <w:ilvl w:val="0"/>
          <w:numId w:val="35"/>
        </w:numPr>
      </w:pPr>
      <w:r w:rsidRPr="00713C87">
        <w:t>Selvitä, antaako työkalu vihjeitä omista kyvyistään esimerkiksi ohjeiden, esimerkkien tai hakupohjien kautta.</w:t>
      </w:r>
    </w:p>
    <w:p w14:paraId="26D285B3" w14:textId="09BA9535" w:rsidR="00496815" w:rsidRPr="00713C87" w:rsidRDefault="00496815" w:rsidP="005F6113">
      <w:pPr>
        <w:pStyle w:val="ListParagraph"/>
        <w:numPr>
          <w:ilvl w:val="0"/>
          <w:numId w:val="35"/>
        </w:numPr>
      </w:pPr>
      <w:r w:rsidRPr="00713C87">
        <w:t>Kokeile, arvioi ja muokkaa lähestymistapaasi tarpeen mukaan.</w:t>
      </w:r>
    </w:p>
    <w:p w14:paraId="5092259B" w14:textId="0E80BFA1" w:rsidR="003F75B9" w:rsidRPr="00713C87" w:rsidRDefault="003F75B9" w:rsidP="005F6113">
      <w:pPr>
        <w:pStyle w:val="ListParagraph"/>
        <w:numPr>
          <w:ilvl w:val="0"/>
          <w:numId w:val="35"/>
        </w:numPr>
      </w:pPr>
      <w:r w:rsidRPr="00713C87">
        <w:t>Huomioi myös kielen merkitys, sillä eri kielellä voi saada erilaisia tuloksia.</w:t>
      </w:r>
    </w:p>
    <w:p w14:paraId="710A04EC" w14:textId="7C443B28" w:rsidR="00ED0279" w:rsidRPr="00876F12" w:rsidRDefault="003F75B9" w:rsidP="009C7FA5">
      <w:pPr>
        <w:pStyle w:val="ListParagraph"/>
        <w:numPr>
          <w:ilvl w:val="0"/>
          <w:numId w:val="35"/>
        </w:numPr>
        <w:rPr>
          <w:rFonts w:ascii="Verdana" w:eastAsia="Verdana" w:hAnsi="Verdana" w:cs="Times New Roman"/>
        </w:rPr>
      </w:pPr>
      <w:r w:rsidRPr="00713C87">
        <w:t xml:space="preserve">Ennen kaikkea muista </w:t>
      </w:r>
      <w:r w:rsidR="00496815">
        <w:t xml:space="preserve">pitää </w:t>
      </w:r>
      <w:r w:rsidRPr="00713C87">
        <w:t>oma tiedontarpeesi</w:t>
      </w:r>
      <w:r w:rsidR="00496815">
        <w:t xml:space="preserve"> keskiössä</w:t>
      </w:r>
      <w:r w:rsidRPr="00713C87">
        <w:t>!</w:t>
      </w:r>
    </w:p>
    <w:p w14:paraId="4DFB52C3" w14:textId="77777777" w:rsidR="00876F12" w:rsidRPr="00876F12" w:rsidRDefault="00876F12" w:rsidP="00876F12">
      <w:pPr>
        <w:rPr>
          <w:rFonts w:ascii="Verdana" w:eastAsia="Verdana" w:hAnsi="Verdana" w:cs="Times New Roman"/>
        </w:rPr>
      </w:pPr>
    </w:p>
    <w:p w14:paraId="2564388C" w14:textId="609E6C29" w:rsidR="003F75B9" w:rsidRPr="003F75B9" w:rsidRDefault="003F75B9" w:rsidP="003F75B9">
      <w:pPr>
        <w:pStyle w:val="Heading2"/>
      </w:pPr>
      <w:bookmarkStart w:id="46" w:name="_Toc229388238"/>
      <w:bookmarkStart w:id="47" w:name="_Toc162469851"/>
      <w:r w:rsidRPr="003F75B9">
        <w:t xml:space="preserve">Kehotteiden eli </w:t>
      </w:r>
      <w:proofErr w:type="spellStart"/>
      <w:r w:rsidRPr="003F75B9">
        <w:t>promptien</w:t>
      </w:r>
      <w:proofErr w:type="spellEnd"/>
      <w:r w:rsidRPr="003F75B9">
        <w:t xml:space="preserve"> muotoilu</w:t>
      </w:r>
      <w:bookmarkEnd w:id="46"/>
      <w:bookmarkEnd w:id="47"/>
    </w:p>
    <w:p w14:paraId="10DA2BE1" w14:textId="08A56D0F" w:rsidR="003F75B9" w:rsidRPr="003F75B9" w:rsidRDefault="00E318D1" w:rsidP="003F75B9">
      <w:r>
        <w:t xml:space="preserve">Kun tavoittelet vastauksia, jotka ovat sekä relevantteja että luotettavia, voit ottaa kehotteiden muotoilussa avuksi </w:t>
      </w:r>
      <w:r w:rsidR="003F75B9" w:rsidRPr="003F75B9">
        <w:t xml:space="preserve">CLEAR-mallin: </w:t>
      </w:r>
    </w:p>
    <w:p w14:paraId="1CD20220" w14:textId="48AFFF17" w:rsidR="003F75B9" w:rsidRPr="003F75B9" w:rsidRDefault="003F75B9" w:rsidP="005F6113">
      <w:pPr>
        <w:numPr>
          <w:ilvl w:val="0"/>
          <w:numId w:val="17"/>
        </w:numPr>
      </w:pPr>
      <w:r w:rsidRPr="003F75B9">
        <w:rPr>
          <w:b/>
          <w:bCs/>
        </w:rPr>
        <w:t>Concise</w:t>
      </w:r>
      <w:r w:rsidRPr="003F75B9">
        <w:t xml:space="preserve"> (ytimekäs): keskity selkeään kysymykseen tai tehtävään ja karsi turhat taustatiedot. Mitä oikeastaan haluat tietää tai saada aikaan?</w:t>
      </w:r>
    </w:p>
    <w:p w14:paraId="3FA83F9F" w14:textId="22D9DE6A" w:rsidR="003F75B9" w:rsidRPr="003F75B9" w:rsidRDefault="003F75B9" w:rsidP="005F6113">
      <w:pPr>
        <w:numPr>
          <w:ilvl w:val="0"/>
          <w:numId w:val="17"/>
        </w:numPr>
      </w:pPr>
      <w:proofErr w:type="spellStart"/>
      <w:r w:rsidRPr="003F75B9">
        <w:rPr>
          <w:b/>
          <w:bCs/>
        </w:rPr>
        <w:t>Logical</w:t>
      </w:r>
      <w:proofErr w:type="spellEnd"/>
      <w:r w:rsidRPr="003F75B9">
        <w:rPr>
          <w:b/>
          <w:bCs/>
        </w:rPr>
        <w:t xml:space="preserve"> </w:t>
      </w:r>
      <w:r w:rsidRPr="003F75B9">
        <w:t>(looginen): pidä kehote loogisena esittämällä tarvittava taustatieto ensin, jatkaen varsinaisella kysymyksellä ja lopuksi mahdolliset rajaukset ja toivottu vastausmuoto</w:t>
      </w:r>
      <w:r w:rsidR="004F589E">
        <w:t>.</w:t>
      </w:r>
    </w:p>
    <w:p w14:paraId="349D80DE" w14:textId="28BF9186" w:rsidR="003F75B9" w:rsidRPr="003F75B9" w:rsidRDefault="003F75B9" w:rsidP="005F6113">
      <w:pPr>
        <w:numPr>
          <w:ilvl w:val="0"/>
          <w:numId w:val="17"/>
        </w:numPr>
      </w:pPr>
      <w:proofErr w:type="spellStart"/>
      <w:r w:rsidRPr="003F75B9">
        <w:rPr>
          <w:b/>
          <w:bCs/>
        </w:rPr>
        <w:t>Explicit</w:t>
      </w:r>
      <w:proofErr w:type="spellEnd"/>
      <w:r w:rsidRPr="003F75B9">
        <w:rPr>
          <w:b/>
          <w:bCs/>
        </w:rPr>
        <w:t xml:space="preserve"> </w:t>
      </w:r>
      <w:r w:rsidRPr="003F75B9">
        <w:t>(e</w:t>
      </w:r>
      <w:r w:rsidR="007D4F91">
        <w:t>ks</w:t>
      </w:r>
      <w:r w:rsidRPr="003F75B9">
        <w:t>plisiittinen): kerro selkeästi rajaukset ja toiveet. Mitä vähemmän tulkinnanvaraa, sitä parempi lopputulos. Älä oleta, että tekoälytyö</w:t>
      </w:r>
      <w:r w:rsidR="004F589E">
        <w:t>sovellus</w:t>
      </w:r>
      <w:r w:rsidRPr="003F75B9">
        <w:t xml:space="preserve"> tietää tai ymmärtää mitä olet kysymässä.</w:t>
      </w:r>
    </w:p>
    <w:p w14:paraId="196590C7" w14:textId="038A12F1" w:rsidR="003F75B9" w:rsidRPr="003F75B9" w:rsidRDefault="003F75B9" w:rsidP="005F6113">
      <w:pPr>
        <w:numPr>
          <w:ilvl w:val="0"/>
          <w:numId w:val="17"/>
        </w:numPr>
      </w:pPr>
      <w:proofErr w:type="spellStart"/>
      <w:r w:rsidRPr="003F75B9">
        <w:rPr>
          <w:b/>
          <w:bCs/>
        </w:rPr>
        <w:t>Adaptive</w:t>
      </w:r>
      <w:proofErr w:type="spellEnd"/>
      <w:r w:rsidRPr="003F75B9">
        <w:rPr>
          <w:b/>
          <w:bCs/>
        </w:rPr>
        <w:t xml:space="preserve"> </w:t>
      </w:r>
      <w:r w:rsidRPr="003F75B9">
        <w:t xml:space="preserve">(mukautuva): </w:t>
      </w:r>
      <w:r w:rsidR="004F589E">
        <w:t>ä</w:t>
      </w:r>
      <w:r w:rsidRPr="003F75B9">
        <w:t xml:space="preserve">lä tyydy ensimmäiseen vastaukseen. Tarkenna </w:t>
      </w:r>
      <w:r w:rsidR="004F589E">
        <w:t xml:space="preserve">kehotetta </w:t>
      </w:r>
      <w:r w:rsidRPr="003F75B9">
        <w:t>saadun vastauksen perusteella</w:t>
      </w:r>
      <w:r w:rsidR="004F589E">
        <w:t>.</w:t>
      </w:r>
      <w:r w:rsidRPr="003F75B9">
        <w:t xml:space="preserve"> </w:t>
      </w:r>
    </w:p>
    <w:p w14:paraId="686FEABF" w14:textId="6DE82AA7" w:rsidR="003F75B9" w:rsidRDefault="003F75B9" w:rsidP="005F6113">
      <w:pPr>
        <w:numPr>
          <w:ilvl w:val="0"/>
          <w:numId w:val="17"/>
        </w:numPr>
      </w:pPr>
      <w:proofErr w:type="spellStart"/>
      <w:r w:rsidRPr="003F75B9">
        <w:rPr>
          <w:b/>
          <w:bCs/>
        </w:rPr>
        <w:t>Reflective</w:t>
      </w:r>
      <w:proofErr w:type="spellEnd"/>
      <w:r w:rsidRPr="003F75B9">
        <w:t xml:space="preserve"> (reflektoiva): arvioi vastausta kriittisesti. Onko vastaus relevantti? Puuttuuko jotain? Löytyykö virheitä?</w:t>
      </w:r>
      <w:r w:rsidR="00160EDE">
        <w:t xml:space="preserve"> </w:t>
      </w:r>
      <w:r w:rsidR="00282FF8">
        <w:t>Hyödynnä havaintojasi, kun seuraavan kerran muotoilet kehotteita</w:t>
      </w:r>
      <w:r w:rsidR="00010895">
        <w:t xml:space="preserve">, jolloin </w:t>
      </w:r>
      <w:r w:rsidR="00160EDE">
        <w:t xml:space="preserve">pääset haluamaasi </w:t>
      </w:r>
      <w:r w:rsidR="00F02CE8">
        <w:t xml:space="preserve">lopputulokseen </w:t>
      </w:r>
      <w:r w:rsidR="00010895">
        <w:t xml:space="preserve">taas entistä </w:t>
      </w:r>
      <w:r w:rsidR="00F02CE8">
        <w:t>nopeammin ja tehokkaammin.</w:t>
      </w:r>
    </w:p>
    <w:p w14:paraId="6CB79632" w14:textId="77777777" w:rsidR="00E51E78" w:rsidRPr="003F75B9" w:rsidRDefault="00E51E78" w:rsidP="00E51E78"/>
    <w:p w14:paraId="68F8D4FB" w14:textId="5894D2D1" w:rsidR="00257ABE" w:rsidRDefault="00257ABE" w:rsidP="000A4DD3">
      <w:pPr>
        <w:pStyle w:val="Heading2"/>
      </w:pPr>
      <w:bookmarkStart w:id="48" w:name="_Toc1716081476"/>
      <w:r>
        <w:t>T</w:t>
      </w:r>
      <w:r w:rsidR="000A4DD3">
        <w:t>ekoälysovellusten rajoitukset tiedonhaussa</w:t>
      </w:r>
      <w:bookmarkEnd w:id="48"/>
    </w:p>
    <w:p w14:paraId="4B65E514" w14:textId="1FE5242A" w:rsidR="00257ABE" w:rsidRPr="00257ABE" w:rsidRDefault="00257ABE" w:rsidP="00257ABE">
      <w:r w:rsidRPr="00EB1E8B">
        <w:rPr>
          <w:b/>
          <w:bCs/>
        </w:rPr>
        <w:t>Tieteellinen tiedonhaku</w:t>
      </w:r>
      <w:r w:rsidRPr="00257ABE">
        <w:t xml:space="preserve"> on luonteeltaan</w:t>
      </w:r>
      <w:r w:rsidR="00010895">
        <w:t>:</w:t>
      </w:r>
    </w:p>
    <w:p w14:paraId="1F121A84" w14:textId="583D2591" w:rsidR="00257ABE" w:rsidRPr="00257ABE" w:rsidRDefault="00257ABE" w:rsidP="005F6113">
      <w:pPr>
        <w:pStyle w:val="ListParagraph"/>
        <w:numPr>
          <w:ilvl w:val="0"/>
          <w:numId w:val="35"/>
        </w:numPr>
      </w:pPr>
      <w:r w:rsidRPr="00257ABE">
        <w:t>järjestelmällistä</w:t>
      </w:r>
    </w:p>
    <w:p w14:paraId="14900329" w14:textId="3CD71566" w:rsidR="00257ABE" w:rsidRDefault="00010895" w:rsidP="005F6113">
      <w:pPr>
        <w:pStyle w:val="ListParagraph"/>
        <w:numPr>
          <w:ilvl w:val="0"/>
          <w:numId w:val="35"/>
        </w:numPr>
      </w:pPr>
      <w:r>
        <w:t>kattavaa</w:t>
      </w:r>
    </w:p>
    <w:p w14:paraId="6B2965CD" w14:textId="225CCF36" w:rsidR="001F220A" w:rsidRPr="00257ABE" w:rsidRDefault="001F220A" w:rsidP="005F6113">
      <w:pPr>
        <w:pStyle w:val="ListParagraph"/>
        <w:numPr>
          <w:ilvl w:val="0"/>
          <w:numId w:val="35"/>
        </w:numPr>
      </w:pPr>
      <w:r w:rsidRPr="00257ABE">
        <w:t>toistettavaa</w:t>
      </w:r>
    </w:p>
    <w:p w14:paraId="73D60120" w14:textId="77777777" w:rsidR="00257ABE" w:rsidRPr="00257ABE" w:rsidRDefault="00257ABE" w:rsidP="005F6113">
      <w:pPr>
        <w:pStyle w:val="ListParagraph"/>
        <w:numPr>
          <w:ilvl w:val="0"/>
          <w:numId w:val="35"/>
        </w:numPr>
      </w:pPr>
      <w:r w:rsidRPr="00257ABE">
        <w:t>jäljitettävää</w:t>
      </w:r>
    </w:p>
    <w:p w14:paraId="73F62288" w14:textId="028CC403" w:rsidR="00257ABE" w:rsidRPr="00257ABE" w:rsidRDefault="00257ABE" w:rsidP="005F6113">
      <w:pPr>
        <w:pStyle w:val="ListParagraph"/>
        <w:numPr>
          <w:ilvl w:val="0"/>
          <w:numId w:val="35"/>
        </w:numPr>
      </w:pPr>
      <w:r w:rsidRPr="00257ABE">
        <w:t>ja dokumentoitavaa.</w:t>
      </w:r>
    </w:p>
    <w:p w14:paraId="4FFDAED3" w14:textId="77777777" w:rsidR="005B0CFB" w:rsidRDefault="005B0CFB" w:rsidP="005B0CFB">
      <w:r w:rsidRPr="005B0CFB">
        <w:t>Nämä ominaisuudet ovat edellytys tutkimuksen luotettavuudelle ja läpinäkyvyydelle.</w:t>
      </w:r>
    </w:p>
    <w:p w14:paraId="35BE1FE3" w14:textId="1EB87EA0" w:rsidR="00257ABE" w:rsidRPr="00257ABE" w:rsidRDefault="004B3EB3" w:rsidP="005B0CFB">
      <w:r>
        <w:t>Tekoälysovellus</w:t>
      </w:r>
      <w:r w:rsidR="00B56B6F">
        <w:t>ten</w:t>
      </w:r>
      <w:r>
        <w:t xml:space="preserve"> avulla </w:t>
      </w:r>
      <w:r w:rsidR="00B56B6F">
        <w:t xml:space="preserve">on </w:t>
      </w:r>
      <w:r w:rsidR="00F15B6B">
        <w:t xml:space="preserve">kuitenkin </w:t>
      </w:r>
      <w:r w:rsidR="00B56B6F">
        <w:t>mahdotonta vastata näihin kriteereihin</w:t>
      </w:r>
      <w:r w:rsidR="00F15B6B">
        <w:t xml:space="preserve">. </w:t>
      </w:r>
      <w:r w:rsidR="00C1108C">
        <w:t>Generatiivinen tekoäly hallusinoi, sovellusten data on rajallista</w:t>
      </w:r>
      <w:r w:rsidR="000D1E00">
        <w:t xml:space="preserve">, </w:t>
      </w:r>
      <w:r w:rsidR="003E41FF">
        <w:t xml:space="preserve">ja </w:t>
      </w:r>
      <w:r w:rsidR="00287A33">
        <w:t>monessa sovelluksessa näytettävien lähteiden määrä on ennalta rajoitettu esimerkiksi kymmeneen sovelluksen relevanteimmaksi arvioi</w:t>
      </w:r>
      <w:r w:rsidR="000D1E00">
        <w:t>maan lähteeseen.</w:t>
      </w:r>
      <w:r w:rsidR="005B0CFB">
        <w:t xml:space="preserve"> Lisäksi </w:t>
      </w:r>
      <w:r w:rsidR="003E41FF">
        <w:t>hakuprosessi on läpinäkymätön</w:t>
      </w:r>
      <w:r w:rsidR="007045A9">
        <w:t>: e</w:t>
      </w:r>
      <w:r w:rsidR="00BC41A8">
        <w:t>t</w:t>
      </w:r>
      <w:r w:rsidR="003E41FF">
        <w:t xml:space="preserve"> voi</w:t>
      </w:r>
      <w:r w:rsidR="00F20B95">
        <w:t xml:space="preserve"> </w:t>
      </w:r>
      <w:r w:rsidR="003E41FF">
        <w:t xml:space="preserve">tietää </w:t>
      </w:r>
      <w:r w:rsidR="00BC41A8">
        <w:t>millä perusteilla ja miten</w:t>
      </w:r>
      <w:r w:rsidR="00F20B95">
        <w:t xml:space="preserve"> haku on lopulta toteutettu</w:t>
      </w:r>
      <w:r w:rsidR="00E57B41">
        <w:t xml:space="preserve">, ellei kyseessä ole sovellus, joka näyttää </w:t>
      </w:r>
      <w:r w:rsidR="0013407C">
        <w:t xml:space="preserve">käyttäjälleen </w:t>
      </w:r>
      <w:r w:rsidR="00BC41A8">
        <w:t xml:space="preserve">myös </w:t>
      </w:r>
      <w:r w:rsidR="007045A9">
        <w:t>tekoäly</w:t>
      </w:r>
      <w:r w:rsidR="00BC41A8">
        <w:t xml:space="preserve">mallin </w:t>
      </w:r>
      <w:r w:rsidR="007045A9">
        <w:t>"</w:t>
      </w:r>
      <w:r w:rsidR="00BC41A8">
        <w:t>ajatusprosessin</w:t>
      </w:r>
      <w:r w:rsidR="00A3423C">
        <w:t>"</w:t>
      </w:r>
      <w:r w:rsidR="00BC41A8">
        <w:t>.</w:t>
      </w:r>
    </w:p>
    <w:p w14:paraId="4C058E7D" w14:textId="239FDD1F" w:rsidR="00ED0279" w:rsidRDefault="00B22ECE" w:rsidP="009C7FA5">
      <w:r w:rsidRPr="00B22ECE">
        <w:lastRenderedPageBreak/>
        <w:t>Näistä syistä perinteisten tiedonhakumenetelmien tarve ei ole poistunut. Tietoa etsiessä on edelleen suositeltavaa hyödyntää tieteellisiä tietokantoja ja tehdä hakuja Boolen operaattoreilla rakennetuilla hakulauseilla.</w:t>
      </w:r>
      <w:r w:rsidR="006B3410">
        <w:t xml:space="preserve"> Tämä on kuitenkin huomattavasti helpompaa, kun on ensin tutustunut aiheeseen ja sen käsitteistöön tekoälyn avulla.</w:t>
      </w:r>
    </w:p>
    <w:p w14:paraId="79ADE229" w14:textId="77777777" w:rsidR="007045A9" w:rsidRPr="00E8368D" w:rsidRDefault="007045A9" w:rsidP="009C7FA5"/>
    <w:p w14:paraId="59ABA70C" w14:textId="0F624A7D" w:rsidR="001C7E65" w:rsidRPr="00FE5BB2" w:rsidRDefault="001C7E65" w:rsidP="00C57DA7">
      <w:pPr>
        <w:pStyle w:val="Heading2"/>
      </w:pPr>
      <w:bookmarkStart w:id="49" w:name="_Toc229388224"/>
      <w:bookmarkStart w:id="50" w:name="_Toc604530116"/>
      <w:r w:rsidRPr="00FE5BB2">
        <w:t>Lähteet</w:t>
      </w:r>
      <w:bookmarkEnd w:id="49"/>
      <w:bookmarkEnd w:id="50"/>
    </w:p>
    <w:p w14:paraId="3169E10B" w14:textId="77777777" w:rsidR="00D140B5" w:rsidRPr="00D140B5" w:rsidRDefault="00D140B5" w:rsidP="00D140B5">
      <w:pPr>
        <w:rPr>
          <w:lang w:val="en-US"/>
        </w:rPr>
      </w:pPr>
      <w:r w:rsidRPr="00D140B5">
        <w:rPr>
          <w:lang w:val="sv-FI"/>
        </w:rPr>
        <w:t xml:space="preserve">Lewis, P., Perez, E., </w:t>
      </w:r>
      <w:proofErr w:type="spellStart"/>
      <w:r w:rsidRPr="00D140B5">
        <w:rPr>
          <w:lang w:val="sv-FI"/>
        </w:rPr>
        <w:t>Piktus</w:t>
      </w:r>
      <w:proofErr w:type="spellEnd"/>
      <w:r w:rsidRPr="00D140B5">
        <w:rPr>
          <w:lang w:val="sv-FI"/>
        </w:rPr>
        <w:t xml:space="preserve">, A., </w:t>
      </w:r>
      <w:proofErr w:type="spellStart"/>
      <w:r w:rsidRPr="00D140B5">
        <w:rPr>
          <w:lang w:val="sv-FI"/>
        </w:rPr>
        <w:t>Petroni</w:t>
      </w:r>
      <w:proofErr w:type="spellEnd"/>
      <w:r w:rsidRPr="00D140B5">
        <w:rPr>
          <w:lang w:val="sv-FI"/>
        </w:rPr>
        <w:t xml:space="preserve">, F., </w:t>
      </w:r>
      <w:proofErr w:type="spellStart"/>
      <w:r w:rsidRPr="00D140B5">
        <w:rPr>
          <w:lang w:val="sv-FI"/>
        </w:rPr>
        <w:t>Karpukhin</w:t>
      </w:r>
      <w:proofErr w:type="spellEnd"/>
      <w:r w:rsidRPr="00D140B5">
        <w:rPr>
          <w:lang w:val="sv-FI"/>
        </w:rPr>
        <w:t xml:space="preserve">, V., </w:t>
      </w:r>
      <w:proofErr w:type="spellStart"/>
      <w:r w:rsidRPr="00D140B5">
        <w:rPr>
          <w:lang w:val="sv-FI"/>
        </w:rPr>
        <w:t>Goyal</w:t>
      </w:r>
      <w:proofErr w:type="spellEnd"/>
      <w:r w:rsidRPr="00D140B5">
        <w:rPr>
          <w:lang w:val="sv-FI"/>
        </w:rPr>
        <w:t xml:space="preserve">, N., </w:t>
      </w:r>
      <w:proofErr w:type="spellStart"/>
      <w:r w:rsidRPr="00D140B5">
        <w:rPr>
          <w:lang w:val="sv-FI"/>
        </w:rPr>
        <w:t>Küttler</w:t>
      </w:r>
      <w:proofErr w:type="spellEnd"/>
      <w:r w:rsidRPr="00D140B5">
        <w:rPr>
          <w:lang w:val="sv-FI"/>
        </w:rPr>
        <w:t xml:space="preserve">, H., Lewis, M., </w:t>
      </w:r>
      <w:proofErr w:type="spellStart"/>
      <w:r w:rsidRPr="00D140B5">
        <w:rPr>
          <w:lang w:val="sv-FI"/>
        </w:rPr>
        <w:t>Yih</w:t>
      </w:r>
      <w:proofErr w:type="spellEnd"/>
      <w:r w:rsidRPr="00D140B5">
        <w:rPr>
          <w:lang w:val="sv-FI"/>
        </w:rPr>
        <w:t xml:space="preserve">, W., </w:t>
      </w:r>
      <w:proofErr w:type="spellStart"/>
      <w:r w:rsidRPr="00D140B5">
        <w:rPr>
          <w:lang w:val="sv-FI"/>
        </w:rPr>
        <w:t>Rocktäschel</w:t>
      </w:r>
      <w:proofErr w:type="spellEnd"/>
      <w:r w:rsidRPr="00D140B5">
        <w:rPr>
          <w:lang w:val="sv-FI"/>
        </w:rPr>
        <w:t xml:space="preserve">, T., Riedel, S., &amp; </w:t>
      </w:r>
      <w:proofErr w:type="spellStart"/>
      <w:r w:rsidRPr="00D140B5">
        <w:rPr>
          <w:lang w:val="sv-FI"/>
        </w:rPr>
        <w:t>Kiela</w:t>
      </w:r>
      <w:proofErr w:type="spellEnd"/>
      <w:r w:rsidRPr="00D140B5">
        <w:rPr>
          <w:lang w:val="sv-FI"/>
        </w:rPr>
        <w:t xml:space="preserve">, D. (2020). </w:t>
      </w:r>
      <w:r w:rsidRPr="00D140B5">
        <w:rPr>
          <w:lang w:val="en-US"/>
        </w:rPr>
        <w:t xml:space="preserve">Retrieval-augmented generation for knowledge-intensive NLP tasks. </w:t>
      </w:r>
      <w:r w:rsidRPr="00D140B5">
        <w:rPr>
          <w:i/>
          <w:iCs/>
          <w:lang w:val="en-US"/>
        </w:rPr>
        <w:t>Proceedings of the 34th International Conference on Neural Information Processing Systems, NIPS ’20</w:t>
      </w:r>
      <w:r w:rsidRPr="00D140B5">
        <w:rPr>
          <w:lang w:val="en-US"/>
        </w:rPr>
        <w:t>, 9459–9474. https://dl.acm.org/doi/10.5555/3495724.3496517</w:t>
      </w:r>
    </w:p>
    <w:p w14:paraId="45EB406E" w14:textId="77777777" w:rsidR="00D140B5" w:rsidRPr="00D140B5" w:rsidRDefault="00D140B5" w:rsidP="00D140B5">
      <w:pPr>
        <w:rPr>
          <w:lang w:val="en-US"/>
        </w:rPr>
      </w:pPr>
      <w:r w:rsidRPr="00D140B5">
        <w:rPr>
          <w:lang w:val="en-US"/>
        </w:rPr>
        <w:t xml:space="preserve">Lo, L. S. (2023). The CLEAR path: A framework for enhancing information literacy through prompt engineering. </w:t>
      </w:r>
      <w:r w:rsidRPr="00D140B5">
        <w:rPr>
          <w:i/>
          <w:iCs/>
          <w:lang w:val="en-US"/>
        </w:rPr>
        <w:t>The Journal of Academic Librarianship</w:t>
      </w:r>
      <w:r w:rsidRPr="00D140B5">
        <w:rPr>
          <w:lang w:val="en-US"/>
        </w:rPr>
        <w:t xml:space="preserve">, </w:t>
      </w:r>
      <w:r w:rsidRPr="00D140B5">
        <w:rPr>
          <w:i/>
          <w:iCs/>
          <w:lang w:val="en-US"/>
        </w:rPr>
        <w:t>49</w:t>
      </w:r>
      <w:r w:rsidRPr="00D140B5">
        <w:rPr>
          <w:lang w:val="en-US"/>
        </w:rPr>
        <w:t>(4), 102720. https://doi.org/10.1016/j.acalib.2023.102720</w:t>
      </w:r>
    </w:p>
    <w:p w14:paraId="6D13A934" w14:textId="77777777" w:rsidR="00D140B5" w:rsidRPr="00D140B5" w:rsidRDefault="00D140B5" w:rsidP="00D140B5">
      <w:pPr>
        <w:rPr>
          <w:lang w:val="en-US"/>
        </w:rPr>
      </w:pPr>
      <w:proofErr w:type="spellStart"/>
      <w:r w:rsidRPr="00D140B5">
        <w:rPr>
          <w:lang w:val="sv-FI"/>
        </w:rPr>
        <w:t>Mehrabi</w:t>
      </w:r>
      <w:proofErr w:type="spellEnd"/>
      <w:r w:rsidRPr="00D140B5">
        <w:rPr>
          <w:lang w:val="sv-FI"/>
        </w:rPr>
        <w:t xml:space="preserve">, N., </w:t>
      </w:r>
      <w:proofErr w:type="spellStart"/>
      <w:r w:rsidRPr="00D140B5">
        <w:rPr>
          <w:lang w:val="sv-FI"/>
        </w:rPr>
        <w:t>Morstatter</w:t>
      </w:r>
      <w:proofErr w:type="spellEnd"/>
      <w:r w:rsidRPr="00D140B5">
        <w:rPr>
          <w:lang w:val="sv-FI"/>
        </w:rPr>
        <w:t xml:space="preserve">, F., </w:t>
      </w:r>
      <w:proofErr w:type="spellStart"/>
      <w:r w:rsidRPr="00D140B5">
        <w:rPr>
          <w:lang w:val="sv-FI"/>
        </w:rPr>
        <w:t>Saxena</w:t>
      </w:r>
      <w:proofErr w:type="spellEnd"/>
      <w:r w:rsidRPr="00D140B5">
        <w:rPr>
          <w:lang w:val="sv-FI"/>
        </w:rPr>
        <w:t xml:space="preserve">, N., </w:t>
      </w:r>
      <w:proofErr w:type="spellStart"/>
      <w:r w:rsidRPr="00D140B5">
        <w:rPr>
          <w:lang w:val="sv-FI"/>
        </w:rPr>
        <w:t>Lerman</w:t>
      </w:r>
      <w:proofErr w:type="spellEnd"/>
      <w:r w:rsidRPr="00D140B5">
        <w:rPr>
          <w:lang w:val="sv-FI"/>
        </w:rPr>
        <w:t xml:space="preserve">, K., &amp; </w:t>
      </w:r>
      <w:proofErr w:type="spellStart"/>
      <w:r w:rsidRPr="00D140B5">
        <w:rPr>
          <w:lang w:val="sv-FI"/>
        </w:rPr>
        <w:t>Galstyan</w:t>
      </w:r>
      <w:proofErr w:type="spellEnd"/>
      <w:r w:rsidRPr="00D140B5">
        <w:rPr>
          <w:lang w:val="sv-FI"/>
        </w:rPr>
        <w:t xml:space="preserve">, A. (2021). </w:t>
      </w:r>
      <w:r w:rsidRPr="00D140B5">
        <w:rPr>
          <w:lang w:val="en-US"/>
        </w:rPr>
        <w:t xml:space="preserve">A Survey on Bias and Fairness in Machine Learning. </w:t>
      </w:r>
      <w:r w:rsidRPr="00D140B5">
        <w:rPr>
          <w:i/>
          <w:iCs/>
          <w:lang w:val="en-US"/>
        </w:rPr>
        <w:t xml:space="preserve">ACM </w:t>
      </w:r>
      <w:proofErr w:type="spellStart"/>
      <w:r w:rsidRPr="00D140B5">
        <w:rPr>
          <w:i/>
          <w:iCs/>
          <w:lang w:val="en-US"/>
        </w:rPr>
        <w:t>Comput</w:t>
      </w:r>
      <w:proofErr w:type="spellEnd"/>
      <w:r w:rsidRPr="00D140B5">
        <w:rPr>
          <w:i/>
          <w:iCs/>
          <w:lang w:val="en-US"/>
        </w:rPr>
        <w:t xml:space="preserve">. </w:t>
      </w:r>
      <w:proofErr w:type="spellStart"/>
      <w:r w:rsidRPr="00D140B5">
        <w:rPr>
          <w:i/>
          <w:iCs/>
          <w:lang w:val="en-US"/>
        </w:rPr>
        <w:t>Surv</w:t>
      </w:r>
      <w:proofErr w:type="spellEnd"/>
      <w:r w:rsidRPr="00D140B5">
        <w:rPr>
          <w:i/>
          <w:iCs/>
          <w:lang w:val="en-US"/>
        </w:rPr>
        <w:t>.</w:t>
      </w:r>
      <w:r w:rsidRPr="00D140B5">
        <w:rPr>
          <w:lang w:val="en-US"/>
        </w:rPr>
        <w:t xml:space="preserve">, </w:t>
      </w:r>
      <w:r w:rsidRPr="00D140B5">
        <w:rPr>
          <w:i/>
          <w:iCs/>
          <w:lang w:val="en-US"/>
        </w:rPr>
        <w:t>54</w:t>
      </w:r>
      <w:r w:rsidRPr="00D140B5">
        <w:rPr>
          <w:lang w:val="en-US"/>
        </w:rPr>
        <w:t>(6). https://doi.org/10.1145/3457607</w:t>
      </w:r>
    </w:p>
    <w:p w14:paraId="264F29A7" w14:textId="77777777" w:rsidR="00D140B5" w:rsidRPr="00D140B5" w:rsidRDefault="00D140B5" w:rsidP="00D140B5">
      <w:pPr>
        <w:rPr>
          <w:lang w:val="en-US"/>
        </w:rPr>
      </w:pPr>
      <w:r w:rsidRPr="00D140B5">
        <w:rPr>
          <w:i/>
          <w:iCs/>
          <w:lang w:val="en-US"/>
        </w:rPr>
        <w:t>Microsoft Copilot Terms of Use</w:t>
      </w:r>
      <w:r w:rsidRPr="00D140B5">
        <w:rPr>
          <w:lang w:val="en-US"/>
        </w:rPr>
        <w:t>. (2026). Microsoft Copilot. https://www.microsoft.com/en-us/microsoft-copilot/for-individuals/termsofuse</w:t>
      </w:r>
    </w:p>
    <w:p w14:paraId="48EAE527" w14:textId="50004ADE" w:rsidR="00FE5BB2" w:rsidRPr="00D140B5" w:rsidRDefault="00D140B5" w:rsidP="00FE5BB2">
      <w:pPr>
        <w:rPr>
          <w:lang w:val="en-US"/>
        </w:rPr>
      </w:pPr>
      <w:r w:rsidRPr="00D140B5">
        <w:rPr>
          <w:lang w:val="en-US"/>
        </w:rPr>
        <w:t xml:space="preserve">Tay, A. (10.1.2026). The Blank Box Problem: Why It’s Harder Than Ever to Know What to Type </w:t>
      </w:r>
      <w:proofErr w:type="gramStart"/>
      <w:r w:rsidRPr="00D140B5">
        <w:rPr>
          <w:lang w:val="en-US"/>
        </w:rPr>
        <w:t>Into</w:t>
      </w:r>
      <w:proofErr w:type="gramEnd"/>
      <w:r w:rsidRPr="00D140B5">
        <w:rPr>
          <w:lang w:val="en-US"/>
        </w:rPr>
        <w:t xml:space="preserve"> an AI Search Bar [</w:t>
      </w:r>
      <w:proofErr w:type="spellStart"/>
      <w:r w:rsidR="006C77A8">
        <w:rPr>
          <w:lang w:val="en-US"/>
        </w:rPr>
        <w:t>Uutiskirje</w:t>
      </w:r>
      <w:proofErr w:type="spellEnd"/>
      <w:r w:rsidRPr="00D140B5">
        <w:rPr>
          <w:lang w:val="en-US"/>
        </w:rPr>
        <w:t xml:space="preserve">]. </w:t>
      </w:r>
      <w:r w:rsidRPr="00D140B5">
        <w:rPr>
          <w:i/>
          <w:iCs/>
          <w:lang w:val="en-US"/>
        </w:rPr>
        <w:t>Aaron Tay’s Musings about Librarianship</w:t>
      </w:r>
      <w:r w:rsidRPr="00D140B5">
        <w:rPr>
          <w:lang w:val="en-US"/>
        </w:rPr>
        <w:t>. https://aarontay.substack.com/p/the-blank-box-problem-why-its-harder</w:t>
      </w:r>
    </w:p>
    <w:p w14:paraId="3F5DA2E8" w14:textId="77777777" w:rsidR="00FE5BB2" w:rsidRPr="00FE5BB2" w:rsidRDefault="00FE5BB2" w:rsidP="00FE5BB2">
      <w:pPr>
        <w:rPr>
          <w:lang w:val="en-GB"/>
        </w:rPr>
      </w:pPr>
    </w:p>
    <w:p w14:paraId="058648EA" w14:textId="77777777" w:rsidR="00E1510A" w:rsidRPr="00D13D96" w:rsidRDefault="00E1510A" w:rsidP="00C74858">
      <w:pPr>
        <w:rPr>
          <w:lang w:val="en-GB"/>
        </w:rPr>
      </w:pPr>
    </w:p>
    <w:p w14:paraId="27D0AF41" w14:textId="77777777" w:rsidR="00C74858" w:rsidRPr="00D13D96" w:rsidRDefault="00C74858" w:rsidP="00C74858">
      <w:pPr>
        <w:rPr>
          <w:lang w:val="en-GB"/>
        </w:rPr>
      </w:pPr>
    </w:p>
    <w:p w14:paraId="44F04769" w14:textId="77777777" w:rsidR="00504B86" w:rsidRPr="00923BFD" w:rsidRDefault="00504B86">
      <w:pPr>
        <w:spacing w:after="160" w:line="259" w:lineRule="auto"/>
        <w:jc w:val="left"/>
        <w:rPr>
          <w:rFonts w:asciiTheme="majorHAnsi" w:eastAsiaTheme="majorEastAsia" w:hAnsiTheme="majorHAnsi" w:cstheme="majorBidi"/>
          <w:sz w:val="36"/>
          <w:szCs w:val="36"/>
          <w:lang w:val="en-GB"/>
        </w:rPr>
      </w:pPr>
      <w:bookmarkStart w:id="51" w:name="_Toc229388242"/>
      <w:r w:rsidRPr="00923BFD">
        <w:rPr>
          <w:lang w:val="en-GB"/>
        </w:rPr>
        <w:br w:type="page"/>
      </w:r>
    </w:p>
    <w:p w14:paraId="57EA9005" w14:textId="2702C97B" w:rsidR="00C74858" w:rsidRPr="00F746DD" w:rsidRDefault="009B3DAE" w:rsidP="00CD116C">
      <w:pPr>
        <w:pStyle w:val="Heading1"/>
      </w:pPr>
      <w:bookmarkStart w:id="52" w:name="_Toc1393468952"/>
      <w:r>
        <w:lastRenderedPageBreak/>
        <w:t xml:space="preserve">4. </w:t>
      </w:r>
      <w:r w:rsidR="0070243B" w:rsidRPr="00F746DD">
        <w:t>TEKOÄLY KORKEAKOULUOPINNOISSA</w:t>
      </w:r>
      <w:bookmarkEnd w:id="51"/>
      <w:bookmarkEnd w:id="52"/>
    </w:p>
    <w:p w14:paraId="7E07FAD9" w14:textId="357A02D0" w:rsidR="000D4B02" w:rsidRDefault="004206B8" w:rsidP="00C74858">
      <w:r>
        <w:rPr>
          <w:noProof/>
        </w:rPr>
        <mc:AlternateContent>
          <mc:Choice Requires="wps">
            <w:drawing>
              <wp:anchor distT="0" distB="0" distL="114300" distR="114300" simplePos="0" relativeHeight="251658249" behindDoc="0" locked="0" layoutInCell="1" allowOverlap="1" wp14:anchorId="7F2A7F24" wp14:editId="24CAAA0D">
                <wp:simplePos x="0" y="0"/>
                <wp:positionH relativeFrom="margin">
                  <wp:align>center</wp:align>
                </wp:positionH>
                <wp:positionV relativeFrom="paragraph">
                  <wp:posOffset>1844040</wp:posOffset>
                </wp:positionV>
                <wp:extent cx="3454400" cy="298450"/>
                <wp:effectExtent l="0" t="0" r="12700" b="25400"/>
                <wp:wrapTopAndBottom/>
                <wp:docPr id="2041528621" name="Flowchart: Process 8"/>
                <wp:cNvGraphicFramePr/>
                <a:graphic xmlns:a="http://schemas.openxmlformats.org/drawingml/2006/main">
                  <a:graphicData uri="http://schemas.microsoft.com/office/word/2010/wordprocessingShape">
                    <wps:wsp>
                      <wps:cNvSpPr/>
                      <wps:spPr>
                        <a:xfrm>
                          <a:off x="0" y="0"/>
                          <a:ext cx="3454400" cy="298450"/>
                        </a:xfrm>
                        <a:prstGeom prst="flowChartProcess">
                          <a:avLst/>
                        </a:prstGeom>
                        <a:solidFill>
                          <a:srgbClr val="FFEBDF"/>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81CB8C" w14:textId="4560F4B1" w:rsidR="000D4B02" w:rsidRPr="006E7036" w:rsidRDefault="000D4B02" w:rsidP="000D4B02">
                            <w:pPr>
                              <w:jc w:val="center"/>
                              <w:rPr>
                                <w:b/>
                                <w:bCs/>
                                <w:color w:val="000000" w:themeColor="text1"/>
                              </w:rPr>
                            </w:pPr>
                            <w:r>
                              <w:rPr>
                                <w:b/>
                                <w:bCs/>
                                <w:color w:val="000000" w:themeColor="text1"/>
                              </w:rPr>
                              <w:t>HALLITSE TEKOÄLYÄ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A7F24" id="_x0000_s1035" type="#_x0000_t109" style="position:absolute;left:0;text-align:left;margin-left:0;margin-top:145.2pt;width:272pt;height:23.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" fillcolor="#ffebdf" strokecolor="white [3212]" strokeweight="1pt">
                <v:textbox>
                  <w:txbxContent>
                    <w:p w14:paraId="5E81CB8C" w14:textId="4560F4B1" w:rsidR="000D4B02" w:rsidRPr="006E7036" w:rsidRDefault="000D4B02" w:rsidP="000D4B02">
                      <w:pPr>
                        <w:jc w:val="center"/>
                        <w:rPr>
                          <w:b/>
                          <w:bCs/>
                          <w:color w:val="000000" w:themeColor="text1"/>
                        </w:rPr>
                      </w:pPr>
                      <w:r>
                        <w:rPr>
                          <w:b/>
                          <w:bCs/>
                          <w:color w:val="000000" w:themeColor="text1"/>
                        </w:rPr>
                        <w:t>HALLITSE TEKOÄLYÄ</w:t>
                      </w:r>
                    </w:p>
                  </w:txbxContent>
                </v:textbox>
                <w10:wrap type="topAndBottom" anchorx="margin"/>
              </v:shape>
            </w:pict>
          </mc:Fallback>
        </mc:AlternateContent>
      </w:r>
      <w:r w:rsidR="000537A0">
        <w:rPr>
          <w:noProof/>
        </w:rPr>
        <mc:AlternateContent>
          <mc:Choice Requires="wps">
            <w:drawing>
              <wp:anchor distT="91440" distB="91440" distL="114300" distR="114300" simplePos="0" relativeHeight="251658248" behindDoc="0" locked="0" layoutInCell="1" allowOverlap="1" wp14:anchorId="65DDA03D" wp14:editId="036F4F32">
                <wp:simplePos x="0" y="0"/>
                <wp:positionH relativeFrom="page">
                  <wp:posOffset>1968500</wp:posOffset>
                </wp:positionH>
                <wp:positionV relativeFrom="paragraph">
                  <wp:posOffset>273050</wp:posOffset>
                </wp:positionV>
                <wp:extent cx="3474720" cy="1422400"/>
                <wp:effectExtent l="0" t="0" r="0" b="6350"/>
                <wp:wrapTopAndBottom/>
                <wp:docPr id="2108875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22400"/>
                        </a:xfrm>
                        <a:prstGeom prst="rect">
                          <a:avLst/>
                        </a:prstGeom>
                        <a:noFill/>
                        <a:ln w="9525">
                          <a:noFill/>
                          <a:miter lim="800000"/>
                          <a:headEnd/>
                          <a:tailEnd/>
                        </a:ln>
                      </wps:spPr>
                      <wps:txbx>
                        <w:txbxContent>
                          <w:p w14:paraId="5BBF94FC" w14:textId="14383CB8" w:rsidR="000D4B02" w:rsidRPr="006A5030" w:rsidRDefault="006A5030">
                            <w:pPr>
                              <w:pBdr>
                                <w:top w:val="single" w:sz="24" w:space="8" w:color="418AB3" w:themeColor="accent1"/>
                                <w:bottom w:val="single" w:sz="24" w:space="8" w:color="418AB3" w:themeColor="accent1"/>
                              </w:pBdr>
                              <w:spacing w:after="0"/>
                              <w:rPr>
                                <w:i/>
                                <w:iCs/>
                                <w:color w:val="418AB3" w:themeColor="accent1"/>
                                <w:sz w:val="24"/>
                              </w:rPr>
                            </w:pPr>
                            <w:r>
                              <w:rPr>
                                <w:i/>
                                <w:iCs/>
                                <w:color w:val="418AB3" w:themeColor="accent1"/>
                                <w:sz w:val="24"/>
                              </w:rPr>
                              <w:t>Ota vastuu akateemisesta työstäsi ja omasta oppimisestasi.</w:t>
                            </w:r>
                            <w:r w:rsidR="00B76EBB">
                              <w:rPr>
                                <w:i/>
                                <w:iCs/>
                                <w:color w:val="418AB3" w:themeColor="accent1"/>
                                <w:sz w:val="24"/>
                              </w:rPr>
                              <w:t xml:space="preserve"> Varmista</w:t>
                            </w:r>
                            <w:r w:rsidR="00C031C9">
                              <w:rPr>
                                <w:i/>
                                <w:iCs/>
                                <w:color w:val="418AB3" w:themeColor="accent1"/>
                                <w:sz w:val="24"/>
                              </w:rPr>
                              <w:t xml:space="preserve"> aina</w:t>
                            </w:r>
                            <w:r w:rsidR="00B76EBB">
                              <w:rPr>
                                <w:i/>
                                <w:iCs/>
                                <w:color w:val="418AB3" w:themeColor="accent1"/>
                                <w:sz w:val="24"/>
                              </w:rPr>
                              <w:t>, että sinä johdat tekoälyä</w:t>
                            </w:r>
                            <w:r w:rsidR="00D12929">
                              <w:rPr>
                                <w:i/>
                                <w:iCs/>
                                <w:color w:val="418AB3" w:themeColor="accent1"/>
                                <w:sz w:val="24"/>
                              </w:rPr>
                              <w:t xml:space="preserve"> eikä tekoäly sinua.</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w14:anchorId="65DDA03D" id="_x0000_s1036" type="#_x0000_t202" style="position:absolute;left:0;text-align:left;margin-left:155pt;margin-top:21.5pt;width:273.6pt;height:112pt;z-index:251658248;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" filled="f" stroked="f">
                <v:textbox>
                  <w:txbxContent>
                    <w:p w14:paraId="5BBF94FC" w14:textId="14383CB8" w:rsidR="000D4B02" w:rsidRPr="006A5030" w:rsidRDefault="006A5030">
                      <w:pPr>
                        <w:pBdr>
                          <w:top w:val="single" w:sz="24" w:space="8" w:color="418AB3" w:themeColor="accent1"/>
                          <w:bottom w:val="single" w:sz="24" w:space="8" w:color="418AB3" w:themeColor="accent1"/>
                        </w:pBdr>
                        <w:spacing w:after="0"/>
                        <w:rPr>
                          <w:i/>
                          <w:iCs/>
                          <w:color w:val="418AB3" w:themeColor="accent1"/>
                          <w:sz w:val="24"/>
                        </w:rPr>
                      </w:pPr>
                      <w:r>
                        <w:rPr>
                          <w:i/>
                          <w:iCs/>
                          <w:color w:val="418AB3" w:themeColor="accent1"/>
                          <w:sz w:val="24"/>
                        </w:rPr>
                        <w:t>Ota vastuu akateemisesta työstäsi ja omasta oppimisestasi.</w:t>
                      </w:r>
                      <w:r w:rsidR="00B76EBB">
                        <w:rPr>
                          <w:i/>
                          <w:iCs/>
                          <w:color w:val="418AB3" w:themeColor="accent1"/>
                          <w:sz w:val="24"/>
                        </w:rPr>
                        <w:t xml:space="preserve"> Varmista</w:t>
                      </w:r>
                      <w:r w:rsidR="00C031C9">
                        <w:rPr>
                          <w:i/>
                          <w:iCs/>
                          <w:color w:val="418AB3" w:themeColor="accent1"/>
                          <w:sz w:val="24"/>
                        </w:rPr>
                        <w:t xml:space="preserve"> aina</w:t>
                      </w:r>
                      <w:r w:rsidR="00B76EBB">
                        <w:rPr>
                          <w:i/>
                          <w:iCs/>
                          <w:color w:val="418AB3" w:themeColor="accent1"/>
                          <w:sz w:val="24"/>
                        </w:rPr>
                        <w:t>, että sinä johdat tekoälyä</w:t>
                      </w:r>
                      <w:r w:rsidR="00D12929">
                        <w:rPr>
                          <w:i/>
                          <w:iCs/>
                          <w:color w:val="418AB3" w:themeColor="accent1"/>
                          <w:sz w:val="24"/>
                        </w:rPr>
                        <w:t xml:space="preserve"> eikä tekoäly sinua.</w:t>
                      </w:r>
                    </w:p>
                  </w:txbxContent>
                </v:textbox>
                <w10:wrap type="topAndBottom" anchorx="page"/>
              </v:shape>
            </w:pict>
          </mc:Fallback>
        </mc:AlternateContent>
      </w:r>
    </w:p>
    <w:p w14:paraId="024EC5BC" w14:textId="17DA8701" w:rsidR="000D4B02" w:rsidRDefault="000D4B02" w:rsidP="00C74858"/>
    <w:p w14:paraId="0E12EF23" w14:textId="1381F1D5" w:rsidR="004206B8" w:rsidRDefault="003A0E01" w:rsidP="00F03CEE">
      <w:r w:rsidRPr="003A0E01">
        <w:t>Seuraavassa luvussa saat vinkkejä siihen, miten tekoälyä voi hyödyntää korkeakouluopinnoissa opiskelun ja oppimisen tukena</w:t>
      </w:r>
      <w:r w:rsidR="00B5202F">
        <w:t>,</w:t>
      </w:r>
      <w:r w:rsidRPr="003A0E01">
        <w:t xml:space="preserve"> sekä millaisia sovelluksia eri tehtäviin on tarjolla. </w:t>
      </w:r>
      <w:r w:rsidR="00D26F0A" w:rsidRPr="00D26F0A">
        <w:t xml:space="preserve">Keskeisenä teemana on tekoälyn johtaminen ja </w:t>
      </w:r>
      <w:r w:rsidR="00BE346E">
        <w:t xml:space="preserve">siksi </w:t>
      </w:r>
      <w:r w:rsidR="00D26F0A" w:rsidRPr="00D26F0A">
        <w:t xml:space="preserve">luku ohjaa sinua pohtimaan omia vahvuuksiasi sekä </w:t>
      </w:r>
      <w:r w:rsidR="00BE346E">
        <w:t xml:space="preserve">tarpeitasi taitojen kehittämiselle. </w:t>
      </w:r>
      <w:r w:rsidR="00D26F0A" w:rsidRPr="00D26F0A">
        <w:t>Näi</w:t>
      </w:r>
      <w:r w:rsidR="00696D20">
        <w:t xml:space="preserve">n </w:t>
      </w:r>
      <w:r w:rsidR="00D26F0A" w:rsidRPr="00D26F0A">
        <w:t>opit tunnistamaan tilanteet, joissa tekoälyn hyödyntäminen on tarkoituksenmukaista ja tukee oppimista</w:t>
      </w:r>
      <w:r w:rsidR="00696D20">
        <w:t>si</w:t>
      </w:r>
      <w:r w:rsidR="00D26F0A" w:rsidRPr="00D26F0A">
        <w:t>.</w:t>
      </w:r>
    </w:p>
    <w:p w14:paraId="42D700A6" w14:textId="77777777" w:rsidR="00A3423C" w:rsidRDefault="00A3423C" w:rsidP="00F03CEE">
      <w:pPr>
        <w:rPr>
          <w:b/>
          <w:bCs/>
        </w:rPr>
      </w:pPr>
    </w:p>
    <w:p w14:paraId="1C044D0E" w14:textId="14FB770D" w:rsidR="00F03CEE" w:rsidRPr="00F03CEE" w:rsidRDefault="00F03CEE" w:rsidP="00F03CEE">
      <w:pPr>
        <w:rPr>
          <w:b/>
          <w:bCs/>
        </w:rPr>
      </w:pPr>
      <w:r w:rsidRPr="00F03CEE">
        <w:rPr>
          <w:b/>
          <w:bCs/>
        </w:rPr>
        <w:t>OSAAMISTAVOITTEET</w:t>
      </w:r>
    </w:p>
    <w:p w14:paraId="6C0CC1BD" w14:textId="5385394F" w:rsidR="00F03CEE" w:rsidRPr="00F03CEE" w:rsidRDefault="009D2F56" w:rsidP="00F03CEE">
      <w:r>
        <w:t>Luvun opiskeltuasi:</w:t>
      </w:r>
    </w:p>
    <w:p w14:paraId="40715D95" w14:textId="11670223" w:rsidR="00F03CEE" w:rsidRPr="00F03CEE" w:rsidRDefault="00F03CEE" w:rsidP="005F6113">
      <w:pPr>
        <w:numPr>
          <w:ilvl w:val="0"/>
          <w:numId w:val="19"/>
        </w:numPr>
      </w:pPr>
      <w:r w:rsidRPr="00F03CEE">
        <w:t>tunnista</w:t>
      </w:r>
      <w:r w:rsidR="009D2F56">
        <w:t>t</w:t>
      </w:r>
      <w:r w:rsidRPr="00F03CEE">
        <w:t xml:space="preserve"> tekoälyn mahdollisia rooleja oppimisen ja opiskelun tukena</w:t>
      </w:r>
    </w:p>
    <w:p w14:paraId="581FE296" w14:textId="79B6350F" w:rsidR="00F03CEE" w:rsidRPr="00F03CEE" w:rsidRDefault="00F03CEE" w:rsidP="005F6113">
      <w:pPr>
        <w:numPr>
          <w:ilvl w:val="0"/>
          <w:numId w:val="19"/>
        </w:numPr>
      </w:pPr>
      <w:r w:rsidRPr="00F03CEE">
        <w:t>osaa</w:t>
      </w:r>
      <w:r w:rsidR="009D2F56">
        <w:t>t</w:t>
      </w:r>
      <w:r w:rsidRPr="00F03CEE">
        <w:t xml:space="preserve"> valita tehtävän kannalta tarkoituksenmukaisen tekoälysovelluksen sekä perustella valinta</w:t>
      </w:r>
      <w:r w:rsidR="009D2F56">
        <w:t>si</w:t>
      </w:r>
    </w:p>
    <w:p w14:paraId="5A447CF1" w14:textId="061D9409" w:rsidR="00F03CEE" w:rsidRDefault="00F03CEE" w:rsidP="005F6113">
      <w:pPr>
        <w:numPr>
          <w:ilvl w:val="0"/>
          <w:numId w:val="19"/>
        </w:numPr>
      </w:pPr>
      <w:r w:rsidRPr="00F03CEE">
        <w:t>kykene</w:t>
      </w:r>
      <w:r w:rsidR="009D2F56">
        <w:t>t</w:t>
      </w:r>
      <w:r w:rsidRPr="00F03CEE">
        <w:t xml:space="preserve"> tekemään perusteltuja päätöksiä tekoälyn käytöstä tai käyttämättä jättämisestä</w:t>
      </w:r>
    </w:p>
    <w:p w14:paraId="5F224820" w14:textId="7D7804AA" w:rsidR="00F03CEE" w:rsidRDefault="00F26665" w:rsidP="00F03CEE">
      <w:pPr>
        <w:numPr>
          <w:ilvl w:val="0"/>
          <w:numId w:val="19"/>
        </w:numPr>
      </w:pPr>
      <w:r>
        <w:t>tun</w:t>
      </w:r>
      <w:r w:rsidR="009D2F56">
        <w:t>net</w:t>
      </w:r>
      <w:r>
        <w:t xml:space="preserve"> keinoja, joilla </w:t>
      </w:r>
      <w:r w:rsidR="009D2F56">
        <w:t xml:space="preserve">voit </w:t>
      </w:r>
      <w:r>
        <w:t>säilyttää johtajuu</w:t>
      </w:r>
      <w:r w:rsidR="009D2F56">
        <w:t>den</w:t>
      </w:r>
      <w:r>
        <w:t xml:space="preserve"> tekoälysovellusten kanssa</w:t>
      </w:r>
      <w:r w:rsidR="009D2F56">
        <w:t xml:space="preserve"> työskennellessä</w:t>
      </w:r>
    </w:p>
    <w:p w14:paraId="29657B40" w14:textId="77777777" w:rsidR="00B5202F" w:rsidRDefault="00B5202F" w:rsidP="00B5202F"/>
    <w:p w14:paraId="34460ACD" w14:textId="10113345" w:rsidR="00B31FCE" w:rsidRPr="00E8368D" w:rsidRDefault="000D3DD3" w:rsidP="00C57DA7">
      <w:pPr>
        <w:pStyle w:val="Heading2"/>
      </w:pPr>
      <w:bookmarkStart w:id="53" w:name="_Toc229388244"/>
      <w:bookmarkStart w:id="54" w:name="_Toc1313644054"/>
      <w:r w:rsidRPr="00E8368D">
        <w:t>Tekoälyn johtaminen</w:t>
      </w:r>
      <w:bookmarkEnd w:id="53"/>
      <w:bookmarkEnd w:id="54"/>
    </w:p>
    <w:p w14:paraId="1345AB1A" w14:textId="353600EB" w:rsidR="000D3DD3" w:rsidRPr="00E8368D" w:rsidRDefault="000D3DD3" w:rsidP="000D3DD3">
      <w:r w:rsidRPr="00E8368D">
        <w:t xml:space="preserve">Oppimista, ajattelua ja muistamista ei voi ulkoistaa tekoälylle. Liiallinen riippuvuus tekoälysovelluksista voi johtaa paitsi hyvän tieteellisen käytännön vastaisiin opinnäytteisiin myös oman itsenäisen ajattelun, päätöksenteon ja ongelmanratkaisukyvyn heikentymiseen. Samalla korkeakouluissa ja asiantuntijatehtävissä tarvittavat tärkeät taidot – kuten kielitaito, kriittinen ajattelu tai tiedon </w:t>
      </w:r>
      <w:proofErr w:type="spellStart"/>
      <w:r w:rsidRPr="00E8368D">
        <w:t>kontekstualisoiminen</w:t>
      </w:r>
      <w:proofErr w:type="spellEnd"/>
      <w:r w:rsidRPr="00E8368D">
        <w:t xml:space="preserve"> – </w:t>
      </w:r>
      <w:r w:rsidR="0014442D">
        <w:t>voivat jäädä</w:t>
      </w:r>
      <w:r w:rsidRPr="00E8368D">
        <w:t xml:space="preserve"> oppimatta. </w:t>
      </w:r>
    </w:p>
    <w:p w14:paraId="0DF01C71" w14:textId="5F90B907" w:rsidR="000D3DD3" w:rsidRPr="00E8368D" w:rsidRDefault="005A2CF9" w:rsidP="000D3DD3">
      <w:r>
        <w:t>O</w:t>
      </w:r>
      <w:r w:rsidR="000D3DD3" w:rsidRPr="00E8368D">
        <w:t>ppiminen edellyttää ihmiseltä johtajuutta</w:t>
      </w:r>
      <w:r w:rsidR="00190809">
        <w:t>.</w:t>
      </w:r>
    </w:p>
    <w:p w14:paraId="7761C8D9" w14:textId="722C13CC" w:rsidR="000D3DD3" w:rsidRPr="00E8368D" w:rsidRDefault="000D3DD3" w:rsidP="000D3DD3">
      <w:r w:rsidRPr="00E8368D">
        <w:lastRenderedPageBreak/>
        <w:t xml:space="preserve">Usein puhutaan </w:t>
      </w:r>
      <w:proofErr w:type="spellStart"/>
      <w:r w:rsidRPr="003928E2">
        <w:rPr>
          <w:i/>
          <w:iCs/>
        </w:rPr>
        <w:t>human</w:t>
      </w:r>
      <w:proofErr w:type="spellEnd"/>
      <w:r w:rsidRPr="003928E2">
        <w:rPr>
          <w:i/>
          <w:iCs/>
        </w:rPr>
        <w:t>-</w:t>
      </w:r>
      <w:proofErr w:type="gramStart"/>
      <w:r w:rsidRPr="003928E2">
        <w:rPr>
          <w:i/>
          <w:iCs/>
        </w:rPr>
        <w:t>in-</w:t>
      </w:r>
      <w:proofErr w:type="spellStart"/>
      <w:r w:rsidRPr="003928E2">
        <w:rPr>
          <w:i/>
          <w:iCs/>
        </w:rPr>
        <w:t>the</w:t>
      </w:r>
      <w:proofErr w:type="spellEnd"/>
      <w:r w:rsidRPr="003928E2">
        <w:rPr>
          <w:i/>
          <w:iCs/>
        </w:rPr>
        <w:t>-</w:t>
      </w:r>
      <w:proofErr w:type="spellStart"/>
      <w:r w:rsidRPr="003928E2">
        <w:rPr>
          <w:i/>
          <w:iCs/>
        </w:rPr>
        <w:t>loop</w:t>
      </w:r>
      <w:proofErr w:type="spellEnd"/>
      <w:r w:rsidRPr="00E8368D">
        <w:t xml:space="preserve"> </w:t>
      </w:r>
      <w:r w:rsidR="005C0EBF">
        <w:t>-</w:t>
      </w:r>
      <w:r w:rsidRPr="00E8368D">
        <w:t>teknologioista</w:t>
      </w:r>
      <w:proofErr w:type="gramEnd"/>
      <w:r w:rsidRPr="00E8368D">
        <w:t>, joissa ihminen osallistuu prosessiin jossa</w:t>
      </w:r>
      <w:r w:rsidR="005C0EBF">
        <w:t>k</w:t>
      </w:r>
      <w:r w:rsidRPr="00E8368D">
        <w:t>in kriittisessä vaiheessa: valvoo tekoälyn toimintaa</w:t>
      </w:r>
      <w:r w:rsidR="00723E83">
        <w:t>,</w:t>
      </w:r>
      <w:r w:rsidRPr="00E8368D">
        <w:t xml:space="preserve"> varmistaa tarkkuuden tai turvallisuuden</w:t>
      </w:r>
      <w:r w:rsidR="00723E83">
        <w:t>,</w:t>
      </w:r>
      <w:r w:rsidRPr="00E8368D">
        <w:t xml:space="preserve"> tekee lopulliset päätökset esimerkiksi tekoälyn tuottamien ehdotusten hyväksymisestä tai hylkäämisestä.</w:t>
      </w:r>
    </w:p>
    <w:p w14:paraId="5DE964DD" w14:textId="34FA208E" w:rsidR="000D3DD3" w:rsidRPr="00E8368D" w:rsidRDefault="000D3DD3" w:rsidP="000D3DD3">
      <w:r w:rsidRPr="00E8368D">
        <w:t xml:space="preserve">Tekoälyn </w:t>
      </w:r>
      <w:r w:rsidR="001C53DE">
        <w:t xml:space="preserve">hyödyntäminen oppimisessa </w:t>
      </w:r>
      <w:r w:rsidRPr="00E8368D">
        <w:t>ja opiskelu</w:t>
      </w:r>
      <w:r w:rsidR="006D668E">
        <w:t>ssa</w:t>
      </w:r>
      <w:r w:rsidRPr="00E8368D">
        <w:t xml:space="preserve"> on tätä</w:t>
      </w:r>
      <w:r w:rsidR="006D668E">
        <w:t xml:space="preserve">kin tiiviimpää yhteistyötä. Se edellyttää </w:t>
      </w:r>
      <w:r w:rsidRPr="00E8368D">
        <w:t xml:space="preserve">käyttäjän aktiivista osallistumista </w:t>
      </w:r>
      <w:r w:rsidR="00D97554">
        <w:t>koko prosessin ajan</w:t>
      </w:r>
      <w:r w:rsidRPr="00E8368D">
        <w:t xml:space="preserve">. </w:t>
      </w:r>
    </w:p>
    <w:p w14:paraId="7748DB08" w14:textId="51B36A01" w:rsidR="000D3DD3" w:rsidRPr="00E8368D" w:rsidRDefault="00D26752" w:rsidP="000D3DD3">
      <w:r>
        <w:t>T</w:t>
      </w:r>
      <w:r w:rsidR="000D3DD3" w:rsidRPr="00E8368D">
        <w:t>ekoälyn johtamiseen kuuluu:</w:t>
      </w:r>
    </w:p>
    <w:p w14:paraId="60D407BF" w14:textId="77777777" w:rsidR="000D3DD3" w:rsidRPr="00E8368D" w:rsidRDefault="000D3DD3" w:rsidP="0083524E">
      <w:pPr>
        <w:pStyle w:val="ListParagraph"/>
        <w:numPr>
          <w:ilvl w:val="0"/>
          <w:numId w:val="1"/>
        </w:numPr>
      </w:pPr>
      <w:r w:rsidRPr="00E8368D">
        <w:t xml:space="preserve">Tietoinen ja perusteltu päätös käyttää tekoälyä johonkin tiettyyn tehtävään. </w:t>
      </w:r>
    </w:p>
    <w:p w14:paraId="6BAC80A0" w14:textId="77777777" w:rsidR="000D3DD3" w:rsidRPr="00E8368D" w:rsidRDefault="000D3DD3" w:rsidP="0083524E">
      <w:pPr>
        <w:pStyle w:val="ListParagraph"/>
        <w:numPr>
          <w:ilvl w:val="0"/>
          <w:numId w:val="1"/>
        </w:numPr>
      </w:pPr>
      <w:r w:rsidRPr="00E8368D">
        <w:t xml:space="preserve">Tehtävän kannalta tarkoituksenmukaisen tekoälyvälineen valitseminen. </w:t>
      </w:r>
    </w:p>
    <w:p w14:paraId="66ED0C64" w14:textId="33B04EAF" w:rsidR="00FC3DA8" w:rsidRPr="00E8368D" w:rsidRDefault="00411E16" w:rsidP="0083524E">
      <w:pPr>
        <w:pStyle w:val="ListParagraph"/>
        <w:numPr>
          <w:ilvl w:val="0"/>
          <w:numId w:val="1"/>
        </w:numPr>
      </w:pPr>
      <w:r>
        <w:t>Y</w:t>
      </w:r>
      <w:r w:rsidR="000D3DD3" w:rsidRPr="00E8368D">
        <w:t xml:space="preserve">mmärrys siitä, milloin tekoälyä ei saa, voi, tai kannata hyödyntää. </w:t>
      </w:r>
    </w:p>
    <w:p w14:paraId="71E251A4" w14:textId="1F21FAA1" w:rsidR="002101FE" w:rsidRPr="00E8368D" w:rsidRDefault="002101FE" w:rsidP="002101FE">
      <w:r w:rsidRPr="00E8368D">
        <w:t>Tekoälyn johtaminen vaatii käyttäjältä paljon. Käyttäjän tulee tuntea: </w:t>
      </w:r>
    </w:p>
    <w:p w14:paraId="1262E2D0" w14:textId="08CB7CC2" w:rsidR="002101FE" w:rsidRPr="00E8368D" w:rsidRDefault="002101FE" w:rsidP="0083524E">
      <w:pPr>
        <w:pStyle w:val="ListParagraph"/>
        <w:numPr>
          <w:ilvl w:val="0"/>
          <w:numId w:val="1"/>
        </w:numPr>
      </w:pPr>
      <w:r w:rsidRPr="00E8368D">
        <w:t>Itsensä ja omat vahvuutensa sekä heikkoutensa, jotta tietää mihin tekoälyä kannattaa oppimisessa ja opinnoissa hyödyntää. </w:t>
      </w:r>
    </w:p>
    <w:p w14:paraId="76A40BC4" w14:textId="47C6B27A" w:rsidR="002101FE" w:rsidRPr="00E8368D" w:rsidRDefault="002101FE" w:rsidP="0083524E">
      <w:pPr>
        <w:pStyle w:val="ListParagraph"/>
        <w:numPr>
          <w:ilvl w:val="0"/>
          <w:numId w:val="1"/>
        </w:numPr>
      </w:pPr>
      <w:r w:rsidRPr="00E8368D">
        <w:t>Erilaiset tekoälysovellukset, jotta osaa valita oikeat työkalut oikeaan tehtävään. </w:t>
      </w:r>
    </w:p>
    <w:p w14:paraId="0E6465FA" w14:textId="0F25A652" w:rsidR="002101FE" w:rsidRPr="00E8368D" w:rsidRDefault="004B40BA" w:rsidP="0083524E">
      <w:pPr>
        <w:pStyle w:val="ListParagraph"/>
        <w:numPr>
          <w:ilvl w:val="0"/>
          <w:numId w:val="1"/>
        </w:numPr>
      </w:pPr>
      <w:r>
        <w:t>T</w:t>
      </w:r>
      <w:r w:rsidR="002101FE" w:rsidRPr="00E8368D">
        <w:t>ekoälyn käyttöön liittyvät ohjeet ja säännökset. </w:t>
      </w:r>
    </w:p>
    <w:p w14:paraId="2D0C67A5" w14:textId="3E2B53F3" w:rsidR="00732327" w:rsidRDefault="002101FE" w:rsidP="00C74858">
      <w:r w:rsidRPr="00E8368D">
        <w:t>Ennen kaikkea</w:t>
      </w:r>
      <w:r w:rsidR="00B67CD2">
        <w:t xml:space="preserve"> on tärkeä muistaa, että </w:t>
      </w:r>
      <w:r w:rsidRPr="00E8368D">
        <w:t>käyttäjä</w:t>
      </w:r>
      <w:r w:rsidR="00065BF8">
        <w:t xml:space="preserve"> itse on keskiössä </w:t>
      </w:r>
      <w:r w:rsidRPr="00E8368D">
        <w:t>tekoälyn kanssa tehdy</w:t>
      </w:r>
      <w:r w:rsidR="00065BF8">
        <w:t>ssä</w:t>
      </w:r>
      <w:r w:rsidRPr="00E8368D">
        <w:t xml:space="preserve"> yhteistyö</w:t>
      </w:r>
      <w:r w:rsidR="00065BF8">
        <w:t>ssä.</w:t>
      </w:r>
    </w:p>
    <w:p w14:paraId="691A8392" w14:textId="77777777" w:rsidR="004B40BA" w:rsidRPr="00E8368D" w:rsidRDefault="004B40BA" w:rsidP="00C74858"/>
    <w:p w14:paraId="2094526E" w14:textId="5CB9C3E7" w:rsidR="00C74858" w:rsidRPr="00F746DD" w:rsidRDefault="00C74858" w:rsidP="00C57DA7">
      <w:pPr>
        <w:pStyle w:val="Heading2"/>
      </w:pPr>
      <w:bookmarkStart w:id="55" w:name="_Toc229388245"/>
      <w:bookmarkStart w:id="56" w:name="_Toc86392241"/>
      <w:r w:rsidRPr="00F746DD">
        <w:t>Tekoälyn käyttökohteita korkeakouluopinnoissa</w:t>
      </w:r>
      <w:bookmarkEnd w:id="55"/>
      <w:bookmarkEnd w:id="56"/>
      <w:r w:rsidRPr="00F746DD">
        <w:t xml:space="preserve"> </w:t>
      </w:r>
    </w:p>
    <w:p w14:paraId="0935BFA1" w14:textId="326A58FA" w:rsidR="00407190" w:rsidRPr="00E8368D" w:rsidRDefault="00407190" w:rsidP="00407190">
      <w:r w:rsidRPr="00E8368D">
        <w:t xml:space="preserve">Tekoäly tarjoaa uusia mahdollisuuksia oppimisen saavutettavuuden ja yksilöllisyyden </w:t>
      </w:r>
      <w:r w:rsidR="00DC2F73">
        <w:t xml:space="preserve">tukemiseen </w:t>
      </w:r>
      <w:r w:rsidRPr="00E8368D">
        <w:t>korkeakouluissa. Esimerkiksi tekoälypohjaiset chat</w:t>
      </w:r>
      <w:r w:rsidR="00A378E5">
        <w:t xml:space="preserve">botit </w:t>
      </w:r>
      <w:r w:rsidRPr="00E8368D">
        <w:t>ovat väsymättömiä tutoreita, joilta saa välittömästi palautetta. </w:t>
      </w:r>
    </w:p>
    <w:p w14:paraId="6E0533F7" w14:textId="7B15D820" w:rsidR="00407190" w:rsidRPr="00E8368D" w:rsidRDefault="00407190" w:rsidP="00407190">
      <w:r w:rsidRPr="00E8368D">
        <w:t>Tekoäly voi tukea oppijaa muun muassa:</w:t>
      </w:r>
    </w:p>
    <w:p w14:paraId="58A77893" w14:textId="2CB176EC" w:rsidR="00407190" w:rsidRPr="00E8368D" w:rsidRDefault="00407190" w:rsidP="0083524E">
      <w:pPr>
        <w:pStyle w:val="ListParagraph"/>
        <w:numPr>
          <w:ilvl w:val="0"/>
          <w:numId w:val="1"/>
        </w:numPr>
      </w:pPr>
      <w:r w:rsidRPr="00E8368D">
        <w:t>Äidinkielellä tai vieraalla kielellä kirjoittamisessa, kielenhuollossa, tekstin rakenteen ja sujuvuuden sekä argumentoinnin parantamisessa.</w:t>
      </w:r>
    </w:p>
    <w:p w14:paraId="2BC98455" w14:textId="46D1D644" w:rsidR="00407190" w:rsidRPr="00E8368D" w:rsidRDefault="00407190" w:rsidP="0083524E">
      <w:pPr>
        <w:pStyle w:val="ListParagraph"/>
        <w:numPr>
          <w:ilvl w:val="0"/>
          <w:numId w:val="1"/>
        </w:numPr>
      </w:pPr>
      <w:r w:rsidRPr="00E8368D">
        <w:t>Vaikeiden käsitteiden ja teorioiden ymmärtämisessä</w:t>
      </w:r>
    </w:p>
    <w:p w14:paraId="6CE67E0D" w14:textId="63BEE058" w:rsidR="00407190" w:rsidRPr="00E8368D" w:rsidRDefault="00407190" w:rsidP="0083524E">
      <w:pPr>
        <w:pStyle w:val="ListParagraph"/>
        <w:numPr>
          <w:ilvl w:val="0"/>
          <w:numId w:val="1"/>
        </w:numPr>
      </w:pPr>
      <w:r w:rsidRPr="00E8368D">
        <w:t>Tutkimustiedon tiivistämisessä, visualisoinnissa ja aiemman tiedon yhdistämisessä uuteen.</w:t>
      </w:r>
    </w:p>
    <w:p w14:paraId="617EBC5F" w14:textId="4EE5DF93" w:rsidR="00407190" w:rsidRPr="00E8368D" w:rsidRDefault="00407190" w:rsidP="0083524E">
      <w:pPr>
        <w:pStyle w:val="ListParagraph"/>
        <w:numPr>
          <w:ilvl w:val="0"/>
          <w:numId w:val="1"/>
        </w:numPr>
      </w:pPr>
      <w:r w:rsidRPr="00E8368D">
        <w:t>Opinnäytteen tutkimusasetelman, -menetelmien, ja -kysymysten suunnittelussa.</w:t>
      </w:r>
    </w:p>
    <w:p w14:paraId="560D67E5" w14:textId="0CA9052E" w:rsidR="00407190" w:rsidRPr="00E8368D" w:rsidRDefault="00407190" w:rsidP="0083524E">
      <w:pPr>
        <w:pStyle w:val="ListParagraph"/>
        <w:numPr>
          <w:ilvl w:val="0"/>
          <w:numId w:val="1"/>
        </w:numPr>
      </w:pPr>
      <w:r w:rsidRPr="00E8368D">
        <w:t>Opinnäytteen tutkimusaineiston analysoinnissa.</w:t>
      </w:r>
    </w:p>
    <w:p w14:paraId="1692117C" w14:textId="4B386E22" w:rsidR="00407190" w:rsidRPr="00E8368D" w:rsidRDefault="00407190" w:rsidP="00407190">
      <w:pPr>
        <w:pStyle w:val="ListParagraph"/>
        <w:numPr>
          <w:ilvl w:val="0"/>
          <w:numId w:val="1"/>
        </w:numPr>
      </w:pPr>
      <w:r w:rsidRPr="00E8368D">
        <w:t>Oman työn suunnittelussa ja aikatauluttamisessa.</w:t>
      </w:r>
    </w:p>
    <w:p w14:paraId="7CB57166" w14:textId="720A8E14" w:rsidR="00407190" w:rsidRPr="00E8368D" w:rsidRDefault="00407190" w:rsidP="00407190">
      <w:r w:rsidRPr="00E8368D">
        <w:t xml:space="preserve">Oppimisen kannalta ei ole kuitenkaan </w:t>
      </w:r>
      <w:r w:rsidR="00F30E96">
        <w:t>y</w:t>
      </w:r>
      <w:r w:rsidRPr="00E8368D">
        <w:t>hdentekevää, kuinka tekoälysovelluksia opinnoissa hyödy</w:t>
      </w:r>
      <w:r w:rsidR="00F30E96">
        <w:t>nnetään.</w:t>
      </w:r>
    </w:p>
    <w:p w14:paraId="3A9E0D66" w14:textId="3BBC0CE3" w:rsidR="00616A4C" w:rsidRDefault="00407190" w:rsidP="00407190">
      <w:r w:rsidRPr="00E8368D">
        <w:lastRenderedPageBreak/>
        <w:t>MIT-yliopiston tutkimusprojekti</w:t>
      </w:r>
      <w:r w:rsidR="00774CE8">
        <w:t>ssa</w:t>
      </w:r>
      <w:r w:rsidRPr="00E8368D">
        <w:t xml:space="preserve"> </w:t>
      </w:r>
      <w:r w:rsidR="00D92BC2">
        <w:t>"</w:t>
      </w:r>
      <w:proofErr w:type="spellStart"/>
      <w:r w:rsidRPr="00E8368D">
        <w:t>Your</w:t>
      </w:r>
      <w:proofErr w:type="spellEnd"/>
      <w:r w:rsidRPr="00E8368D">
        <w:t xml:space="preserve"> Brain on </w:t>
      </w:r>
      <w:proofErr w:type="spellStart"/>
      <w:r w:rsidRPr="00E8368D">
        <w:t>ChatGPT</w:t>
      </w:r>
      <w:proofErr w:type="spellEnd"/>
      <w:r w:rsidR="00D92BC2">
        <w:t>"</w:t>
      </w:r>
      <w:r w:rsidRPr="00E8368D">
        <w:t xml:space="preserve"> on selvit</w:t>
      </w:r>
      <w:r w:rsidR="00774CE8">
        <w:t xml:space="preserve">etty, millä tavoin </w:t>
      </w:r>
      <w:r w:rsidRPr="00E8368D">
        <w:t>suurten kielimallien hyödyntäminen esseen kirjoittamisessa vaikuttaa aivojen toimintaan, ajatteluun ja oppimiseen.</w:t>
      </w:r>
      <w:r w:rsidR="00B04A42">
        <w:t xml:space="preserve"> </w:t>
      </w:r>
      <w:r w:rsidRPr="00E8368D">
        <w:t>Generatiivisen tekoälyn avulla esseitä kirjoittaneiden opiskelijoiden aivojen aktiivisuus oli heikom</w:t>
      </w:r>
      <w:r w:rsidR="00B04A42">
        <w:t xml:space="preserve">paa kuin </w:t>
      </w:r>
      <w:r w:rsidRPr="00E8368D">
        <w:t xml:space="preserve">ilman apuvälineitä kirjoittaneiden. </w:t>
      </w:r>
      <w:r w:rsidR="00C83ADD">
        <w:t>Lisäksi h</w:t>
      </w:r>
      <w:r w:rsidRPr="00E8368D">
        <w:t>eidän oli vaikeampi muistaa omaa tekstiään</w:t>
      </w:r>
      <w:r w:rsidR="00C83ADD">
        <w:t xml:space="preserve">, </w:t>
      </w:r>
      <w:r w:rsidRPr="00E8368D">
        <w:t>eivätkä he kokeneet tekstin sisältö</w:t>
      </w:r>
      <w:r w:rsidR="00D400A9">
        <w:t>ä yhtä vahvasti omakseen</w:t>
      </w:r>
      <w:r w:rsidR="00FE4B7F">
        <w:t xml:space="preserve"> kuin verrokkiryhmä</w:t>
      </w:r>
      <w:r w:rsidRPr="00E8368D">
        <w:t>.</w:t>
      </w:r>
      <w:r w:rsidR="00616A4C">
        <w:t xml:space="preserve"> </w:t>
      </w:r>
      <w:r w:rsidRPr="00E8368D">
        <w:t>Tutki</w:t>
      </w:r>
      <w:r w:rsidR="00FE4B7F">
        <w:t>muksessa</w:t>
      </w:r>
      <w:r w:rsidRPr="00E8368D">
        <w:t xml:space="preserve"> </w:t>
      </w:r>
      <w:r w:rsidR="00FE4B7F">
        <w:t>h</w:t>
      </w:r>
      <w:r w:rsidRPr="00E8368D">
        <w:t>avait</w:t>
      </w:r>
      <w:r w:rsidR="00FE4B7F">
        <w:t>tiin myös</w:t>
      </w:r>
      <w:r w:rsidRPr="00E8368D">
        <w:t xml:space="preserve">, että </w:t>
      </w:r>
      <w:r w:rsidR="0077071E">
        <w:t xml:space="preserve">pitkäaikainen </w:t>
      </w:r>
      <w:r w:rsidRPr="00E8368D">
        <w:t>kielimallien käyttö heikensi oppimista ja itsenäistä ajattelua.</w:t>
      </w:r>
    </w:p>
    <w:p w14:paraId="02DBF503" w14:textId="77777777" w:rsidR="00E741BB" w:rsidRDefault="00616A4C" w:rsidP="00407190">
      <w:r>
        <w:t>Tutkimuksen t</w:t>
      </w:r>
      <w:r w:rsidR="00407190" w:rsidRPr="00E8368D">
        <w:t xml:space="preserve">oisessa osassa opiskelijat jaettiin kahteen ryhmään: aiemmin ilman apuvälineitä kirjoittaneet </w:t>
      </w:r>
      <w:r w:rsidR="00407190" w:rsidRPr="00581AFE">
        <w:rPr>
          <w:i/>
          <w:iCs/>
        </w:rPr>
        <w:t>Brain-to-LLM</w:t>
      </w:r>
      <w:r w:rsidR="00407190" w:rsidRPr="00E8368D">
        <w:t xml:space="preserve">-ryhmän opiskelijat hyödynsivät nyt generatiivista tekoälyä kirjoittaessaan esseetä uudelleen ja </w:t>
      </w:r>
      <w:r w:rsidR="00407190" w:rsidRPr="00581AFE">
        <w:rPr>
          <w:i/>
          <w:iCs/>
        </w:rPr>
        <w:t>LLM-to-</w:t>
      </w:r>
      <w:proofErr w:type="spellStart"/>
      <w:r w:rsidR="00407190" w:rsidRPr="00581AFE">
        <w:rPr>
          <w:i/>
          <w:iCs/>
        </w:rPr>
        <w:t>brain</w:t>
      </w:r>
      <w:proofErr w:type="spellEnd"/>
      <w:r w:rsidR="00407190" w:rsidRPr="00E8368D">
        <w:t xml:space="preserve">-ryhmän opiskelijat joutuivat luopumaan tekoälyavusteisuudesta. </w:t>
      </w:r>
      <w:r w:rsidR="005F33B0">
        <w:t>Kiinnostava</w:t>
      </w:r>
      <w:r w:rsidR="00E741BB">
        <w:t xml:space="preserve">sti </w:t>
      </w:r>
      <w:r w:rsidR="00407190" w:rsidRPr="00E8368D">
        <w:t>Brain-to-LLM-ryhmän opiskelijoiden aivojen aktiivisuus säilyi korkealla tasolla.</w:t>
      </w:r>
    </w:p>
    <w:p w14:paraId="16369E3F" w14:textId="1F0FBB33" w:rsidR="00BF3B58" w:rsidRDefault="00E741BB" w:rsidP="00C74858">
      <w:r>
        <w:t xml:space="preserve">Tutkimuksen perusteella voidaan </w:t>
      </w:r>
      <w:r w:rsidR="00407190" w:rsidRPr="00E8368D">
        <w:t>päätell</w:t>
      </w:r>
      <w:r>
        <w:t>ä, e</w:t>
      </w:r>
      <w:r w:rsidR="00407190" w:rsidRPr="00E8368D">
        <w:t xml:space="preserve">ttä oppimisen ja ajattelulihasten harjaannuttamisen kannalta on aina parempi </w:t>
      </w:r>
      <w:r w:rsidR="00D6107E">
        <w:t>lähteä liikkeelle omista ajatuksista</w:t>
      </w:r>
      <w:r w:rsidR="007348D0">
        <w:t xml:space="preserve"> ja </w:t>
      </w:r>
      <w:r w:rsidR="00407190" w:rsidRPr="00E8368D">
        <w:t>syöttää tietoa tekoälylle kuin antaa tekoälyn syöttää ajatuksia ja tietoa aivoillesi.</w:t>
      </w:r>
    </w:p>
    <w:p w14:paraId="73334F03" w14:textId="77777777" w:rsidR="00EA6B6F" w:rsidRDefault="00EA6B6F" w:rsidP="00EA6B6F">
      <w:r>
        <w:t>Opintojaksolla, yksittäisessä oppimistehtävässä tai kenties jopa laajemmin tietyssä korkeakouluyksikössä voi olla omat ohjeet tekoälyn käytöstä. Esimerkiksi vieraan kielen osaamista mittaavassa oppimistehtävässä voi olla tekoälykääntäjän käyttö kiellettyä. Noudata siis aina annettuja ohjeita ja muista myös luvussa 2. käsitellyt vastuullisen käytön periaatteet.</w:t>
      </w:r>
    </w:p>
    <w:p w14:paraId="3326D12C" w14:textId="77777777" w:rsidR="00EA6B6F" w:rsidRDefault="00EA6B6F" w:rsidP="00C74858"/>
    <w:p w14:paraId="709EB560" w14:textId="77777777" w:rsidR="00D92BC2" w:rsidRPr="00E8368D" w:rsidRDefault="00D92BC2" w:rsidP="00C74858"/>
    <w:p w14:paraId="7EC34346" w14:textId="080B5010" w:rsidR="00C74858" w:rsidRPr="00E8368D" w:rsidRDefault="00C74858" w:rsidP="00C20055">
      <w:pPr>
        <w:pStyle w:val="Heading2"/>
      </w:pPr>
      <w:bookmarkStart w:id="57" w:name="_Toc229388246"/>
      <w:bookmarkStart w:id="58" w:name="_Toc413111419"/>
      <w:r w:rsidRPr="00E8368D">
        <w:t>Opiskelun tuki (personoiminen, saavutettavammaksi tekeminen)</w:t>
      </w:r>
      <w:bookmarkEnd w:id="57"/>
      <w:bookmarkEnd w:id="58"/>
    </w:p>
    <w:p w14:paraId="16C8A748" w14:textId="32062F75" w:rsidR="006A1A1D" w:rsidRPr="00E8368D" w:rsidRDefault="006A1A1D" w:rsidP="006A1A1D">
      <w:r w:rsidRPr="00E8368D">
        <w:t>Tekoäly</w:t>
      </w:r>
      <w:r w:rsidR="005E1288">
        <w:t xml:space="preserve">sovellukset </w:t>
      </w:r>
      <w:r w:rsidRPr="00E8368D">
        <w:t>voi</w:t>
      </w:r>
      <w:r w:rsidR="005E1288">
        <w:t>vat</w:t>
      </w:r>
      <w:r w:rsidRPr="00E8368D">
        <w:t xml:space="preserve"> </w:t>
      </w:r>
      <w:r w:rsidR="00711C56">
        <w:t>edistää</w:t>
      </w:r>
      <w:r w:rsidRPr="00E8368D">
        <w:t xml:space="preserve"> oppimisvaikeuksi</w:t>
      </w:r>
      <w:r w:rsidR="00795F02">
        <w:t>a omaavien</w:t>
      </w:r>
      <w:r w:rsidRPr="00E8368D">
        <w:t xml:space="preserve"> opiskelijoiden oppimista </w:t>
      </w:r>
      <w:r w:rsidR="006F0011">
        <w:t xml:space="preserve">monin </w:t>
      </w:r>
      <w:r w:rsidRPr="00E8368D">
        <w:t>tavoin.</w:t>
      </w:r>
    </w:p>
    <w:p w14:paraId="0EAD0563" w14:textId="77777777" w:rsidR="00CB3852" w:rsidRDefault="006A1A1D" w:rsidP="005F6113">
      <w:pPr>
        <w:pStyle w:val="ListParagraph"/>
        <w:numPr>
          <w:ilvl w:val="0"/>
          <w:numId w:val="38"/>
        </w:numPr>
      </w:pPr>
      <w:r w:rsidRPr="00CB3852">
        <w:rPr>
          <w:b/>
          <w:bCs/>
        </w:rPr>
        <w:t>Tekstistä puheeksi</w:t>
      </w:r>
      <w:r w:rsidRPr="00E8368D">
        <w:t xml:space="preserve"> -työkalut muuntavat kirjoitetun tekstin puheeksi ja tarjoavat välttämätöntä tukea opiskelijoille, joilla on näkövamma, lukemisvaikeuksia tai lukihäiriö.</w:t>
      </w:r>
    </w:p>
    <w:p w14:paraId="2CDC77E3" w14:textId="74F36FC4" w:rsidR="006A1A1D" w:rsidRPr="00E8368D" w:rsidRDefault="00CB3852" w:rsidP="005F6113">
      <w:pPr>
        <w:pStyle w:val="ListParagraph"/>
        <w:numPr>
          <w:ilvl w:val="1"/>
          <w:numId w:val="38"/>
        </w:numPr>
      </w:pPr>
      <w:r>
        <w:t>Tällaisten</w:t>
      </w:r>
      <w:r w:rsidR="006A1A1D" w:rsidRPr="00E8368D">
        <w:t xml:space="preserve"> työkalujen avulla oppikirjoja, artikkeleita ja muuta opetusmateriaalia</w:t>
      </w:r>
      <w:r w:rsidR="00306108">
        <w:t xml:space="preserve"> voi kuunnella</w:t>
      </w:r>
      <w:r w:rsidR="006A1A1D" w:rsidRPr="00E8368D">
        <w:t xml:space="preserve"> omassa tahdissaan ja </w:t>
      </w:r>
      <w:r w:rsidR="00306108">
        <w:t>tarvittaessa useaan kertaan</w:t>
      </w:r>
      <w:r w:rsidR="006A1A1D" w:rsidRPr="00E8368D">
        <w:t>.</w:t>
      </w:r>
    </w:p>
    <w:p w14:paraId="0ED6BC8C" w14:textId="3A13ADD6" w:rsidR="00CB3852" w:rsidRDefault="006A1A1D" w:rsidP="005F6113">
      <w:pPr>
        <w:pStyle w:val="ListParagraph"/>
        <w:numPr>
          <w:ilvl w:val="0"/>
          <w:numId w:val="38"/>
        </w:numPr>
      </w:pPr>
      <w:r w:rsidRPr="00CB3852">
        <w:rPr>
          <w:b/>
          <w:bCs/>
        </w:rPr>
        <w:t>Puheentunnistusohjelmistot</w:t>
      </w:r>
      <w:r w:rsidRPr="00E8368D">
        <w:t xml:space="preserve"> muuntavat puh</w:t>
      </w:r>
      <w:r w:rsidR="00F41748">
        <w:t>een</w:t>
      </w:r>
      <w:r w:rsidRPr="00E8368D">
        <w:t xml:space="preserve"> tekstiksi.</w:t>
      </w:r>
    </w:p>
    <w:p w14:paraId="7BF96C02" w14:textId="77777777" w:rsidR="00D40C09" w:rsidRDefault="006A1A1D" w:rsidP="00D40C09">
      <w:pPr>
        <w:pStyle w:val="ListParagraph"/>
        <w:numPr>
          <w:ilvl w:val="1"/>
          <w:numId w:val="38"/>
        </w:numPr>
      </w:pPr>
      <w:r w:rsidRPr="00E8368D">
        <w:t>Tämä voi olla erityisen hyödyllistä liikuntarajoitteisille opiskelijoille, sillä he voivat kirjoittaa esseitä, tehdä muistiinpanoja ja liikkua digitaalisissa ympäristöissä pelkästään äänellään.</w:t>
      </w:r>
    </w:p>
    <w:p w14:paraId="3EFFB5FD" w14:textId="4CEE475A" w:rsidR="00CB3852" w:rsidRDefault="006A1A1D" w:rsidP="005F6113">
      <w:pPr>
        <w:pStyle w:val="ListParagraph"/>
        <w:numPr>
          <w:ilvl w:val="0"/>
          <w:numId w:val="38"/>
        </w:numPr>
      </w:pPr>
      <w:r w:rsidRPr="00E8368D">
        <w:t xml:space="preserve">Tekoälypohjaiset </w:t>
      </w:r>
      <w:r w:rsidRPr="00D40C09">
        <w:rPr>
          <w:b/>
          <w:bCs/>
        </w:rPr>
        <w:t>muistiinpanotyökalut</w:t>
      </w:r>
      <w:r w:rsidRPr="00E8368D">
        <w:t xml:space="preserve"> litteroivat luentoja reaaliajassa puheentunnistuksen avulla.</w:t>
      </w:r>
    </w:p>
    <w:p w14:paraId="3601BD99" w14:textId="3EDEA83B" w:rsidR="006A1A1D" w:rsidRPr="00E8368D" w:rsidRDefault="006A1A1D" w:rsidP="005F6113">
      <w:pPr>
        <w:pStyle w:val="ListParagraph"/>
        <w:numPr>
          <w:ilvl w:val="1"/>
          <w:numId w:val="38"/>
        </w:numPr>
      </w:pPr>
      <w:r w:rsidRPr="00E8368D">
        <w:lastRenderedPageBreak/>
        <w:t>N</w:t>
      </w:r>
      <w:r w:rsidR="008508D1">
        <w:t>e a</w:t>
      </w:r>
      <w:r w:rsidRPr="00E8368D">
        <w:t xml:space="preserve">uttavat </w:t>
      </w:r>
      <w:r w:rsidR="007735B2">
        <w:t xml:space="preserve">erityisesti </w:t>
      </w:r>
      <w:r w:rsidRPr="00E8368D">
        <w:t xml:space="preserve">kuulovammaisia </w:t>
      </w:r>
      <w:r w:rsidR="007735B2">
        <w:t>ja</w:t>
      </w:r>
      <w:r w:rsidRPr="00E8368D">
        <w:t xml:space="preserve"> oppimisvaikeuksi</w:t>
      </w:r>
      <w:r w:rsidR="00637F57">
        <w:t xml:space="preserve">a omaavia </w:t>
      </w:r>
      <w:r w:rsidRPr="00E8368D">
        <w:t>opiskelijoita tarjoamalla helposti saatavilla olevia muistiinpanoja ja litterointeja</w:t>
      </w:r>
      <w:r w:rsidR="00245356">
        <w:t xml:space="preserve"> myöhempää käyttöä varten</w:t>
      </w:r>
      <w:r w:rsidRPr="00E8368D">
        <w:t>.</w:t>
      </w:r>
    </w:p>
    <w:p w14:paraId="3E34FE50" w14:textId="1885DBED" w:rsidR="00CB3852" w:rsidRDefault="006A1A1D" w:rsidP="005F6113">
      <w:pPr>
        <w:pStyle w:val="ListParagraph"/>
        <w:numPr>
          <w:ilvl w:val="0"/>
          <w:numId w:val="38"/>
        </w:numPr>
      </w:pPr>
      <w:r w:rsidRPr="00CB3852">
        <w:rPr>
          <w:b/>
          <w:bCs/>
        </w:rPr>
        <w:t>Mukautuvat oppimisalustat</w:t>
      </w:r>
      <w:r w:rsidRPr="00E8368D">
        <w:t xml:space="preserve"> luovat henkilökohtaisia oppimispolkuja analysoimalla opiskelijan oppimistahtia ja vaikeuksia. </w:t>
      </w:r>
    </w:p>
    <w:p w14:paraId="4AB7F44D" w14:textId="7A6ED290" w:rsidR="006A1A1D" w:rsidRDefault="00021E0A" w:rsidP="005F6113">
      <w:pPr>
        <w:pStyle w:val="ListParagraph"/>
        <w:numPr>
          <w:ilvl w:val="1"/>
          <w:numId w:val="38"/>
        </w:numPr>
      </w:pPr>
      <w:r>
        <w:t>S</w:t>
      </w:r>
      <w:r w:rsidR="006A1A1D" w:rsidRPr="00E8368D">
        <w:t xml:space="preserve">isältöä, </w:t>
      </w:r>
      <w:r>
        <w:t>vaikeustasoa j</w:t>
      </w:r>
      <w:r w:rsidR="006A1A1D" w:rsidRPr="00E8368D">
        <w:t xml:space="preserve">a </w:t>
      </w:r>
      <w:r w:rsidR="000738C2">
        <w:t xml:space="preserve">esitystapaa mukautetaan yksilöllisesti, mikä auttaa esimerkiksi </w:t>
      </w:r>
      <w:r w:rsidR="002D1007">
        <w:t xml:space="preserve">keskittymisvaikeuksista tai </w:t>
      </w:r>
      <w:r w:rsidR="006A1A1D" w:rsidRPr="00E8368D">
        <w:t>kognitiivisi</w:t>
      </w:r>
      <w:r w:rsidR="002D1007">
        <w:t>a haasteita omaavia ete</w:t>
      </w:r>
      <w:r w:rsidR="00CF3500">
        <w:t xml:space="preserve">nemään itselleen </w:t>
      </w:r>
      <w:r w:rsidR="006A1A1D" w:rsidRPr="00E8368D">
        <w:t>sopivassa tahdissa.</w:t>
      </w:r>
    </w:p>
    <w:p w14:paraId="49D328EE" w14:textId="0689834C" w:rsidR="005624A8" w:rsidRDefault="005624A8" w:rsidP="005F6113">
      <w:pPr>
        <w:pStyle w:val="ListParagraph"/>
        <w:numPr>
          <w:ilvl w:val="0"/>
          <w:numId w:val="38"/>
        </w:numPr>
      </w:pPr>
      <w:r w:rsidRPr="005624A8">
        <w:rPr>
          <w:b/>
          <w:bCs/>
        </w:rPr>
        <w:t>Aikataulu</w:t>
      </w:r>
      <w:r w:rsidR="001504C3">
        <w:rPr>
          <w:b/>
          <w:bCs/>
        </w:rPr>
        <w:t>je</w:t>
      </w:r>
      <w:r w:rsidRPr="005624A8">
        <w:rPr>
          <w:b/>
          <w:bCs/>
        </w:rPr>
        <w:t>n laadintaan</w:t>
      </w:r>
      <w:r>
        <w:t xml:space="preserve"> tarkoitetut sovellukset </w:t>
      </w:r>
      <w:r w:rsidR="001504C3">
        <w:t xml:space="preserve">auttavat </w:t>
      </w:r>
      <w:r>
        <w:t>oman työn suunnittelu</w:t>
      </w:r>
      <w:r w:rsidR="001504C3">
        <w:t>ssa</w:t>
      </w:r>
      <w:r>
        <w:t>, tehtävien priorisoinni</w:t>
      </w:r>
      <w:r w:rsidR="001504C3">
        <w:t>ssa</w:t>
      </w:r>
      <w:r>
        <w:t xml:space="preserve"> ja ajan</w:t>
      </w:r>
      <w:r w:rsidR="00AE524D">
        <w:t>käytössä</w:t>
      </w:r>
      <w:r w:rsidR="008921C5">
        <w:t>.</w:t>
      </w:r>
    </w:p>
    <w:p w14:paraId="34480925" w14:textId="4EB592C1" w:rsidR="008921C5" w:rsidRPr="008921C5" w:rsidRDefault="008921C5" w:rsidP="005F6113">
      <w:pPr>
        <w:pStyle w:val="ListParagraph"/>
        <w:numPr>
          <w:ilvl w:val="1"/>
          <w:numId w:val="38"/>
        </w:numPr>
      </w:pPr>
      <w:r w:rsidRPr="008921C5">
        <w:t>My</w:t>
      </w:r>
      <w:r>
        <w:t>ös chatbot</w:t>
      </w:r>
      <w:r w:rsidR="00AE524D">
        <w:t>it voivat auttaa aikataulujen laatimisessa ja työskentelyn jäsentämisessä</w:t>
      </w:r>
      <w:r>
        <w:t>.</w:t>
      </w:r>
    </w:p>
    <w:p w14:paraId="25B00647" w14:textId="1FDB80B9" w:rsidR="006A1A1D" w:rsidRPr="00E8368D" w:rsidRDefault="001504C3" w:rsidP="005F6113">
      <w:pPr>
        <w:pStyle w:val="ListParagraph"/>
        <w:numPr>
          <w:ilvl w:val="0"/>
          <w:numId w:val="38"/>
        </w:numPr>
      </w:pPr>
      <w:r>
        <w:rPr>
          <w:b/>
          <w:bCs/>
        </w:rPr>
        <w:t>Virtuaaliassistentit</w:t>
      </w:r>
      <w:r w:rsidR="006A1A1D" w:rsidRPr="00E8368D">
        <w:t xml:space="preserve"> (</w:t>
      </w:r>
      <w:r w:rsidR="006A1A1D" w:rsidRPr="004948F8">
        <w:rPr>
          <w:i/>
          <w:iCs/>
        </w:rPr>
        <w:t xml:space="preserve">AI </w:t>
      </w:r>
      <w:r w:rsidR="00971D34">
        <w:rPr>
          <w:i/>
          <w:iCs/>
        </w:rPr>
        <w:t>Virtual Assistant</w:t>
      </w:r>
      <w:r w:rsidR="009C5ADA">
        <w:rPr>
          <w:i/>
          <w:iCs/>
        </w:rPr>
        <w:t xml:space="preserve">, </w:t>
      </w:r>
      <w:r w:rsidR="009C5ADA" w:rsidRPr="009C5ADA">
        <w:t>tässä yhteydessä myös</w:t>
      </w:r>
      <w:r w:rsidR="009C5ADA">
        <w:rPr>
          <w:i/>
          <w:iCs/>
        </w:rPr>
        <w:t xml:space="preserve"> </w:t>
      </w:r>
      <w:r w:rsidR="009C5ADA" w:rsidRPr="00611AD3">
        <w:rPr>
          <w:i/>
        </w:rPr>
        <w:t xml:space="preserve">AI </w:t>
      </w:r>
      <w:proofErr w:type="spellStart"/>
      <w:r w:rsidR="009C5ADA" w:rsidRPr="00611AD3">
        <w:rPr>
          <w:i/>
        </w:rPr>
        <w:t>Wizards</w:t>
      </w:r>
      <w:proofErr w:type="spellEnd"/>
      <w:r w:rsidR="006A1A1D" w:rsidRPr="00E8368D">
        <w:t>) voivat auttaa opiskelij</w:t>
      </w:r>
      <w:r w:rsidR="00995D21">
        <w:t>aa</w:t>
      </w:r>
      <w:r w:rsidR="006A1A1D" w:rsidRPr="00E8368D">
        <w:t xml:space="preserve"> </w:t>
      </w:r>
      <w:r>
        <w:t xml:space="preserve">monin </w:t>
      </w:r>
      <w:r w:rsidR="006A1A1D" w:rsidRPr="00E8368D">
        <w:t xml:space="preserve">tavoin: </w:t>
      </w:r>
    </w:p>
    <w:p w14:paraId="71E759AA" w14:textId="00AB0742" w:rsidR="006A1A1D" w:rsidRPr="00E8368D" w:rsidRDefault="006A1A1D" w:rsidP="001504C3">
      <w:pPr>
        <w:pStyle w:val="ListParagraph"/>
        <w:numPr>
          <w:ilvl w:val="1"/>
          <w:numId w:val="1"/>
        </w:numPr>
      </w:pPr>
      <w:r w:rsidRPr="00E8368D">
        <w:t>Personoitu oppiminen: virtuaaliassistentit analysoivat suuria määriä dataa ja</w:t>
      </w:r>
      <w:r w:rsidR="003D7F73">
        <w:t xml:space="preserve"> auttavat per</w:t>
      </w:r>
      <w:r w:rsidRPr="00E8368D">
        <w:t>sonoituja oppimispolkuj</w:t>
      </w:r>
      <w:r w:rsidR="003D7F73">
        <w:t xml:space="preserve">en </w:t>
      </w:r>
      <w:r w:rsidR="00726DDF">
        <w:t>tekemisessä</w:t>
      </w:r>
      <w:r w:rsidRPr="00E8368D">
        <w:t>, mikä edistää yksilöllistä taitojen kehittämistä</w:t>
      </w:r>
      <w:r w:rsidR="00C948B7">
        <w:t>.</w:t>
      </w:r>
    </w:p>
    <w:p w14:paraId="3A56953A" w14:textId="21271F96" w:rsidR="006A1A1D" w:rsidRPr="00E8368D" w:rsidRDefault="006A1A1D" w:rsidP="001504C3">
      <w:pPr>
        <w:pStyle w:val="ListParagraph"/>
        <w:numPr>
          <w:ilvl w:val="1"/>
          <w:numId w:val="1"/>
        </w:numPr>
      </w:pPr>
      <w:r w:rsidRPr="00E8368D">
        <w:t>Reaaliaikainen palaute: virtuaaliassistentit antavat palautetta, ehdottavat korjauksia esim</w:t>
      </w:r>
      <w:r w:rsidR="00CC6B15">
        <w:t>erkiksi</w:t>
      </w:r>
      <w:r w:rsidRPr="00E8368D">
        <w:t xml:space="preserve"> tekstiin ja ohjaavat opiskelijaa reaaliajassa, mikä edistää dynaamista oppimisprosess</w:t>
      </w:r>
      <w:r w:rsidR="00C948B7">
        <w:t>i</w:t>
      </w:r>
      <w:r w:rsidRPr="00E8368D">
        <w:t>a</w:t>
      </w:r>
      <w:r w:rsidR="00C948B7">
        <w:t>.</w:t>
      </w:r>
    </w:p>
    <w:p w14:paraId="51C7B498" w14:textId="77777777" w:rsidR="0055651D" w:rsidRDefault="006A1A1D" w:rsidP="00C74858">
      <w:pPr>
        <w:pStyle w:val="ListParagraph"/>
        <w:numPr>
          <w:ilvl w:val="1"/>
          <w:numId w:val="1"/>
        </w:numPr>
      </w:pPr>
      <w:r w:rsidRPr="00E8368D">
        <w:t>Kognitiivinen tuki: virtuaaliassistentit antavat kognitiivista tukea tekemällä</w:t>
      </w:r>
      <w:r w:rsidR="0055651D">
        <w:t xml:space="preserve"> </w:t>
      </w:r>
      <w:r w:rsidRPr="00E8368D">
        <w:t>tiivistelmiä ja muistiinpanoja sekä visuaalisia avusteita, mikä auttaa sisällön ymmärtämisessä ja omaksumisessa</w:t>
      </w:r>
      <w:r w:rsidR="00485704">
        <w:t>.</w:t>
      </w:r>
    </w:p>
    <w:p w14:paraId="199258BD" w14:textId="0A755197" w:rsidR="00C74858" w:rsidRPr="00E8368D" w:rsidRDefault="0055651D" w:rsidP="0055651D">
      <w:pPr>
        <w:pStyle w:val="ListParagraph"/>
        <w:ind w:left="1440"/>
      </w:pPr>
      <w:r>
        <w:rPr>
          <w:noProof/>
        </w:rPr>
        <mc:AlternateContent>
          <mc:Choice Requires="wps">
            <w:drawing>
              <wp:anchor distT="0" distB="0" distL="114300" distR="114300" simplePos="0" relativeHeight="251658250" behindDoc="0" locked="0" layoutInCell="1" allowOverlap="1" wp14:anchorId="6D60B6FF" wp14:editId="6DF87948">
                <wp:simplePos x="0" y="0"/>
                <wp:positionH relativeFrom="margin">
                  <wp:align>left</wp:align>
                </wp:positionH>
                <wp:positionV relativeFrom="paragraph">
                  <wp:posOffset>353791</wp:posOffset>
                </wp:positionV>
                <wp:extent cx="6248400" cy="1066800"/>
                <wp:effectExtent l="0" t="0" r="19050" b="19050"/>
                <wp:wrapTopAndBottom/>
                <wp:docPr id="1314089702" name="Text Box 11"/>
                <wp:cNvGraphicFramePr/>
                <a:graphic xmlns:a="http://schemas.openxmlformats.org/drawingml/2006/main">
                  <a:graphicData uri="http://schemas.microsoft.com/office/word/2010/wordprocessingShape">
                    <wps:wsp>
                      <wps:cNvSpPr txBox="1"/>
                      <wps:spPr>
                        <a:xfrm>
                          <a:off x="0" y="0"/>
                          <a:ext cx="6248400" cy="106680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3FE8BFFB" w14:textId="2BA44B2C" w:rsidR="00181AE1" w:rsidRPr="00C14C03" w:rsidRDefault="00181AE1">
                            <w:pPr>
                              <w:rPr>
                                <w:b/>
                                <w:bCs/>
                              </w:rPr>
                            </w:pPr>
                            <w:r w:rsidRPr="00C14C03">
                              <w:rPr>
                                <w:b/>
                                <w:bCs/>
                              </w:rPr>
                              <w:t>VINKK</w:t>
                            </w:r>
                            <w:r w:rsidR="007751E6" w:rsidRPr="00C14C03">
                              <w:rPr>
                                <w:b/>
                                <w:bCs/>
                              </w:rPr>
                              <w:t>EJÄ</w:t>
                            </w:r>
                          </w:p>
                          <w:p w14:paraId="1D7679AD" w14:textId="0B26DDF2" w:rsidR="00181AE1" w:rsidRDefault="00181AE1" w:rsidP="005F6113">
                            <w:pPr>
                              <w:pStyle w:val="ListParagraph"/>
                              <w:numPr>
                                <w:ilvl w:val="0"/>
                                <w:numId w:val="39"/>
                              </w:numPr>
                              <w:spacing w:line="240" w:lineRule="auto"/>
                              <w:ind w:left="714" w:hanging="357"/>
                            </w:pPr>
                            <w:r>
                              <w:t>Pidä lopullinen</w:t>
                            </w:r>
                            <w:r w:rsidR="007751E6">
                              <w:t xml:space="preserve"> päätäntävalta aina itselläsi.</w:t>
                            </w:r>
                          </w:p>
                          <w:p w14:paraId="14FD07DC" w14:textId="0F29038F" w:rsidR="007751E6" w:rsidRDefault="007751E6" w:rsidP="005F6113">
                            <w:pPr>
                              <w:pStyle w:val="ListParagraph"/>
                              <w:numPr>
                                <w:ilvl w:val="0"/>
                                <w:numId w:val="39"/>
                              </w:numPr>
                              <w:spacing w:line="240" w:lineRule="auto"/>
                              <w:ind w:left="714" w:hanging="357"/>
                            </w:pPr>
                            <w:r>
                              <w:t>P</w:t>
                            </w:r>
                            <w:r w:rsidR="008921C5">
                              <w:t>idä taukoja virtuaaliassistenteista ja aikataulutussovelluksista</w:t>
                            </w:r>
                            <w:r w:rsidR="00135F39">
                              <w:t xml:space="preserve">, </w:t>
                            </w:r>
                            <w:r w:rsidR="0012056E">
                              <w:t>jotta myös omat organisointitaitosi kehittyvät.</w:t>
                            </w:r>
                          </w:p>
                          <w:p w14:paraId="2B7F13BE" w14:textId="77777777" w:rsidR="00181AE1" w:rsidRDefault="00181AE1"/>
                          <w:p w14:paraId="6BDE9E27" w14:textId="77777777" w:rsidR="00181AE1" w:rsidRDefault="00181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0B6FF" id="Text Box 11" o:spid="_x0000_s1037" type="#_x0000_t202" style="position:absolute;left:0;text-align:left;margin-left:0;margin-top:27.85pt;width:492pt;height:84pt;z-index:25165825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" filled="f" strokecolor="#418ab3 [3204]" strokeweight="1.5pt">
                <v:textbox>
                  <w:txbxContent>
                    <w:p w14:paraId="3FE8BFFB" w14:textId="2BA44B2C" w:rsidR="00181AE1" w:rsidRPr="00C14C03" w:rsidRDefault="00181AE1">
                      <w:pPr>
                        <w:rPr>
                          <w:b/>
                          <w:bCs/>
                        </w:rPr>
                      </w:pPr>
                      <w:r w:rsidRPr="00C14C03">
                        <w:rPr>
                          <w:b/>
                          <w:bCs/>
                        </w:rPr>
                        <w:t>VINKK</w:t>
                      </w:r>
                      <w:r w:rsidR="007751E6" w:rsidRPr="00C14C03">
                        <w:rPr>
                          <w:b/>
                          <w:bCs/>
                        </w:rPr>
                        <w:t>EJÄ</w:t>
                      </w:r>
                    </w:p>
                    <w:p w14:paraId="1D7679AD" w14:textId="0B26DDF2" w:rsidR="00181AE1" w:rsidRDefault="00181AE1" w:rsidP="005F6113">
                      <w:pPr>
                        <w:pStyle w:val="ListParagraph"/>
                        <w:numPr>
                          <w:ilvl w:val="0"/>
                          <w:numId w:val="39"/>
                        </w:numPr>
                        <w:spacing w:line="240" w:lineRule="auto"/>
                        <w:ind w:left="714" w:hanging="357"/>
                      </w:pPr>
                      <w:r>
                        <w:t>Pidä lopullinen</w:t>
                      </w:r>
                      <w:r w:rsidR="007751E6">
                        <w:t xml:space="preserve"> päätäntävalta aina itselläsi.</w:t>
                      </w:r>
                    </w:p>
                    <w:p w14:paraId="14FD07DC" w14:textId="0F29038F" w:rsidR="007751E6" w:rsidRDefault="007751E6" w:rsidP="005F6113">
                      <w:pPr>
                        <w:pStyle w:val="ListParagraph"/>
                        <w:numPr>
                          <w:ilvl w:val="0"/>
                          <w:numId w:val="39"/>
                        </w:numPr>
                        <w:spacing w:line="240" w:lineRule="auto"/>
                        <w:ind w:left="714" w:hanging="357"/>
                      </w:pPr>
                      <w:r>
                        <w:t>P</w:t>
                      </w:r>
                      <w:r w:rsidR="008921C5">
                        <w:t>idä taukoja virtuaaliassistenteista ja aikataulutussovelluksista</w:t>
                      </w:r>
                      <w:r w:rsidR="00135F39">
                        <w:t xml:space="preserve">, </w:t>
                      </w:r>
                      <w:r w:rsidR="0012056E">
                        <w:t>jotta myös omat organisointitaitosi kehittyvät.</w:t>
                      </w:r>
                    </w:p>
                    <w:p w14:paraId="2B7F13BE" w14:textId="77777777" w:rsidR="00181AE1" w:rsidRDefault="00181AE1"/>
                    <w:p w14:paraId="6BDE9E27" w14:textId="77777777" w:rsidR="00181AE1" w:rsidRDefault="00181AE1"/>
                  </w:txbxContent>
                </v:textbox>
                <w10:wrap type="topAndBottom" anchorx="margin"/>
              </v:shape>
            </w:pict>
          </mc:Fallback>
        </mc:AlternateContent>
      </w:r>
    </w:p>
    <w:p w14:paraId="320FC833" w14:textId="77777777" w:rsidR="0055651D" w:rsidRDefault="0055651D" w:rsidP="00AA4EE3"/>
    <w:p w14:paraId="2986333C" w14:textId="10B602C0" w:rsidR="0055651D" w:rsidRDefault="0055651D" w:rsidP="00D30AF4">
      <w:pPr>
        <w:pStyle w:val="Heading2"/>
      </w:pPr>
      <w:bookmarkStart w:id="59" w:name="_Toc229388247"/>
      <w:bookmarkStart w:id="60" w:name="_Toc929937157"/>
      <w:r w:rsidRPr="00E8368D">
        <w:t>Käsitteiden ja teorioiden ymmärtäminen</w:t>
      </w:r>
      <w:bookmarkEnd w:id="59"/>
      <w:bookmarkEnd w:id="60"/>
    </w:p>
    <w:p w14:paraId="18F907F4" w14:textId="65C61BEF" w:rsidR="00AA4EE3" w:rsidRPr="00E8368D" w:rsidRDefault="00AA4EE3" w:rsidP="00AA4EE3">
      <w:r w:rsidRPr="00E8368D">
        <w:t xml:space="preserve">Käsitteet ja teoriat ovat tieteellisen tiedon </w:t>
      </w:r>
      <w:r w:rsidR="000921DB">
        <w:t xml:space="preserve">keskeisiä </w:t>
      </w:r>
      <w:r w:rsidRPr="00E8368D">
        <w:t>rakennuspalikoita.</w:t>
      </w:r>
    </w:p>
    <w:p w14:paraId="51AC5684" w14:textId="13E4EB24" w:rsidR="009C71F6" w:rsidRPr="00E8368D" w:rsidRDefault="00AA4EE3" w:rsidP="005F6113">
      <w:pPr>
        <w:pStyle w:val="ListParagraph"/>
        <w:numPr>
          <w:ilvl w:val="0"/>
          <w:numId w:val="40"/>
        </w:numPr>
      </w:pPr>
      <w:r w:rsidRPr="008E5C0C">
        <w:rPr>
          <w:b/>
          <w:bCs/>
        </w:rPr>
        <w:t>Teoriat</w:t>
      </w:r>
      <w:r w:rsidRPr="00E8368D">
        <w:t xml:space="preserve"> ko</w:t>
      </w:r>
      <w:r w:rsidR="000921DB">
        <w:t>koavat</w:t>
      </w:r>
      <w:r w:rsidRPr="00E8368D">
        <w:t xml:space="preserve"> hypoteeseja, faktoja, tutkimustuloksia ja havaintoja kokonaisuuksiksi, joiden avulla ilmiöitä voi selittää ja ennustaa. Ne toimivat myös tutkimusta ohjaavina viitekehyksinä. </w:t>
      </w:r>
    </w:p>
    <w:p w14:paraId="6A65F812" w14:textId="1B1C2B5C" w:rsidR="00AA4EE3" w:rsidRPr="00E8368D" w:rsidRDefault="00AA4EE3" w:rsidP="005F6113">
      <w:pPr>
        <w:pStyle w:val="ListParagraph"/>
        <w:numPr>
          <w:ilvl w:val="0"/>
          <w:numId w:val="40"/>
        </w:numPr>
      </w:pPr>
      <w:r w:rsidRPr="008E5C0C">
        <w:rPr>
          <w:b/>
          <w:bCs/>
        </w:rPr>
        <w:lastRenderedPageBreak/>
        <w:t xml:space="preserve">Käsitteet </w:t>
      </w:r>
      <w:r w:rsidRPr="00E8368D">
        <w:t xml:space="preserve">auttavat jäsentämään, vertailemaan, luokittelemaan, analysoimaan ja arvioimaan argumentteja, teorioita </w:t>
      </w:r>
      <w:r w:rsidR="0031004F">
        <w:t>ja</w:t>
      </w:r>
      <w:r w:rsidRPr="00E8368D">
        <w:t xml:space="preserve"> ilmiöitä</w:t>
      </w:r>
      <w:r w:rsidR="00C57EF5">
        <w:t>.</w:t>
      </w:r>
      <w:r w:rsidRPr="00E8368D">
        <w:t xml:space="preserve"> </w:t>
      </w:r>
      <w:r w:rsidR="00C57EF5">
        <w:t>T</w:t>
      </w:r>
      <w:r w:rsidRPr="00E8368D">
        <w:t xml:space="preserve">iedonhaussa aiheen keskeiset käsitteet muodostavat </w:t>
      </w:r>
      <w:r w:rsidR="0031004F">
        <w:t>tärkeimmät</w:t>
      </w:r>
      <w:r w:rsidRPr="00E8368D">
        <w:t xml:space="preserve"> hakusan</w:t>
      </w:r>
      <w:r w:rsidR="0031004F">
        <w:t>at</w:t>
      </w:r>
      <w:r w:rsidRPr="00E8368D">
        <w:t>.</w:t>
      </w:r>
    </w:p>
    <w:p w14:paraId="1B46112B" w14:textId="7948BBC5" w:rsidR="00AA4EE3" w:rsidRPr="00E8368D" w:rsidRDefault="00AA4EE3" w:rsidP="00AA4EE3">
      <w:r w:rsidRPr="00E8368D">
        <w:t xml:space="preserve">Oman alan ja oman tutkimusaiheen keskeiset käsitteet ja relevantit teoriat on tunnistettava, ymmärrettävä ja osattava käyttää akateemisessa keskustelussa. Tekoäly voi tukea </w:t>
      </w:r>
      <w:r w:rsidR="00E70086">
        <w:t>näiden taitojen kehittymistä</w:t>
      </w:r>
      <w:r w:rsidRPr="00E8368D">
        <w:t xml:space="preserve">. </w:t>
      </w:r>
    </w:p>
    <w:p w14:paraId="021B7B4A" w14:textId="76585B37" w:rsidR="00AA4EE3" w:rsidRPr="00E8368D" w:rsidRDefault="00AA4EE3" w:rsidP="00AA4EE3">
      <w:r w:rsidRPr="00E8368D">
        <w:t xml:space="preserve">Tekoälysovellusten avulla voi esimerkiksi: </w:t>
      </w:r>
    </w:p>
    <w:p w14:paraId="337EF4AE" w14:textId="77777777" w:rsidR="00AA4EE3" w:rsidRPr="00E8368D" w:rsidRDefault="00AA4EE3" w:rsidP="0083524E">
      <w:pPr>
        <w:pStyle w:val="ListParagraph"/>
        <w:numPr>
          <w:ilvl w:val="0"/>
          <w:numId w:val="2"/>
        </w:numPr>
      </w:pPr>
      <w:r w:rsidRPr="00E8368D">
        <w:t xml:space="preserve">Etsiä tieteellisten käsitteiden määritelmiä. </w:t>
      </w:r>
    </w:p>
    <w:p w14:paraId="73243D8C" w14:textId="77777777" w:rsidR="00AA4EE3" w:rsidRPr="00E8368D" w:rsidRDefault="00AA4EE3" w:rsidP="0083524E">
      <w:pPr>
        <w:pStyle w:val="ListParagraph"/>
        <w:numPr>
          <w:ilvl w:val="0"/>
          <w:numId w:val="2"/>
        </w:numPr>
      </w:pPr>
      <w:r w:rsidRPr="00E8368D">
        <w:t xml:space="preserve">Tuottaa käsitteestä tai teoriasta kuvauksen omalla äidinkielelläsi. </w:t>
      </w:r>
    </w:p>
    <w:p w14:paraId="2DA4C5DF" w14:textId="77777777" w:rsidR="00AA4EE3" w:rsidRPr="00E8368D" w:rsidRDefault="00AA4EE3" w:rsidP="0083524E">
      <w:pPr>
        <w:pStyle w:val="ListParagraph"/>
        <w:numPr>
          <w:ilvl w:val="0"/>
          <w:numId w:val="2"/>
        </w:numPr>
      </w:pPr>
      <w:r w:rsidRPr="00E8368D">
        <w:t xml:space="preserve">Pyytää yksinkertaista selitystä monimutkaisesta käsitteestä tai teoriasta. </w:t>
      </w:r>
    </w:p>
    <w:p w14:paraId="4CB0A2B9" w14:textId="38F231E0" w:rsidR="00AA4EE3" w:rsidRPr="00E8368D" w:rsidRDefault="00AA4EE3" w:rsidP="0083524E">
      <w:pPr>
        <w:pStyle w:val="ListParagraph"/>
        <w:numPr>
          <w:ilvl w:val="0"/>
          <w:numId w:val="2"/>
        </w:numPr>
      </w:pPr>
      <w:r w:rsidRPr="00E8368D">
        <w:t>Pyytää esimerkkejä, arkimaailman sovellutuksia tai visualisointeja</w:t>
      </w:r>
      <w:r w:rsidR="00BB5E8B">
        <w:t xml:space="preserve"> teorioiden havainnollistamiseksi</w:t>
      </w:r>
      <w:r w:rsidRPr="00E8368D">
        <w:t xml:space="preserve">. </w:t>
      </w:r>
    </w:p>
    <w:p w14:paraId="7E5F6F11" w14:textId="31DB7E2F" w:rsidR="00AA4EE3" w:rsidRPr="00E8368D" w:rsidRDefault="00AA4EE3" w:rsidP="0083524E">
      <w:pPr>
        <w:pStyle w:val="ListParagraph"/>
        <w:numPr>
          <w:ilvl w:val="0"/>
          <w:numId w:val="2"/>
        </w:numPr>
      </w:pPr>
      <w:r w:rsidRPr="00E8368D">
        <w:t>Tutustua teoriaan liit</w:t>
      </w:r>
      <w:r w:rsidR="003A3FA7">
        <w:t>tyviin</w:t>
      </w:r>
      <w:r w:rsidRPr="00E8368D">
        <w:t xml:space="preserve"> tutkimusmenetelmiin. </w:t>
      </w:r>
    </w:p>
    <w:p w14:paraId="79C5DE41" w14:textId="77687A19" w:rsidR="00AA4EE3" w:rsidRDefault="00AA4EE3" w:rsidP="00AA4EE3">
      <w:pPr>
        <w:pStyle w:val="ListParagraph"/>
        <w:numPr>
          <w:ilvl w:val="0"/>
          <w:numId w:val="2"/>
        </w:numPr>
      </w:pPr>
      <w:r w:rsidRPr="00E8368D">
        <w:t>Vertailla eri käsitteitä, teorioita tai menetelmiä keskenään.</w:t>
      </w:r>
    </w:p>
    <w:p w14:paraId="48AEF81D" w14:textId="77777777" w:rsidR="00422BF4" w:rsidRPr="00E8368D" w:rsidRDefault="00422BF4" w:rsidP="00422BF4">
      <w:pPr>
        <w:pStyle w:val="ListParagraph"/>
      </w:pPr>
    </w:p>
    <w:p w14:paraId="489B1B3D" w14:textId="4C849D20" w:rsidR="00AA4EE3" w:rsidRPr="00E8368D" w:rsidRDefault="00AA4EE3" w:rsidP="00413BF3">
      <w:pPr>
        <w:pStyle w:val="Heading3"/>
      </w:pPr>
      <w:bookmarkStart w:id="61" w:name="_Toc229388248"/>
      <w:bookmarkStart w:id="62" w:name="_Toc769216432"/>
      <w:r w:rsidRPr="00E8368D">
        <w:t>Kuinka valitse</w:t>
      </w:r>
      <w:r w:rsidR="00C45955">
        <w:t>t</w:t>
      </w:r>
      <w:r w:rsidRPr="00E8368D">
        <w:t xml:space="preserve"> tehtävään sopivan sovelluksen?</w:t>
      </w:r>
      <w:bookmarkEnd w:id="61"/>
      <w:bookmarkEnd w:id="62"/>
    </w:p>
    <w:p w14:paraId="5FC5EF7B" w14:textId="4D5731A3" w:rsidR="009C71F6" w:rsidRDefault="00AA4EE3" w:rsidP="00AA4EE3">
      <w:pPr>
        <w:pStyle w:val="ListParagraph"/>
        <w:numPr>
          <w:ilvl w:val="0"/>
          <w:numId w:val="41"/>
        </w:numPr>
      </w:pPr>
      <w:r w:rsidRPr="00E8368D">
        <w:t xml:space="preserve">Käsitteiden ja teorioiden selkiyttämisessä kannattaa suosia sellaisia </w:t>
      </w:r>
      <w:r w:rsidR="001D6744" w:rsidRPr="001D6744">
        <w:rPr>
          <w:b/>
          <w:bCs/>
        </w:rPr>
        <w:t>tekoälypohjaisia chatbotteja</w:t>
      </w:r>
      <w:r w:rsidRPr="00E32615">
        <w:t xml:space="preserve">, jotka </w:t>
      </w:r>
      <w:r w:rsidR="001365E8" w:rsidRPr="00E32615">
        <w:t>pystyvät</w:t>
      </w:r>
      <w:r w:rsidRPr="00E32615">
        <w:t xml:space="preserve"> hakemaan tietoa </w:t>
      </w:r>
      <w:r w:rsidR="007F6A1F" w:rsidRPr="00E32615">
        <w:t xml:space="preserve">reaaliajassa </w:t>
      </w:r>
      <w:r w:rsidRPr="00E32615">
        <w:t>internetistä</w:t>
      </w:r>
      <w:r w:rsidR="00E32615" w:rsidRPr="00E32615">
        <w:t>.</w:t>
      </w:r>
      <w:r w:rsidR="00E32615">
        <w:t xml:space="preserve"> Tällaisia ovat esimerkiksi </w:t>
      </w:r>
      <w:proofErr w:type="spellStart"/>
      <w:r w:rsidR="00B858BA">
        <w:t>Perplexity</w:t>
      </w:r>
      <w:proofErr w:type="spellEnd"/>
      <w:r w:rsidR="00B858BA">
        <w:t xml:space="preserve">, </w:t>
      </w:r>
      <w:r w:rsidRPr="00E8368D">
        <w:t xml:space="preserve">Microsoft </w:t>
      </w:r>
      <w:proofErr w:type="spellStart"/>
      <w:r w:rsidRPr="00E8368D">
        <w:t>Copilot</w:t>
      </w:r>
      <w:proofErr w:type="spellEnd"/>
      <w:r w:rsidR="00B858BA">
        <w:t xml:space="preserve">, </w:t>
      </w:r>
      <w:proofErr w:type="spellStart"/>
      <w:r w:rsidR="00B858BA">
        <w:t>Gemini</w:t>
      </w:r>
      <w:proofErr w:type="spellEnd"/>
      <w:r w:rsidR="00B858BA">
        <w:t>, Claude</w:t>
      </w:r>
      <w:r w:rsidR="00F23F69">
        <w:t xml:space="preserve"> ja </w:t>
      </w:r>
      <w:proofErr w:type="spellStart"/>
      <w:r w:rsidR="00B858BA">
        <w:t>ChatGPT</w:t>
      </w:r>
      <w:proofErr w:type="spellEnd"/>
      <w:r w:rsidRPr="00E8368D">
        <w:t>.</w:t>
      </w:r>
    </w:p>
    <w:p w14:paraId="3B971CB4" w14:textId="77777777" w:rsidR="00912C4D" w:rsidRPr="00E8368D" w:rsidRDefault="00912C4D" w:rsidP="00912C4D"/>
    <w:p w14:paraId="79A97AC8" w14:textId="42FB6E60" w:rsidR="00AA4EE3" w:rsidRPr="00E8368D" w:rsidRDefault="00AA4EE3" w:rsidP="00413BF3">
      <w:pPr>
        <w:pStyle w:val="Heading3"/>
      </w:pPr>
      <w:bookmarkStart w:id="63" w:name="_Toc229388249"/>
      <w:bookmarkStart w:id="64" w:name="_Toc2046144232"/>
      <w:r w:rsidRPr="00E8368D">
        <w:t>Mitä pitää ottaa huomioon?</w:t>
      </w:r>
      <w:bookmarkEnd w:id="63"/>
      <w:bookmarkEnd w:id="64"/>
    </w:p>
    <w:p w14:paraId="3D3CD757" w14:textId="7049A18B" w:rsidR="00AA4EE3" w:rsidRPr="00E8368D" w:rsidRDefault="00AA4EE3" w:rsidP="00AA4EE3">
      <w:r w:rsidRPr="00E8368D">
        <w:t xml:space="preserve">Kehotteet tulee laatia niin, että vastaukset ovat varmasti: </w:t>
      </w:r>
    </w:p>
    <w:p w14:paraId="33978E82" w14:textId="207B55C3" w:rsidR="00AA4EE3" w:rsidRPr="00E8368D" w:rsidRDefault="00AA4EE3" w:rsidP="0083524E">
      <w:pPr>
        <w:pStyle w:val="ListParagraph"/>
        <w:numPr>
          <w:ilvl w:val="0"/>
          <w:numId w:val="3"/>
        </w:numPr>
      </w:pPr>
      <w:r w:rsidRPr="00E8368D">
        <w:t xml:space="preserve">Tieteellisiä </w:t>
      </w:r>
    </w:p>
    <w:p w14:paraId="1B3AD199" w14:textId="56E7C201" w:rsidR="00AA4EE3" w:rsidRPr="00E8368D" w:rsidRDefault="00AA4EE3" w:rsidP="0083524E">
      <w:pPr>
        <w:pStyle w:val="ListParagraph"/>
        <w:numPr>
          <w:ilvl w:val="1"/>
          <w:numId w:val="3"/>
        </w:numPr>
      </w:pPr>
      <w:r w:rsidRPr="00E8368D">
        <w:t xml:space="preserve">Pyydä </w:t>
      </w:r>
      <w:proofErr w:type="spellStart"/>
      <w:r w:rsidRPr="00E8368D">
        <w:t>chatbotia</w:t>
      </w:r>
      <w:proofErr w:type="spellEnd"/>
      <w:r w:rsidRPr="00E8368D">
        <w:t xml:space="preserve"> </w:t>
      </w:r>
      <w:r w:rsidR="00DA6437">
        <w:t>tuottamaan</w:t>
      </w:r>
      <w:r w:rsidRPr="00E8368D">
        <w:t xml:space="preserve"> vastauksensa esimerkiksi tieteellisten hakuteosten ja käsikirjojen pohjalta. </w:t>
      </w:r>
    </w:p>
    <w:p w14:paraId="01135C94" w14:textId="1EA0BDF5" w:rsidR="00AA4EE3" w:rsidRPr="00E8368D" w:rsidRDefault="00AA4EE3" w:rsidP="0083524E">
      <w:pPr>
        <w:pStyle w:val="ListParagraph"/>
        <w:numPr>
          <w:ilvl w:val="0"/>
          <w:numId w:val="3"/>
        </w:numPr>
      </w:pPr>
      <w:r w:rsidRPr="00E8368D">
        <w:t xml:space="preserve">Oikeassa kontekstissa </w:t>
      </w:r>
    </w:p>
    <w:p w14:paraId="5ED33FAE" w14:textId="2F4BB9A7" w:rsidR="00AA4EE3" w:rsidRPr="00E8368D" w:rsidRDefault="00AA4EE3" w:rsidP="0083524E">
      <w:pPr>
        <w:pStyle w:val="ListParagraph"/>
        <w:numPr>
          <w:ilvl w:val="1"/>
          <w:numId w:val="3"/>
        </w:numPr>
      </w:pPr>
      <w:r w:rsidRPr="00E8368D">
        <w:t xml:space="preserve">Kerro chatbotille </w:t>
      </w:r>
      <w:r w:rsidR="00184E79">
        <w:t xml:space="preserve">selkeästi </w:t>
      </w:r>
      <w:r w:rsidR="00984B6A">
        <w:t>mihin t</w:t>
      </w:r>
      <w:r w:rsidRPr="00E8368D">
        <w:t>ieteenala</w:t>
      </w:r>
      <w:r w:rsidR="00984B6A">
        <w:t>a</w:t>
      </w:r>
      <w:r w:rsidRPr="00E8368D">
        <w:t>n, koulukun</w:t>
      </w:r>
      <w:r w:rsidR="00984B6A">
        <w:t>taa</w:t>
      </w:r>
      <w:r w:rsidRPr="00E8368D">
        <w:t>n, maantieteellise</w:t>
      </w:r>
      <w:r w:rsidR="00984B6A">
        <w:t>e</w:t>
      </w:r>
      <w:r w:rsidRPr="00E8368D">
        <w:t>n aluee</w:t>
      </w:r>
      <w:r w:rsidR="00984B6A">
        <w:t xml:space="preserve">seen </w:t>
      </w:r>
      <w:r w:rsidRPr="00E8368D">
        <w:t>tai mu</w:t>
      </w:r>
      <w:r w:rsidR="00984B6A">
        <w:t>uhun</w:t>
      </w:r>
      <w:r w:rsidRPr="00E8368D">
        <w:t xml:space="preserve"> vastaavan konteksti</w:t>
      </w:r>
      <w:r w:rsidR="00984B6A">
        <w:t>in</w:t>
      </w:r>
      <w:r w:rsidRPr="00E8368D">
        <w:t xml:space="preserve"> vastau</w:t>
      </w:r>
      <w:r w:rsidR="00F853F6">
        <w:t>ksen</w:t>
      </w:r>
      <w:r w:rsidRPr="00E8368D">
        <w:t xml:space="preserve"> tulee </w:t>
      </w:r>
      <w:r w:rsidR="00F853F6">
        <w:t>perustua</w:t>
      </w:r>
      <w:r w:rsidRPr="00E8368D">
        <w:t xml:space="preserve">. </w:t>
      </w:r>
    </w:p>
    <w:p w14:paraId="5E0753CC" w14:textId="3B72A98A" w:rsidR="00AA4EE3" w:rsidRPr="00E8368D" w:rsidRDefault="00AA4EE3" w:rsidP="00EB3281">
      <w:r w:rsidRPr="00E8368D">
        <w:t>Tark</w:t>
      </w:r>
      <w:r w:rsidR="00D96019">
        <w:t>i</w:t>
      </w:r>
      <w:r w:rsidRPr="00E8368D">
        <w:t xml:space="preserve">sta tekoälyn </w:t>
      </w:r>
      <w:r w:rsidR="00F853F6">
        <w:t>tuottamat</w:t>
      </w:r>
      <w:r w:rsidRPr="00E8368D">
        <w:t xml:space="preserve"> vastaukset aina tieteellisistä hakuteoksista, käsikirjoista tai menetelmäoppaista. </w:t>
      </w:r>
    </w:p>
    <w:p w14:paraId="378E0BA5" w14:textId="16D71FBD" w:rsidR="005D7EB3" w:rsidRDefault="00C14C03" w:rsidP="00AA4EE3">
      <w:r>
        <w:t>Muista, että t</w:t>
      </w:r>
      <w:r w:rsidR="00AA4EE3" w:rsidRPr="00E8368D">
        <w:t xml:space="preserve">ekoälyn avulla </w:t>
      </w:r>
      <w:r w:rsidR="001A624D">
        <w:t>ei</w:t>
      </w:r>
      <w:r w:rsidR="00AA4EE3" w:rsidRPr="00E8368D">
        <w:t xml:space="preserve"> voi korvata aitoa käsitteiden ja teorioiden sisäistämistä tai soveltamista.</w:t>
      </w:r>
    </w:p>
    <w:p w14:paraId="39D09C4A" w14:textId="15A774AE" w:rsidR="005D7EB3" w:rsidRPr="00E8368D" w:rsidRDefault="005D7EB3" w:rsidP="00AA4EE3">
      <w:r>
        <w:rPr>
          <w:noProof/>
        </w:rPr>
        <w:lastRenderedPageBreak/>
        <mc:AlternateContent>
          <mc:Choice Requires="wps">
            <w:drawing>
              <wp:anchor distT="0" distB="0" distL="114300" distR="114300" simplePos="0" relativeHeight="251658251" behindDoc="0" locked="0" layoutInCell="1" allowOverlap="1" wp14:anchorId="5433F16E" wp14:editId="02E8D02D">
                <wp:simplePos x="0" y="0"/>
                <wp:positionH relativeFrom="margin">
                  <wp:align>left</wp:align>
                </wp:positionH>
                <wp:positionV relativeFrom="paragraph">
                  <wp:posOffset>304800</wp:posOffset>
                </wp:positionV>
                <wp:extent cx="6248400" cy="1644650"/>
                <wp:effectExtent l="0" t="0" r="19050" b="12700"/>
                <wp:wrapTopAndBottom/>
                <wp:docPr id="51975607" name="Text Box 11"/>
                <wp:cNvGraphicFramePr/>
                <a:graphic xmlns:a="http://schemas.openxmlformats.org/drawingml/2006/main">
                  <a:graphicData uri="http://schemas.microsoft.com/office/word/2010/wordprocessingShape">
                    <wps:wsp>
                      <wps:cNvSpPr txBox="1"/>
                      <wps:spPr>
                        <a:xfrm>
                          <a:off x="0" y="0"/>
                          <a:ext cx="6248400" cy="164465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1308A3B1" w14:textId="77777777" w:rsidR="005D7EB3" w:rsidRPr="00C14C03" w:rsidRDefault="005D7EB3" w:rsidP="005D7EB3">
                            <w:pPr>
                              <w:rPr>
                                <w:b/>
                                <w:bCs/>
                              </w:rPr>
                            </w:pPr>
                            <w:r w:rsidRPr="00C14C03">
                              <w:rPr>
                                <w:b/>
                                <w:bCs/>
                              </w:rPr>
                              <w:t>VINKKEJÄ</w:t>
                            </w:r>
                          </w:p>
                          <w:p w14:paraId="0B481336" w14:textId="77777777" w:rsidR="005D7EB3" w:rsidRPr="005D7EB3" w:rsidRDefault="005D7EB3" w:rsidP="005F6113">
                            <w:pPr>
                              <w:numPr>
                                <w:ilvl w:val="0"/>
                                <w:numId w:val="42"/>
                              </w:numPr>
                              <w:spacing w:line="240" w:lineRule="auto"/>
                              <w:ind w:left="714" w:hanging="357"/>
                            </w:pPr>
                            <w:r w:rsidRPr="005D7EB3">
                              <w:t>Selitä käsite tai teoria tekoälychatille ja pyydä sitä haastamaan selityksesi.</w:t>
                            </w:r>
                          </w:p>
                          <w:p w14:paraId="6715BF21" w14:textId="01A8B244" w:rsidR="005D7EB3" w:rsidRPr="005D7EB3" w:rsidRDefault="005D7EB3" w:rsidP="005F6113">
                            <w:pPr>
                              <w:numPr>
                                <w:ilvl w:val="0"/>
                                <w:numId w:val="42"/>
                              </w:numPr>
                              <w:spacing w:line="240" w:lineRule="auto"/>
                              <w:ind w:left="714" w:hanging="357"/>
                            </w:pPr>
                            <w:r w:rsidRPr="005D7EB3">
                              <w:t>Etsi käsitteen tai teorian määritelmä tieteellisestä julkaisusta</w:t>
                            </w:r>
                            <w:r>
                              <w:t xml:space="preserve"> &gt; </w:t>
                            </w:r>
                            <w:r w:rsidRPr="005D7EB3">
                              <w:t xml:space="preserve">pyydä </w:t>
                            </w:r>
                            <w:proofErr w:type="spellStart"/>
                            <w:r w:rsidRPr="005D7EB3">
                              <w:t>tekoälychattia</w:t>
                            </w:r>
                            <w:proofErr w:type="spellEnd"/>
                            <w:r w:rsidRPr="005D7EB3">
                              <w:t xml:space="preserve"> avaamaan, syventämään ja/tai havainnollistamaan määritelmää</w:t>
                            </w:r>
                            <w:r>
                              <w:t xml:space="preserve"> &gt;</w:t>
                            </w:r>
                            <w:r w:rsidRPr="005D7EB3">
                              <w:t xml:space="preserve"> opeta sitten käsite/teoria chatille</w:t>
                            </w:r>
                            <w:r>
                              <w:t xml:space="preserve"> &gt; </w:t>
                            </w:r>
                            <w:r w:rsidRPr="005D7EB3">
                              <w:t>pyydä palautetta.</w:t>
                            </w:r>
                          </w:p>
                          <w:p w14:paraId="48523DE3" w14:textId="77777777" w:rsidR="005D7EB3" w:rsidRPr="005D7EB3" w:rsidRDefault="005D7EB3" w:rsidP="005F6113">
                            <w:pPr>
                              <w:numPr>
                                <w:ilvl w:val="0"/>
                                <w:numId w:val="42"/>
                              </w:numPr>
                              <w:spacing w:line="240" w:lineRule="auto"/>
                              <w:ind w:left="714" w:hanging="357"/>
                            </w:pPr>
                            <w:r w:rsidRPr="005D7EB3">
                              <w:t xml:space="preserve">Pyydä </w:t>
                            </w:r>
                            <w:proofErr w:type="spellStart"/>
                            <w:r w:rsidRPr="005D7EB3">
                              <w:t>tekoälychattia</w:t>
                            </w:r>
                            <w:proofErr w:type="spellEnd"/>
                            <w:r w:rsidRPr="005D7EB3">
                              <w:t xml:space="preserve"> toimimaan opponenttina väittelyssä, jossa puolustat valitsemaasi teoriaa kilpailevaa teoriaa vastaan.</w:t>
                            </w:r>
                          </w:p>
                          <w:p w14:paraId="7AFCF611" w14:textId="77777777" w:rsidR="005D7EB3" w:rsidRDefault="005D7EB3" w:rsidP="005D7EB3"/>
                          <w:p w14:paraId="5578EE0C" w14:textId="77777777" w:rsidR="005D7EB3" w:rsidRDefault="005D7EB3" w:rsidP="005D7E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33F16E" id="_x0000_s1038" type="#_x0000_t202" style="position:absolute;left:0;text-align:left;margin-left:0;margin-top:24pt;width:492pt;height:129.5pt;z-index:25165825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" filled="f" strokecolor="#418ab3 [3204]" strokeweight="1.5pt">
                <v:textbox>
                  <w:txbxContent>
                    <w:p w14:paraId="1308A3B1" w14:textId="77777777" w:rsidR="005D7EB3" w:rsidRPr="00C14C03" w:rsidRDefault="005D7EB3" w:rsidP="005D7EB3">
                      <w:pPr>
                        <w:rPr>
                          <w:b/>
                          <w:bCs/>
                        </w:rPr>
                      </w:pPr>
                      <w:r w:rsidRPr="00C14C03">
                        <w:rPr>
                          <w:b/>
                          <w:bCs/>
                        </w:rPr>
                        <w:t>VINKKEJÄ</w:t>
                      </w:r>
                    </w:p>
                    <w:p w14:paraId="0B481336" w14:textId="77777777" w:rsidR="005D7EB3" w:rsidRPr="005D7EB3" w:rsidRDefault="005D7EB3" w:rsidP="005F6113">
                      <w:pPr>
                        <w:numPr>
                          <w:ilvl w:val="0"/>
                          <w:numId w:val="42"/>
                        </w:numPr>
                        <w:spacing w:line="240" w:lineRule="auto"/>
                        <w:ind w:left="714" w:hanging="357"/>
                      </w:pPr>
                      <w:r w:rsidRPr="005D7EB3">
                        <w:t>Selitä käsite tai teoria tekoälychatille ja pyydä sitä haastamaan selityksesi.</w:t>
                      </w:r>
                    </w:p>
                    <w:p w14:paraId="6715BF21" w14:textId="01A8B244" w:rsidR="005D7EB3" w:rsidRPr="005D7EB3" w:rsidRDefault="005D7EB3" w:rsidP="005F6113">
                      <w:pPr>
                        <w:numPr>
                          <w:ilvl w:val="0"/>
                          <w:numId w:val="42"/>
                        </w:numPr>
                        <w:spacing w:line="240" w:lineRule="auto"/>
                        <w:ind w:left="714" w:hanging="357"/>
                      </w:pPr>
                      <w:r w:rsidRPr="005D7EB3">
                        <w:t>Etsi käsitteen tai teorian määritelmä tieteellisestä julkaisusta</w:t>
                      </w:r>
                      <w:r>
                        <w:t xml:space="preserve"> &gt; </w:t>
                      </w:r>
                      <w:r w:rsidRPr="005D7EB3">
                        <w:t xml:space="preserve">pyydä </w:t>
                      </w:r>
                      <w:proofErr w:type="spellStart"/>
                      <w:r w:rsidRPr="005D7EB3">
                        <w:t>tekoälychattia</w:t>
                      </w:r>
                      <w:proofErr w:type="spellEnd"/>
                      <w:r w:rsidRPr="005D7EB3">
                        <w:t xml:space="preserve"> avaamaan, syventämään ja/tai havainnollistamaan määritelmää</w:t>
                      </w:r>
                      <w:r>
                        <w:t xml:space="preserve"> &gt;</w:t>
                      </w:r>
                      <w:r w:rsidRPr="005D7EB3">
                        <w:t xml:space="preserve"> opeta sitten käsite/teoria chatille</w:t>
                      </w:r>
                      <w:r>
                        <w:t xml:space="preserve"> &gt; </w:t>
                      </w:r>
                      <w:r w:rsidRPr="005D7EB3">
                        <w:t>pyydä palautetta.</w:t>
                      </w:r>
                    </w:p>
                    <w:p w14:paraId="48523DE3" w14:textId="77777777" w:rsidR="005D7EB3" w:rsidRPr="005D7EB3" w:rsidRDefault="005D7EB3" w:rsidP="005F6113">
                      <w:pPr>
                        <w:numPr>
                          <w:ilvl w:val="0"/>
                          <w:numId w:val="42"/>
                        </w:numPr>
                        <w:spacing w:line="240" w:lineRule="auto"/>
                        <w:ind w:left="714" w:hanging="357"/>
                      </w:pPr>
                      <w:r w:rsidRPr="005D7EB3">
                        <w:t xml:space="preserve">Pyydä </w:t>
                      </w:r>
                      <w:proofErr w:type="spellStart"/>
                      <w:r w:rsidRPr="005D7EB3">
                        <w:t>tekoälychattia</w:t>
                      </w:r>
                      <w:proofErr w:type="spellEnd"/>
                      <w:r w:rsidRPr="005D7EB3">
                        <w:t xml:space="preserve"> toimimaan opponenttina väittelyssä, jossa puolustat valitsemaasi teoriaa kilpailevaa teoriaa vastaan.</w:t>
                      </w:r>
                    </w:p>
                    <w:p w14:paraId="7AFCF611" w14:textId="77777777" w:rsidR="005D7EB3" w:rsidRDefault="005D7EB3" w:rsidP="005D7EB3"/>
                    <w:p w14:paraId="5578EE0C" w14:textId="77777777" w:rsidR="005D7EB3" w:rsidRDefault="005D7EB3" w:rsidP="005D7EB3"/>
                  </w:txbxContent>
                </v:textbox>
                <w10:wrap type="topAndBottom" anchorx="margin"/>
              </v:shape>
            </w:pict>
          </mc:Fallback>
        </mc:AlternateContent>
      </w:r>
    </w:p>
    <w:p w14:paraId="019154B5" w14:textId="77777777" w:rsidR="00EB3281" w:rsidRDefault="00EB3281" w:rsidP="00AA4EE3"/>
    <w:p w14:paraId="1A4133FD" w14:textId="77777777" w:rsidR="00912C4D" w:rsidRDefault="00912C4D" w:rsidP="00AA4EE3"/>
    <w:p w14:paraId="1E63178A" w14:textId="0353C8C6" w:rsidR="00C74858" w:rsidRPr="00E8368D" w:rsidRDefault="00C74858" w:rsidP="00F0753C">
      <w:pPr>
        <w:pStyle w:val="Heading2"/>
      </w:pPr>
      <w:bookmarkStart w:id="65" w:name="_Toc229388251"/>
      <w:bookmarkStart w:id="66" w:name="_Toc122894400"/>
      <w:r w:rsidRPr="00E8368D">
        <w:t>(Tutkimus)tiedon analysoiminen ja tiivistäminen</w:t>
      </w:r>
      <w:bookmarkEnd w:id="65"/>
      <w:bookmarkEnd w:id="66"/>
    </w:p>
    <w:p w14:paraId="4634C2F6" w14:textId="2EA112A4" w:rsidR="00475865" w:rsidRPr="00E8368D" w:rsidRDefault="00C910F5" w:rsidP="00C910F5">
      <w:r w:rsidRPr="00E8368D">
        <w:t xml:space="preserve">Tekoälysovellukset voivat </w:t>
      </w:r>
      <w:r w:rsidR="00FF3329">
        <w:t xml:space="preserve">auttaa </w:t>
      </w:r>
      <w:r w:rsidR="00657C34">
        <w:t>sekä t</w:t>
      </w:r>
      <w:r w:rsidRPr="00E8368D">
        <w:t xml:space="preserve">utkimuskirjallisuuteen tutustumisessa </w:t>
      </w:r>
      <w:r w:rsidR="00657C34">
        <w:t xml:space="preserve">että </w:t>
      </w:r>
      <w:r w:rsidRPr="00E8368D">
        <w:t xml:space="preserve">tutkimusaineiston </w:t>
      </w:r>
      <w:r w:rsidR="00EC243C" w:rsidRPr="00E8368D">
        <w:t>keräämisessä</w:t>
      </w:r>
      <w:r w:rsidR="005757C7" w:rsidRPr="00E8368D">
        <w:t>, käsittelyssä</w:t>
      </w:r>
      <w:r w:rsidR="00EC243C" w:rsidRPr="00E8368D">
        <w:t xml:space="preserve"> ja </w:t>
      </w:r>
      <w:r w:rsidRPr="00E8368D">
        <w:t>analyysissa. Tutkimusaineiston analysoi</w:t>
      </w:r>
      <w:r w:rsidR="001A14F5">
        <w:t>nti</w:t>
      </w:r>
      <w:r w:rsidRPr="00E8368D">
        <w:t xml:space="preserve"> tekoälyn avulla on kuitenkin </w:t>
      </w:r>
      <w:r w:rsidR="000E42AE">
        <w:t>laaja t</w:t>
      </w:r>
      <w:r w:rsidRPr="00E8368D">
        <w:t>utkimusmenetelm</w:t>
      </w:r>
      <w:r w:rsidR="00C96F71">
        <w:t>iin</w:t>
      </w:r>
      <w:r w:rsidRPr="00E8368D">
        <w:t xml:space="preserve"> liittyvä keskustelu, jota ei</w:t>
      </w:r>
      <w:r w:rsidR="00C96F71">
        <w:t xml:space="preserve"> käsitellä tässä </w:t>
      </w:r>
      <w:r w:rsidRPr="00E8368D">
        <w:t>opp</w:t>
      </w:r>
      <w:r w:rsidR="007F6A1F">
        <w:t>imateriaali</w:t>
      </w:r>
      <w:r w:rsidR="00C96F71">
        <w:t>ssa</w:t>
      </w:r>
      <w:r w:rsidRPr="00E8368D">
        <w:t xml:space="preserve">. </w:t>
      </w:r>
      <w:r w:rsidR="00C96F71">
        <w:t xml:space="preserve">Tässä osiossa </w:t>
      </w:r>
      <w:r w:rsidRPr="00E8368D">
        <w:t>keskitytään tutkimustiedon käsittelyyn tekoälyn avulla.</w:t>
      </w:r>
    </w:p>
    <w:p w14:paraId="06FDBA9B" w14:textId="77777777" w:rsidR="00C910F5" w:rsidRPr="00E8368D" w:rsidRDefault="00C910F5" w:rsidP="00C910F5">
      <w:r w:rsidRPr="00E8368D">
        <w:rPr>
          <w:b/>
          <w:bCs/>
        </w:rPr>
        <w:t>Tutkimuskirjallisuutta </w:t>
      </w:r>
      <w:r w:rsidRPr="00E8368D">
        <w:t>voi tekoälyn avulla: </w:t>
      </w:r>
    </w:p>
    <w:p w14:paraId="4EEC7E83" w14:textId="77777777" w:rsidR="00C910F5" w:rsidRPr="00E8368D" w:rsidRDefault="00C910F5" w:rsidP="0083524E">
      <w:pPr>
        <w:pStyle w:val="ListParagraph"/>
        <w:numPr>
          <w:ilvl w:val="0"/>
          <w:numId w:val="3"/>
        </w:numPr>
      </w:pPr>
      <w:r w:rsidRPr="00E8368D">
        <w:t>Tiivistää </w:t>
      </w:r>
    </w:p>
    <w:p w14:paraId="61BE35E3" w14:textId="1317FE70" w:rsidR="00C910F5" w:rsidRPr="00E8368D" w:rsidRDefault="009523DD" w:rsidP="0083524E">
      <w:pPr>
        <w:pStyle w:val="ListParagraph"/>
        <w:numPr>
          <w:ilvl w:val="1"/>
          <w:numId w:val="3"/>
        </w:numPr>
      </w:pPr>
      <w:r>
        <w:t>Voit</w:t>
      </w:r>
      <w:r w:rsidR="00C910F5" w:rsidRPr="00E8368D">
        <w:t xml:space="preserve"> pyytää tiivistelmää esimerkiksi keskeisistä johtopäätöksistä tai käsitteistä. </w:t>
      </w:r>
    </w:p>
    <w:p w14:paraId="59263E8C" w14:textId="77777777" w:rsidR="00C910F5" w:rsidRPr="00E8368D" w:rsidRDefault="00C910F5" w:rsidP="0083524E">
      <w:pPr>
        <w:pStyle w:val="ListParagraph"/>
        <w:numPr>
          <w:ilvl w:val="0"/>
          <w:numId w:val="3"/>
        </w:numPr>
      </w:pPr>
      <w:r w:rsidRPr="00E8368D">
        <w:t>Ymmärtää </w:t>
      </w:r>
    </w:p>
    <w:p w14:paraId="2B3A6F15" w14:textId="3A968C9E" w:rsidR="00C910F5" w:rsidRPr="00E8368D" w:rsidRDefault="009523DD" w:rsidP="0083524E">
      <w:pPr>
        <w:pStyle w:val="ListParagraph"/>
        <w:numPr>
          <w:ilvl w:val="1"/>
          <w:numId w:val="3"/>
        </w:numPr>
      </w:pPr>
      <w:r>
        <w:t xml:space="preserve">Voit </w:t>
      </w:r>
      <w:r w:rsidR="00C910F5" w:rsidRPr="00E8368D">
        <w:t>pyytää selittämään tutkimuksessa käsiteltyjä käsitteitä tai ilmiöitä yksinkertaisemmin tai omalla äidinkielellä</w:t>
      </w:r>
      <w:r w:rsidR="00C05465">
        <w:t>si</w:t>
      </w:r>
      <w:r w:rsidR="00C910F5" w:rsidRPr="00E8368D">
        <w:t>. </w:t>
      </w:r>
    </w:p>
    <w:p w14:paraId="7BC43385" w14:textId="73C1EE86" w:rsidR="00C910F5" w:rsidRPr="00E8368D" w:rsidRDefault="00C05465" w:rsidP="0083524E">
      <w:pPr>
        <w:pStyle w:val="ListParagraph"/>
        <w:numPr>
          <w:ilvl w:val="1"/>
          <w:numId w:val="3"/>
        </w:numPr>
      </w:pPr>
      <w:r>
        <w:t>V</w:t>
      </w:r>
      <w:r w:rsidR="00C910F5" w:rsidRPr="00E8368D">
        <w:t>oi</w:t>
      </w:r>
      <w:r>
        <w:t>t</w:t>
      </w:r>
      <w:r w:rsidR="00C910F5" w:rsidRPr="00E8368D">
        <w:t xml:space="preserve"> </w:t>
      </w:r>
      <w:r>
        <w:t>esittää tarkentavia</w:t>
      </w:r>
      <w:r w:rsidR="00C910F5" w:rsidRPr="00E8368D">
        <w:t xml:space="preserve"> kysymyksiä esimerkiksi tutkimusasetelmasta, -menetelmistä tai </w:t>
      </w:r>
      <w:r w:rsidR="00FC5E68" w:rsidRPr="00E8368D">
        <w:t>-</w:t>
      </w:r>
      <w:r w:rsidR="00C910F5" w:rsidRPr="00E8368D">
        <w:t>aineistosta. </w:t>
      </w:r>
    </w:p>
    <w:p w14:paraId="30F96CAE" w14:textId="77777777" w:rsidR="00C910F5" w:rsidRPr="00E8368D" w:rsidRDefault="00C910F5" w:rsidP="0083524E">
      <w:pPr>
        <w:pStyle w:val="ListParagraph"/>
        <w:numPr>
          <w:ilvl w:val="0"/>
          <w:numId w:val="3"/>
        </w:numPr>
      </w:pPr>
      <w:r w:rsidRPr="00E8368D">
        <w:t>Analysoida </w:t>
      </w:r>
    </w:p>
    <w:p w14:paraId="6BCB1052" w14:textId="3D3E3B2E" w:rsidR="00C910F5" w:rsidRPr="00E8368D" w:rsidRDefault="0028429C" w:rsidP="0083524E">
      <w:pPr>
        <w:pStyle w:val="ListParagraph"/>
        <w:numPr>
          <w:ilvl w:val="1"/>
          <w:numId w:val="3"/>
        </w:numPr>
      </w:pPr>
      <w:r>
        <w:t>V</w:t>
      </w:r>
      <w:r w:rsidR="00C910F5" w:rsidRPr="00E8368D">
        <w:t>oi</w:t>
      </w:r>
      <w:r>
        <w:t xml:space="preserve">t </w:t>
      </w:r>
      <w:r w:rsidR="00120B7B">
        <w:t>p</w:t>
      </w:r>
      <w:r w:rsidR="00C910F5" w:rsidRPr="00E8368D">
        <w:t>yrkiä tunnistamaan tutkimuksessa olevia trendejä ja aukkoja. </w:t>
      </w:r>
    </w:p>
    <w:p w14:paraId="3094E12A" w14:textId="7130B62A" w:rsidR="00C910F5" w:rsidRDefault="00120B7B" w:rsidP="00C910F5">
      <w:pPr>
        <w:pStyle w:val="ListParagraph"/>
        <w:numPr>
          <w:ilvl w:val="1"/>
          <w:numId w:val="3"/>
        </w:numPr>
      </w:pPr>
      <w:r>
        <w:t xml:space="preserve">Voit </w:t>
      </w:r>
      <w:r w:rsidR="00C910F5" w:rsidRPr="00E8368D">
        <w:t>analysoida esimerkiksi tutkimusartikkelin rakennetta, tyyliä ja tieteenalakohtaisia konventioita.</w:t>
      </w:r>
    </w:p>
    <w:p w14:paraId="79098809" w14:textId="77777777" w:rsidR="00475865" w:rsidRPr="00E8368D" w:rsidRDefault="00475865" w:rsidP="00475865"/>
    <w:p w14:paraId="5A8ECDF1" w14:textId="5853DF91" w:rsidR="00C910F5" w:rsidRPr="00E8368D" w:rsidRDefault="00C910F5" w:rsidP="00413BF3">
      <w:pPr>
        <w:pStyle w:val="Heading3"/>
      </w:pPr>
      <w:bookmarkStart w:id="67" w:name="_Toc229388252"/>
      <w:bookmarkStart w:id="68" w:name="_Toc562610686"/>
      <w:r w:rsidRPr="00E8368D">
        <w:t>Kuinka valitse</w:t>
      </w:r>
      <w:r w:rsidR="00A67929">
        <w:t>t</w:t>
      </w:r>
      <w:r w:rsidRPr="00E8368D">
        <w:t xml:space="preserve"> tehtävään sopivan sovelluksen?</w:t>
      </w:r>
      <w:bookmarkEnd w:id="67"/>
      <w:bookmarkEnd w:id="68"/>
      <w:r w:rsidRPr="00E8368D">
        <w:t> </w:t>
      </w:r>
    </w:p>
    <w:p w14:paraId="20CE435F" w14:textId="7142BBAE" w:rsidR="0066452B" w:rsidRDefault="00FE01EC" w:rsidP="00226DDB">
      <w:pPr>
        <w:pStyle w:val="ListParagraph"/>
        <w:numPr>
          <w:ilvl w:val="0"/>
          <w:numId w:val="41"/>
        </w:numPr>
      </w:pPr>
      <w:r>
        <w:rPr>
          <w:b/>
          <w:bCs/>
        </w:rPr>
        <w:t>Tekoälypohjaiset c</w:t>
      </w:r>
      <w:r w:rsidR="00C910F5" w:rsidRPr="00226DDB">
        <w:rPr>
          <w:b/>
          <w:bCs/>
        </w:rPr>
        <w:t>hatbotit</w:t>
      </w:r>
      <w:r w:rsidR="00C910F5" w:rsidRPr="00E8368D">
        <w:t xml:space="preserve"> soveltuvat </w:t>
      </w:r>
      <w:r w:rsidR="00B93C9F">
        <w:t>t</w:t>
      </w:r>
      <w:r w:rsidR="00C910F5" w:rsidRPr="00E8368D">
        <w:t xml:space="preserve">utkimuskirjallisuuden tiivistämiseen, ymmärtämiseen </w:t>
      </w:r>
      <w:r w:rsidR="006B7629">
        <w:t>ja</w:t>
      </w:r>
      <w:r w:rsidR="00C910F5" w:rsidRPr="00E8368D">
        <w:t xml:space="preserve"> analysoi</w:t>
      </w:r>
      <w:r w:rsidR="006B7629">
        <w:t>ntiin</w:t>
      </w:r>
      <w:r w:rsidR="00C910F5" w:rsidRPr="00E8368D">
        <w:t>.</w:t>
      </w:r>
    </w:p>
    <w:p w14:paraId="05771FF2" w14:textId="10B2D2D7" w:rsidR="00FE7A8E" w:rsidRDefault="005B0451" w:rsidP="001D18AB">
      <w:pPr>
        <w:pStyle w:val="ListParagraph"/>
        <w:numPr>
          <w:ilvl w:val="1"/>
          <w:numId w:val="76"/>
        </w:numPr>
      </w:pPr>
      <w:r>
        <w:t xml:space="preserve">Tällaisia </w:t>
      </w:r>
      <w:r w:rsidR="0066452B">
        <w:t xml:space="preserve">sovelluksia </w:t>
      </w:r>
      <w:r>
        <w:t>ovat</w:t>
      </w:r>
      <w:r w:rsidR="0066452B">
        <w:t xml:space="preserve"> esimerkiksi</w:t>
      </w:r>
      <w:r>
        <w:t xml:space="preserve"> </w:t>
      </w:r>
      <w:r w:rsidR="00F23F69">
        <w:t xml:space="preserve">Microsoft </w:t>
      </w:r>
      <w:proofErr w:type="spellStart"/>
      <w:r w:rsidR="00F23F69">
        <w:t>Copilot</w:t>
      </w:r>
      <w:proofErr w:type="spellEnd"/>
      <w:r w:rsidR="00F23F69">
        <w:t xml:space="preserve">, </w:t>
      </w:r>
      <w:r w:rsidR="00311D53">
        <w:t xml:space="preserve">Lumo, </w:t>
      </w:r>
      <w:proofErr w:type="spellStart"/>
      <w:r w:rsidR="00F23F69">
        <w:t>Gemini</w:t>
      </w:r>
      <w:proofErr w:type="spellEnd"/>
      <w:r w:rsidR="00F23F69">
        <w:t xml:space="preserve">, </w:t>
      </w:r>
      <w:r>
        <w:t>Claude</w:t>
      </w:r>
      <w:r w:rsidR="00311D53">
        <w:t xml:space="preserve"> ja</w:t>
      </w:r>
      <w:r>
        <w:t xml:space="preserve"> </w:t>
      </w:r>
      <w:proofErr w:type="spellStart"/>
      <w:r>
        <w:t>ChatGPT</w:t>
      </w:r>
      <w:proofErr w:type="spellEnd"/>
      <w:r w:rsidR="0085717D">
        <w:t>.</w:t>
      </w:r>
    </w:p>
    <w:p w14:paraId="68DA4876" w14:textId="1475F932" w:rsidR="00F6563C" w:rsidRDefault="00FE01EC" w:rsidP="001D18AB">
      <w:pPr>
        <w:pStyle w:val="ListParagraph"/>
        <w:numPr>
          <w:ilvl w:val="1"/>
          <w:numId w:val="76"/>
        </w:numPr>
      </w:pPr>
      <w:r>
        <w:t>Etuina j</w:t>
      </w:r>
      <w:r w:rsidR="00C910F5" w:rsidRPr="00E8368D">
        <w:t>oustavat</w:t>
      </w:r>
      <w:r w:rsidR="00F215FA">
        <w:t xml:space="preserve"> ja</w:t>
      </w:r>
      <w:r w:rsidR="00C910F5" w:rsidRPr="00E8368D">
        <w:t xml:space="preserve"> monipuoliset ominaisuudet.</w:t>
      </w:r>
    </w:p>
    <w:p w14:paraId="2D8BE74F" w14:textId="77777777" w:rsidR="001D18AB" w:rsidRDefault="00C910F5" w:rsidP="00051BF3">
      <w:pPr>
        <w:pStyle w:val="ListParagraph"/>
        <w:numPr>
          <w:ilvl w:val="1"/>
          <w:numId w:val="76"/>
        </w:numPr>
      </w:pPr>
      <w:r w:rsidRPr="00E8368D">
        <w:lastRenderedPageBreak/>
        <w:t xml:space="preserve">Edellyttävät </w:t>
      </w:r>
      <w:r w:rsidR="00BE39AD">
        <w:t xml:space="preserve">käyttäjältä </w:t>
      </w:r>
      <w:r w:rsidRPr="00E8368D">
        <w:t>tarkkoja kehotteita ja tarkkaavaisuutta</w:t>
      </w:r>
      <w:r w:rsidR="00BE39AD">
        <w:t xml:space="preserve">, jotta </w:t>
      </w:r>
      <w:r w:rsidRPr="00E8368D">
        <w:t xml:space="preserve">vastaukset </w:t>
      </w:r>
      <w:r w:rsidR="00E06702">
        <w:t xml:space="preserve">perustuvat </w:t>
      </w:r>
      <w:r w:rsidRPr="00E8368D">
        <w:t>annettuun tutkimusjulkaisuun eikä</w:t>
      </w:r>
      <w:r w:rsidR="00955A6E">
        <w:t xml:space="preserve"> sovelluksen </w:t>
      </w:r>
      <w:r w:rsidRPr="00E8368D">
        <w:t>koulutusdataan.</w:t>
      </w:r>
    </w:p>
    <w:p w14:paraId="4B05E78B" w14:textId="70F62239" w:rsidR="00C910F5" w:rsidRPr="00E8368D" w:rsidRDefault="007F6A1F" w:rsidP="00051BF3">
      <w:pPr>
        <w:pStyle w:val="ListParagraph"/>
        <w:numPr>
          <w:ilvl w:val="1"/>
          <w:numId w:val="76"/>
        </w:numPr>
      </w:pPr>
      <w:r>
        <w:t>E</w:t>
      </w:r>
      <w:r w:rsidR="00C910F5" w:rsidRPr="00E8368D">
        <w:t xml:space="preserve">simerkiksi </w:t>
      </w:r>
      <w:proofErr w:type="spellStart"/>
      <w:r w:rsidR="00C910F5" w:rsidRPr="00E8368D">
        <w:t>Copilotin</w:t>
      </w:r>
      <w:proofErr w:type="spellEnd"/>
      <w:r w:rsidR="00C910F5" w:rsidRPr="00E8368D">
        <w:t xml:space="preserve"> selainversiolla voi lukea suoraan verkossa olevia artikkeleita </w:t>
      </w:r>
      <w:r w:rsidR="00C82E2C">
        <w:t>ilman tiedon erillistä syöttämistä</w:t>
      </w:r>
      <w:r w:rsidR="00C910F5" w:rsidRPr="00E8368D">
        <w:t xml:space="preserve"> chatbotille.</w:t>
      </w:r>
    </w:p>
    <w:p w14:paraId="354FC211" w14:textId="77777777" w:rsidR="00C03ABE" w:rsidRPr="00051BF3" w:rsidRDefault="0006575E" w:rsidP="0076729A">
      <w:pPr>
        <w:pStyle w:val="ListParagraph"/>
        <w:numPr>
          <w:ilvl w:val="0"/>
          <w:numId w:val="3"/>
        </w:numPr>
      </w:pPr>
      <w:r w:rsidRPr="0076729A">
        <w:rPr>
          <w:b/>
          <w:bCs/>
        </w:rPr>
        <w:t>T</w:t>
      </w:r>
      <w:r w:rsidR="00C910F5" w:rsidRPr="0076729A">
        <w:rPr>
          <w:b/>
          <w:bCs/>
        </w:rPr>
        <w:t xml:space="preserve">ietokantojen </w:t>
      </w:r>
      <w:proofErr w:type="spellStart"/>
      <w:r w:rsidR="00C910F5" w:rsidRPr="0076729A">
        <w:rPr>
          <w:b/>
          <w:bCs/>
        </w:rPr>
        <w:t>tekoälyavusti</w:t>
      </w:r>
      <w:r w:rsidRPr="0076729A">
        <w:rPr>
          <w:b/>
          <w:bCs/>
        </w:rPr>
        <w:t>mien</w:t>
      </w:r>
      <w:proofErr w:type="spellEnd"/>
      <w:r w:rsidR="00C910F5" w:rsidRPr="00E8368D">
        <w:t> avulla voi keskustella PDF-tiedostojen kanssa (</w:t>
      </w:r>
      <w:r w:rsidR="00C910F5" w:rsidRPr="00FE01EC">
        <w:rPr>
          <w:i/>
          <w:iCs/>
        </w:rPr>
        <w:t xml:space="preserve">AI chat </w:t>
      </w:r>
      <w:proofErr w:type="spellStart"/>
      <w:r w:rsidR="00C910F5" w:rsidRPr="00FE01EC">
        <w:rPr>
          <w:i/>
          <w:iCs/>
        </w:rPr>
        <w:t>with</w:t>
      </w:r>
      <w:proofErr w:type="spellEnd"/>
      <w:r w:rsidR="00C910F5" w:rsidRPr="00FE01EC">
        <w:rPr>
          <w:i/>
          <w:iCs/>
        </w:rPr>
        <w:t xml:space="preserve"> PDF</w:t>
      </w:r>
      <w:r w:rsidR="00C910F5" w:rsidRPr="00E8368D">
        <w:t>).</w:t>
      </w:r>
      <w:r w:rsidR="0085717D" w:rsidRPr="00E8368D">
        <w:t xml:space="preserve"> </w:t>
      </w:r>
      <w:r w:rsidR="0076729A">
        <w:t xml:space="preserve">Ne </w:t>
      </w:r>
      <w:r w:rsidR="00C910F5" w:rsidRPr="00E8368D">
        <w:t>soveltuvat hyvin artikkelien tiivistämiseen ja ymmärtämiseen.</w:t>
      </w:r>
    </w:p>
    <w:p w14:paraId="56D0EA85" w14:textId="209FCDC7" w:rsidR="0085717D" w:rsidRPr="0076729A" w:rsidRDefault="0076729A" w:rsidP="00C03ABE">
      <w:pPr>
        <w:pStyle w:val="ListParagraph"/>
        <w:numPr>
          <w:ilvl w:val="1"/>
          <w:numId w:val="3"/>
        </w:numPr>
        <w:rPr>
          <w:lang w:val="en-US"/>
        </w:rPr>
      </w:pPr>
      <w:proofErr w:type="spellStart"/>
      <w:r w:rsidRPr="0076729A">
        <w:rPr>
          <w:lang w:val="en-US"/>
        </w:rPr>
        <w:t>Tällaisia</w:t>
      </w:r>
      <w:proofErr w:type="spellEnd"/>
      <w:r w:rsidRPr="0076729A">
        <w:rPr>
          <w:lang w:val="en-US"/>
        </w:rPr>
        <w:t xml:space="preserve"> </w:t>
      </w:r>
      <w:proofErr w:type="spellStart"/>
      <w:r w:rsidR="0066452B">
        <w:rPr>
          <w:lang w:val="en-US"/>
        </w:rPr>
        <w:t>avustimia</w:t>
      </w:r>
      <w:proofErr w:type="spellEnd"/>
      <w:r w:rsidR="0066452B">
        <w:rPr>
          <w:lang w:val="en-US"/>
        </w:rPr>
        <w:t xml:space="preserve"> </w:t>
      </w:r>
      <w:proofErr w:type="spellStart"/>
      <w:r w:rsidRPr="0076729A">
        <w:rPr>
          <w:lang w:val="en-US"/>
        </w:rPr>
        <w:t>ovat</w:t>
      </w:r>
      <w:proofErr w:type="spellEnd"/>
      <w:r w:rsidRPr="0076729A">
        <w:rPr>
          <w:lang w:val="en-US"/>
        </w:rPr>
        <w:t xml:space="preserve"> </w:t>
      </w:r>
      <w:proofErr w:type="spellStart"/>
      <w:r w:rsidRPr="0076729A">
        <w:rPr>
          <w:lang w:val="en-US"/>
        </w:rPr>
        <w:t>e</w:t>
      </w:r>
      <w:r w:rsidR="00E90582" w:rsidRPr="0076729A">
        <w:rPr>
          <w:lang w:val="en-US"/>
        </w:rPr>
        <w:t>simerkiksi</w:t>
      </w:r>
      <w:proofErr w:type="spellEnd"/>
      <w:r w:rsidRPr="0076729A">
        <w:rPr>
          <w:lang w:val="en-US"/>
        </w:rPr>
        <w:t xml:space="preserve"> JSTOR AI Research Tool, </w:t>
      </w:r>
      <w:r w:rsidR="00E90582" w:rsidRPr="0076729A">
        <w:rPr>
          <w:lang w:val="en-US"/>
        </w:rPr>
        <w:t>ProQuest Research Assistant</w:t>
      </w:r>
      <w:r w:rsidR="00453503">
        <w:rPr>
          <w:lang w:val="en-US"/>
        </w:rPr>
        <w:t xml:space="preserve"> ja </w:t>
      </w:r>
      <w:r w:rsidR="00E90582" w:rsidRPr="0076729A">
        <w:rPr>
          <w:lang w:val="en-US"/>
        </w:rPr>
        <w:t>Semantic Scholar Semantic Reader.</w:t>
      </w:r>
    </w:p>
    <w:p w14:paraId="2DFDD44F" w14:textId="77777777" w:rsidR="00C20055" w:rsidRDefault="00051BF3" w:rsidP="00051BF3">
      <w:pPr>
        <w:pStyle w:val="ListParagraph"/>
        <w:numPr>
          <w:ilvl w:val="1"/>
          <w:numId w:val="3"/>
        </w:numPr>
      </w:pPr>
      <w:r>
        <w:t>K</w:t>
      </w:r>
      <w:r w:rsidR="00C910F5" w:rsidRPr="00E8368D">
        <w:t>un keskustelu artikkelin kanssa tapahtuu tietokannan omassa käyttöliittymässä,</w:t>
      </w:r>
      <w:r w:rsidR="007C2758">
        <w:t xml:space="preserve"> </w:t>
      </w:r>
      <w:r w:rsidR="00C910F5" w:rsidRPr="00E8368D">
        <w:t>julkaisujen kokotekstit</w:t>
      </w:r>
      <w:r w:rsidR="00FB0642">
        <w:t xml:space="preserve"> ovat suoraan </w:t>
      </w:r>
      <w:proofErr w:type="spellStart"/>
      <w:r w:rsidR="00C910F5" w:rsidRPr="00E8368D">
        <w:t>avustimen</w:t>
      </w:r>
      <w:proofErr w:type="spellEnd"/>
      <w:r w:rsidR="00C910F5" w:rsidRPr="00E8368D">
        <w:t xml:space="preserve"> </w:t>
      </w:r>
      <w:r w:rsidR="00334DB0">
        <w:t>saatavil</w:t>
      </w:r>
      <w:r w:rsidR="00C20055">
        <w:t>la.</w:t>
      </w:r>
    </w:p>
    <w:p w14:paraId="29AA8324" w14:textId="00276B80" w:rsidR="00C910F5" w:rsidRPr="00E8368D" w:rsidRDefault="00C910F5" w:rsidP="00051BF3">
      <w:pPr>
        <w:pStyle w:val="ListParagraph"/>
        <w:numPr>
          <w:ilvl w:val="1"/>
          <w:numId w:val="3"/>
        </w:numPr>
      </w:pPr>
      <w:r w:rsidRPr="00E8368D">
        <w:t>Tiedostoja ei tarvitse ladata ja siirtää toiseen käyttöliittymään.</w:t>
      </w:r>
    </w:p>
    <w:p w14:paraId="13371F7F" w14:textId="7DA41E22" w:rsidR="00C03ABE" w:rsidRDefault="0095308D" w:rsidP="00C03ABE">
      <w:pPr>
        <w:pStyle w:val="ListParagraph"/>
        <w:numPr>
          <w:ilvl w:val="0"/>
          <w:numId w:val="3"/>
        </w:numPr>
      </w:pPr>
      <w:r w:rsidRPr="00C03ABE">
        <w:rPr>
          <w:b/>
          <w:bCs/>
        </w:rPr>
        <w:t>PDF-tiedoston kanssa keskusteluun</w:t>
      </w:r>
      <w:r w:rsidRPr="00E8368D">
        <w:t xml:space="preserve"> </w:t>
      </w:r>
      <w:r w:rsidRPr="00770D20">
        <w:t xml:space="preserve">kehitetyt chatbotit </w:t>
      </w:r>
      <w:r w:rsidR="0029307B">
        <w:t xml:space="preserve">ja </w:t>
      </w:r>
      <w:r w:rsidRPr="00770D20">
        <w:t xml:space="preserve">jotkin </w:t>
      </w:r>
      <w:r w:rsidR="00770D20" w:rsidRPr="00770D20">
        <w:t>itsenäisissä</w:t>
      </w:r>
      <w:r w:rsidRPr="00770D20">
        <w:t xml:space="preserve"> käyttöliittymissä toimiv</w:t>
      </w:r>
      <w:r w:rsidR="00770D20">
        <w:t>at</w:t>
      </w:r>
      <w:r w:rsidRPr="00770D20">
        <w:t xml:space="preserve"> tieteellis</w:t>
      </w:r>
      <w:r w:rsidR="00770D20">
        <w:t>et</w:t>
      </w:r>
      <w:r w:rsidRPr="00770D20">
        <w:t xml:space="preserve"> hakukon</w:t>
      </w:r>
      <w:r w:rsidR="00770D20">
        <w:t xml:space="preserve">eet </w:t>
      </w:r>
      <w:r w:rsidRPr="00770D20">
        <w:t>avustavat artikkelien tiivistämisessä ja ymmärtämisessä.</w:t>
      </w:r>
    </w:p>
    <w:p w14:paraId="3CADDF5C" w14:textId="0B745CF2" w:rsidR="00770D20" w:rsidRDefault="00C27C1B" w:rsidP="00C03ABE">
      <w:pPr>
        <w:pStyle w:val="ListParagraph"/>
        <w:numPr>
          <w:ilvl w:val="1"/>
          <w:numId w:val="3"/>
        </w:numPr>
      </w:pPr>
      <w:r>
        <w:t xml:space="preserve">Tällaisia </w:t>
      </w:r>
      <w:r w:rsidR="00537CBE">
        <w:t xml:space="preserve">avustajia ovat </w:t>
      </w:r>
      <w:r w:rsidR="00C03ABE">
        <w:t xml:space="preserve">esimerkiksi </w:t>
      </w:r>
      <w:proofErr w:type="spellStart"/>
      <w:r w:rsidR="00C03ABE">
        <w:t>Keenious</w:t>
      </w:r>
      <w:proofErr w:type="spellEnd"/>
      <w:r w:rsidR="00C03ABE">
        <w:t xml:space="preserve">, Open Paper, </w:t>
      </w:r>
      <w:proofErr w:type="spellStart"/>
      <w:r w:rsidR="00C03ABE">
        <w:t>Papers</w:t>
      </w:r>
      <w:proofErr w:type="spellEnd"/>
      <w:r w:rsidR="00C03ABE">
        <w:t xml:space="preserve"> ja </w:t>
      </w:r>
      <w:proofErr w:type="spellStart"/>
      <w:r w:rsidR="00C03ABE">
        <w:t>SciSpace</w:t>
      </w:r>
      <w:proofErr w:type="spellEnd"/>
      <w:r w:rsidR="00C03ABE">
        <w:t>.</w:t>
      </w:r>
    </w:p>
    <w:p w14:paraId="6B099B5A" w14:textId="77777777" w:rsidR="00C20055" w:rsidRDefault="004855A4" w:rsidP="00C20055">
      <w:pPr>
        <w:pStyle w:val="ListParagraph"/>
        <w:numPr>
          <w:ilvl w:val="1"/>
          <w:numId w:val="50"/>
        </w:numPr>
      </w:pPr>
      <w:r>
        <w:t>Avustajat s</w:t>
      </w:r>
      <w:r w:rsidR="00C910F5" w:rsidRPr="00E8368D">
        <w:t xml:space="preserve">isältävät usein </w:t>
      </w:r>
      <w:proofErr w:type="spellStart"/>
      <w:r w:rsidR="00C910F5" w:rsidRPr="00E8368D">
        <w:t>annotointi</w:t>
      </w:r>
      <w:proofErr w:type="spellEnd"/>
      <w:r w:rsidR="00C910F5" w:rsidRPr="00E8368D">
        <w:t>- ja muistiinpano</w:t>
      </w:r>
      <w:r>
        <w:t>-ominaisuuksia</w:t>
      </w:r>
      <w:r w:rsidR="00C910F5" w:rsidRPr="00E8368D">
        <w:t>.</w:t>
      </w:r>
    </w:p>
    <w:p w14:paraId="595AF97D" w14:textId="70B8E49E" w:rsidR="00C910F5" w:rsidRDefault="00C20055" w:rsidP="00C20055">
      <w:pPr>
        <w:pStyle w:val="ListParagraph"/>
        <w:numPr>
          <w:ilvl w:val="1"/>
          <w:numId w:val="50"/>
        </w:numPr>
      </w:pPr>
      <w:r>
        <w:t>Avustajat t</w:t>
      </w:r>
      <w:r w:rsidR="002E32FA">
        <w:t xml:space="preserve">arjoavat </w:t>
      </w:r>
      <w:r w:rsidR="006A523D">
        <w:t>vi</w:t>
      </w:r>
      <w:r w:rsidR="00C910F5" w:rsidRPr="00E8368D">
        <w:t xml:space="preserve">suaalisesti selkeät esitykset siitä, mihin </w:t>
      </w:r>
      <w:r w:rsidR="006F1868">
        <w:t>artikkelin kohtaan</w:t>
      </w:r>
      <w:r w:rsidR="00C910F5" w:rsidRPr="00E8368D">
        <w:t xml:space="preserve"> vastaukset perustuvat.</w:t>
      </w:r>
    </w:p>
    <w:p w14:paraId="0F67093A" w14:textId="77777777" w:rsidR="00A006A0" w:rsidRPr="00E8368D" w:rsidRDefault="00A006A0" w:rsidP="00A006A0"/>
    <w:p w14:paraId="122215A4" w14:textId="4843EBC6" w:rsidR="00C910F5" w:rsidRPr="00E8368D" w:rsidRDefault="00C910F5" w:rsidP="00413BF3">
      <w:pPr>
        <w:pStyle w:val="Heading3"/>
      </w:pPr>
      <w:bookmarkStart w:id="69" w:name="_Toc229388253"/>
      <w:bookmarkStart w:id="70" w:name="_Toc38314969"/>
      <w:r w:rsidRPr="00E8368D">
        <w:t xml:space="preserve">Mitä </w:t>
      </w:r>
      <w:r w:rsidR="00F83251">
        <w:t xml:space="preserve">pitää </w:t>
      </w:r>
      <w:r w:rsidRPr="00E8368D">
        <w:t>ottaa huomioon?</w:t>
      </w:r>
      <w:bookmarkEnd w:id="69"/>
      <w:bookmarkEnd w:id="70"/>
    </w:p>
    <w:p w14:paraId="13AEB882" w14:textId="224C8106" w:rsidR="00C910F5" w:rsidRPr="00E8368D" w:rsidRDefault="00C910F5" w:rsidP="00C910F5">
      <w:r w:rsidRPr="00E8368D">
        <w:t xml:space="preserve">Tutkimustiedon tiivistäminen ja analysointi on </w:t>
      </w:r>
      <w:r w:rsidR="00624C49">
        <w:t xml:space="preserve">usein sujuvinta </w:t>
      </w:r>
      <w:r w:rsidRPr="00E8368D">
        <w:t xml:space="preserve">silloin, kun keskustelu artikkelin kanssa tapahtuu tietokantaan integroidun </w:t>
      </w:r>
      <w:proofErr w:type="spellStart"/>
      <w:r w:rsidRPr="00E8368D">
        <w:t>avustimen</w:t>
      </w:r>
      <w:proofErr w:type="spellEnd"/>
      <w:r w:rsidRPr="00E8368D">
        <w:t xml:space="preserve"> avulla. Jos </w:t>
      </w:r>
      <w:r w:rsidR="000E75BC">
        <w:t xml:space="preserve">käytetään erillistä sovellusta, </w:t>
      </w:r>
      <w:r w:rsidR="00E61FB5">
        <w:t>on huomioitava erityisesti</w:t>
      </w:r>
      <w:r w:rsidRPr="00E8368D">
        <w:t>: </w:t>
      </w:r>
    </w:p>
    <w:p w14:paraId="30E90DAC" w14:textId="77777777" w:rsidR="00C910F5" w:rsidRPr="00E8368D" w:rsidRDefault="00C910F5" w:rsidP="00053762">
      <w:pPr>
        <w:pStyle w:val="ListParagraph"/>
        <w:numPr>
          <w:ilvl w:val="0"/>
          <w:numId w:val="4"/>
        </w:numPr>
      </w:pPr>
      <w:r w:rsidRPr="00E8368D">
        <w:t>Tutkimusjulkaisujen tekijänoikeudet ja mahdolliset CC-lisenssit. </w:t>
      </w:r>
    </w:p>
    <w:p w14:paraId="77BE4D08" w14:textId="7E2A1388" w:rsidR="00C910F5" w:rsidRPr="00E8368D" w:rsidRDefault="00A006A0" w:rsidP="00053762">
      <w:pPr>
        <w:pStyle w:val="ListParagraph"/>
        <w:numPr>
          <w:ilvl w:val="0"/>
          <w:numId w:val="4"/>
        </w:numPr>
      </w:pPr>
      <w:r>
        <w:t>Tietokannan l</w:t>
      </w:r>
      <w:r w:rsidR="003D42D2">
        <w:t xml:space="preserve">isenssit </w:t>
      </w:r>
      <w:r w:rsidR="00C910F5" w:rsidRPr="00E8368D">
        <w:t xml:space="preserve">käyttöehdot, jos </w:t>
      </w:r>
      <w:r w:rsidR="00C2093E">
        <w:t xml:space="preserve">artikkeli </w:t>
      </w:r>
      <w:r w:rsidR="00BC3413">
        <w:t xml:space="preserve">on ladattu </w:t>
      </w:r>
      <w:r w:rsidR="00C910F5" w:rsidRPr="00E8368D">
        <w:t>kirjasto</w:t>
      </w:r>
      <w:r w:rsidR="00BC3413">
        <w:t xml:space="preserve">n </w:t>
      </w:r>
      <w:r w:rsidR="00C910F5" w:rsidRPr="00E8368D">
        <w:t>tietokannasta. </w:t>
      </w:r>
    </w:p>
    <w:p w14:paraId="010C2021" w14:textId="74C959B9" w:rsidR="00C910F5" w:rsidRPr="00E8368D" w:rsidRDefault="00C910F5" w:rsidP="00C910F5">
      <w:r w:rsidRPr="00E8368D">
        <w:t xml:space="preserve">Varmista aina, että </w:t>
      </w:r>
      <w:r w:rsidR="00BC3413">
        <w:t>tekoäly</w:t>
      </w:r>
      <w:r w:rsidR="00E229CE">
        <w:t>sovelluksen</w:t>
      </w:r>
      <w:r w:rsidR="00BC3413">
        <w:t xml:space="preserve"> tuottamat </w:t>
      </w:r>
      <w:r w:rsidRPr="00E8368D">
        <w:t>tiivistelmät ja vastaukset</w:t>
      </w:r>
      <w:r w:rsidR="00BC3413">
        <w:t xml:space="preserve"> perustuvat </w:t>
      </w:r>
      <w:r w:rsidR="00D92FFD">
        <w:t>käsiteltävään artikkeliin.</w:t>
      </w:r>
    </w:p>
    <w:p w14:paraId="0B13416C" w14:textId="77777777" w:rsidR="00D324E6" w:rsidRDefault="00C910F5" w:rsidP="00053762">
      <w:pPr>
        <w:pStyle w:val="ListParagraph"/>
        <w:numPr>
          <w:ilvl w:val="0"/>
          <w:numId w:val="5"/>
        </w:numPr>
      </w:pPr>
      <w:r w:rsidRPr="00E8368D">
        <w:t xml:space="preserve">Jos viittaat esseessäsi tai opinnäytteessäsi </w:t>
      </w:r>
      <w:r w:rsidR="00D324E6">
        <w:t xml:space="preserve">artikkeliin, </w:t>
      </w:r>
      <w:r w:rsidRPr="00E8368D">
        <w:t>lue</w:t>
      </w:r>
      <w:r w:rsidR="00D324E6">
        <w:t xml:space="preserve"> alkuperäinen</w:t>
      </w:r>
      <w:r w:rsidRPr="00E8368D">
        <w:t xml:space="preserve"> julkaisu itse</w:t>
      </w:r>
      <w:r w:rsidR="00D324E6">
        <w:t>.</w:t>
      </w:r>
    </w:p>
    <w:p w14:paraId="493930B5" w14:textId="06B85BBA" w:rsidR="00C910F5" w:rsidRPr="00E8368D" w:rsidRDefault="00D324E6" w:rsidP="00053762">
      <w:pPr>
        <w:pStyle w:val="ListParagraph"/>
        <w:numPr>
          <w:ilvl w:val="0"/>
          <w:numId w:val="5"/>
        </w:numPr>
      </w:pPr>
      <w:r>
        <w:t>Tarkista, että tek</w:t>
      </w:r>
      <w:r w:rsidR="00682753">
        <w:t>o</w:t>
      </w:r>
      <w:r>
        <w:t>äly</w:t>
      </w:r>
      <w:r w:rsidR="00E229CE">
        <w:t xml:space="preserve">sovellus </w:t>
      </w:r>
      <w:r w:rsidR="00C910F5" w:rsidRPr="00E8368D">
        <w:t xml:space="preserve">ei ole </w:t>
      </w:r>
      <w:r w:rsidR="00682753">
        <w:t xml:space="preserve">tehnyt virhetulkintoja </w:t>
      </w:r>
      <w:r w:rsidR="00815977">
        <w:t xml:space="preserve">tai sepittänyt (hallusinoinut) </w:t>
      </w:r>
      <w:r w:rsidR="00C910F5" w:rsidRPr="00E8368D">
        <w:t>artikkelin sisältöä.</w:t>
      </w:r>
    </w:p>
    <w:p w14:paraId="294F2074" w14:textId="05EA3DA1" w:rsidR="009E3918" w:rsidRPr="00E8368D" w:rsidRDefault="00457A8C" w:rsidP="009E3918">
      <w:r>
        <w:rPr>
          <w:rFonts w:ascii="Times New Roman" w:hAnsi="Times New Roman" w:cs="Times New Roman"/>
          <w:noProof/>
          <w:kern w:val="0"/>
          <w:sz w:val="24"/>
          <w:szCs w:val="24"/>
          <w:lang w:val="en-GB" w:eastAsia="en-GB"/>
          <w14:ligatures w14:val="none"/>
        </w:rPr>
        <w:lastRenderedPageBreak/>
        <mc:AlternateContent>
          <mc:Choice Requires="wps">
            <w:drawing>
              <wp:anchor distT="0" distB="0" distL="114300" distR="114300" simplePos="0" relativeHeight="251658252" behindDoc="0" locked="0" layoutInCell="1" allowOverlap="1" wp14:anchorId="75CA6A14" wp14:editId="3CD5DDBE">
                <wp:simplePos x="0" y="0"/>
                <wp:positionH relativeFrom="margin">
                  <wp:align>left</wp:align>
                </wp:positionH>
                <wp:positionV relativeFrom="paragraph">
                  <wp:posOffset>370449</wp:posOffset>
                </wp:positionV>
                <wp:extent cx="6248400" cy="1320800"/>
                <wp:effectExtent l="0" t="0" r="19050" b="12700"/>
                <wp:wrapTopAndBottom/>
                <wp:docPr id="13532535" name="Text Box 12"/>
                <wp:cNvGraphicFramePr/>
                <a:graphic xmlns:a="http://schemas.openxmlformats.org/drawingml/2006/main">
                  <a:graphicData uri="http://schemas.microsoft.com/office/word/2010/wordprocessingShape">
                    <wps:wsp>
                      <wps:cNvSpPr txBox="1"/>
                      <wps:spPr>
                        <a:xfrm>
                          <a:off x="0" y="0"/>
                          <a:ext cx="6248400" cy="132080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71546598" w14:textId="77777777" w:rsidR="00457A8C" w:rsidRDefault="00457A8C" w:rsidP="00457A8C">
                            <w:pPr>
                              <w:rPr>
                                <w:b/>
                                <w:bCs/>
                              </w:rPr>
                            </w:pPr>
                            <w:r>
                              <w:rPr>
                                <w:b/>
                                <w:bCs/>
                              </w:rPr>
                              <w:t>VINKKEJÄ</w:t>
                            </w:r>
                          </w:p>
                          <w:p w14:paraId="5CB8F6AA" w14:textId="01844924" w:rsidR="00457A8C" w:rsidRPr="00457A8C" w:rsidRDefault="00457A8C" w:rsidP="005F6113">
                            <w:pPr>
                              <w:numPr>
                                <w:ilvl w:val="0"/>
                                <w:numId w:val="43"/>
                              </w:numPr>
                              <w:spacing w:line="240" w:lineRule="auto"/>
                              <w:ind w:left="714" w:hanging="357"/>
                            </w:pPr>
                            <w:r w:rsidRPr="00457A8C">
                              <w:t>Pyydä chatbotilta ehdotuksia, mihin tutkimusjulkaisua lukiessa kannattaa erityisesti kiinnittää huomiota.</w:t>
                            </w:r>
                          </w:p>
                          <w:p w14:paraId="3EDBC142" w14:textId="77777777" w:rsidR="00457A8C" w:rsidRPr="00457A8C" w:rsidRDefault="00457A8C" w:rsidP="005F6113">
                            <w:pPr>
                              <w:numPr>
                                <w:ilvl w:val="0"/>
                                <w:numId w:val="43"/>
                              </w:numPr>
                              <w:spacing w:line="240" w:lineRule="auto"/>
                              <w:ind w:left="714" w:hanging="357"/>
                            </w:pPr>
                            <w:r w:rsidRPr="00457A8C">
                              <w:t>Lue tutkimusjulkaisu ensin itse, pyydä tiivistelmä vasta sen jälkeen.</w:t>
                            </w:r>
                          </w:p>
                          <w:p w14:paraId="0F91D13A" w14:textId="6109ABE0" w:rsidR="00457A8C" w:rsidRPr="00457A8C" w:rsidRDefault="00457A8C" w:rsidP="005F6113">
                            <w:pPr>
                              <w:numPr>
                                <w:ilvl w:val="0"/>
                                <w:numId w:val="43"/>
                              </w:numPr>
                              <w:spacing w:line="240" w:lineRule="auto"/>
                              <w:ind w:left="714" w:hanging="357"/>
                            </w:pPr>
                            <w:r w:rsidRPr="00457A8C">
                              <w:t xml:space="preserve">Tee myös omia muistiinpanoja, </w:t>
                            </w:r>
                            <w:proofErr w:type="spellStart"/>
                            <w:r w:rsidRPr="00457A8C">
                              <w:t>annotointeja</w:t>
                            </w:r>
                            <w:proofErr w:type="spellEnd"/>
                            <w:r w:rsidRPr="00457A8C">
                              <w:t xml:space="preserve"> </w:t>
                            </w:r>
                            <w:r>
                              <w:t xml:space="preserve">ja </w:t>
                            </w:r>
                            <w:r w:rsidRPr="00457A8C">
                              <w:t>mielle- tai käsitekarttoja.</w:t>
                            </w:r>
                          </w:p>
                          <w:p w14:paraId="21430E7F" w14:textId="77777777" w:rsidR="00457A8C" w:rsidRDefault="00457A8C" w:rsidP="00457A8C"/>
                          <w:p w14:paraId="248FDF7A" w14:textId="77777777" w:rsidR="00457A8C" w:rsidRDefault="00457A8C" w:rsidP="00457A8C"/>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CA6A14" id="Text Box 12" o:spid="_x0000_s1039" type="#_x0000_t202" style="position:absolute;left:0;text-align:left;margin-left:0;margin-top:29.15pt;width:492pt;height:104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" filled="f" strokecolor="#418ab3 [3204]" strokeweight="1.5pt">
                <v:textbox>
                  <w:txbxContent>
                    <w:p w14:paraId="71546598" w14:textId="77777777" w:rsidR="00457A8C" w:rsidRDefault="00457A8C" w:rsidP="00457A8C">
                      <w:pPr>
                        <w:rPr>
                          <w:b/>
                          <w:bCs/>
                        </w:rPr>
                      </w:pPr>
                      <w:r>
                        <w:rPr>
                          <w:b/>
                          <w:bCs/>
                        </w:rPr>
                        <w:t>VINKKEJÄ</w:t>
                      </w:r>
                    </w:p>
                    <w:p w14:paraId="5CB8F6AA" w14:textId="01844924" w:rsidR="00457A8C" w:rsidRPr="00457A8C" w:rsidRDefault="00457A8C" w:rsidP="005F6113">
                      <w:pPr>
                        <w:numPr>
                          <w:ilvl w:val="0"/>
                          <w:numId w:val="43"/>
                        </w:numPr>
                        <w:spacing w:line="240" w:lineRule="auto"/>
                        <w:ind w:left="714" w:hanging="357"/>
                      </w:pPr>
                      <w:r w:rsidRPr="00457A8C">
                        <w:t>Pyydä chatbotilta ehdotuksia, mihin tutkimusjulkaisua lukiessa kannattaa erityisesti kiinnittää huomiota.</w:t>
                      </w:r>
                    </w:p>
                    <w:p w14:paraId="3EDBC142" w14:textId="77777777" w:rsidR="00457A8C" w:rsidRPr="00457A8C" w:rsidRDefault="00457A8C" w:rsidP="005F6113">
                      <w:pPr>
                        <w:numPr>
                          <w:ilvl w:val="0"/>
                          <w:numId w:val="43"/>
                        </w:numPr>
                        <w:spacing w:line="240" w:lineRule="auto"/>
                        <w:ind w:left="714" w:hanging="357"/>
                      </w:pPr>
                      <w:r w:rsidRPr="00457A8C">
                        <w:t>Lue tutkimusjulkaisu ensin itse, pyydä tiivistelmä vasta sen jälkeen.</w:t>
                      </w:r>
                    </w:p>
                    <w:p w14:paraId="0F91D13A" w14:textId="6109ABE0" w:rsidR="00457A8C" w:rsidRPr="00457A8C" w:rsidRDefault="00457A8C" w:rsidP="005F6113">
                      <w:pPr>
                        <w:numPr>
                          <w:ilvl w:val="0"/>
                          <w:numId w:val="43"/>
                        </w:numPr>
                        <w:spacing w:line="240" w:lineRule="auto"/>
                        <w:ind w:left="714" w:hanging="357"/>
                      </w:pPr>
                      <w:r w:rsidRPr="00457A8C">
                        <w:t xml:space="preserve">Tee myös omia muistiinpanoja, </w:t>
                      </w:r>
                      <w:proofErr w:type="spellStart"/>
                      <w:r w:rsidRPr="00457A8C">
                        <w:t>annotointeja</w:t>
                      </w:r>
                      <w:proofErr w:type="spellEnd"/>
                      <w:r w:rsidRPr="00457A8C">
                        <w:t xml:space="preserve"> </w:t>
                      </w:r>
                      <w:r>
                        <w:t xml:space="preserve">ja </w:t>
                      </w:r>
                      <w:r w:rsidRPr="00457A8C">
                        <w:t>mielle- tai käsitekarttoja.</w:t>
                      </w:r>
                    </w:p>
                    <w:p w14:paraId="21430E7F" w14:textId="77777777" w:rsidR="00457A8C" w:rsidRDefault="00457A8C" w:rsidP="00457A8C"/>
                    <w:p w14:paraId="248FDF7A" w14:textId="77777777" w:rsidR="00457A8C" w:rsidRDefault="00457A8C" w:rsidP="00457A8C"/>
                  </w:txbxContent>
                </v:textbox>
                <w10:wrap type="topAndBottom" anchorx="margin"/>
              </v:shape>
            </w:pict>
          </mc:Fallback>
        </mc:AlternateContent>
      </w:r>
    </w:p>
    <w:p w14:paraId="7D879ABC" w14:textId="77777777" w:rsidR="00223293" w:rsidRDefault="00223293" w:rsidP="00223293">
      <w:bookmarkStart w:id="71" w:name="_Toc229388255"/>
    </w:p>
    <w:p w14:paraId="7AEA806F" w14:textId="77777777" w:rsidR="00223293" w:rsidRDefault="00223293" w:rsidP="00223293"/>
    <w:p w14:paraId="1989264B" w14:textId="78C375B5" w:rsidR="00C74858" w:rsidRPr="00E8368D" w:rsidRDefault="00C74858" w:rsidP="00F0753C">
      <w:pPr>
        <w:pStyle w:val="Heading2"/>
      </w:pPr>
      <w:bookmarkStart w:id="72" w:name="_Toc1269086212"/>
      <w:r w:rsidRPr="00E8368D">
        <w:t>Opinnäytteen tutkimusasetelman, -menetelmien, ja -kysymysten suunnittelu</w:t>
      </w:r>
      <w:bookmarkEnd w:id="71"/>
      <w:bookmarkEnd w:id="72"/>
      <w:r w:rsidRPr="00E8368D">
        <w:t xml:space="preserve"> </w:t>
      </w:r>
    </w:p>
    <w:p w14:paraId="35932B82" w14:textId="114E1797" w:rsidR="008D768F" w:rsidRDefault="00621114" w:rsidP="00621114">
      <w:r w:rsidRPr="00E8368D">
        <w:t>Tutkimussuunnitelman laatiminen on</w:t>
      </w:r>
      <w:r w:rsidR="00D87F92">
        <w:t xml:space="preserve"> monivaiheinen ja </w:t>
      </w:r>
      <w:r w:rsidRPr="00E8368D">
        <w:t>aikaa vievä prosessi</w:t>
      </w:r>
      <w:r w:rsidR="00D87F92">
        <w:t>. Se sisältää muun muassa seuraavat vaiheet</w:t>
      </w:r>
      <w:r w:rsidR="008D768F">
        <w:t>:</w:t>
      </w:r>
    </w:p>
    <w:p w14:paraId="7A47DC15" w14:textId="2AD80647" w:rsidR="008D768F" w:rsidRDefault="004F1C22" w:rsidP="00053762">
      <w:pPr>
        <w:pStyle w:val="ListParagraph"/>
        <w:numPr>
          <w:ilvl w:val="0"/>
          <w:numId w:val="5"/>
        </w:numPr>
      </w:pPr>
      <w:r>
        <w:t>a</w:t>
      </w:r>
      <w:r w:rsidR="008D768F">
        <w:t>iheen</w:t>
      </w:r>
      <w:r w:rsidR="00621114" w:rsidRPr="00E8368D">
        <w:t xml:space="preserve"> hahmottel</w:t>
      </w:r>
      <w:r w:rsidR="008D768F">
        <w:t>u</w:t>
      </w:r>
    </w:p>
    <w:p w14:paraId="79419394" w14:textId="05CDFF7D" w:rsidR="008D768F" w:rsidRDefault="004F1C22" w:rsidP="00053762">
      <w:pPr>
        <w:pStyle w:val="ListParagraph"/>
        <w:numPr>
          <w:ilvl w:val="0"/>
          <w:numId w:val="5"/>
        </w:numPr>
      </w:pPr>
      <w:r>
        <w:t>a</w:t>
      </w:r>
      <w:r w:rsidR="00621114" w:rsidRPr="00E8368D">
        <w:t>iemman tutkimuksen kartoittami</w:t>
      </w:r>
      <w:r w:rsidR="008D768F">
        <w:t>nen</w:t>
      </w:r>
    </w:p>
    <w:p w14:paraId="4FEB45C3" w14:textId="376E2CEA" w:rsidR="008D768F" w:rsidRDefault="004F1C22" w:rsidP="00053762">
      <w:pPr>
        <w:pStyle w:val="ListParagraph"/>
        <w:numPr>
          <w:ilvl w:val="0"/>
          <w:numId w:val="5"/>
        </w:numPr>
      </w:pPr>
      <w:r>
        <w:t>a</w:t>
      </w:r>
      <w:r w:rsidR="00621114" w:rsidRPr="00E8368D">
        <w:t>iheen raj</w:t>
      </w:r>
      <w:r w:rsidR="00E67059">
        <w:t>aaminen</w:t>
      </w:r>
    </w:p>
    <w:p w14:paraId="223D280E" w14:textId="27040FE5" w:rsidR="008D768F" w:rsidRDefault="004F1C22" w:rsidP="00053762">
      <w:pPr>
        <w:pStyle w:val="ListParagraph"/>
        <w:numPr>
          <w:ilvl w:val="0"/>
          <w:numId w:val="5"/>
        </w:numPr>
      </w:pPr>
      <w:r>
        <w:t>t</w:t>
      </w:r>
      <w:r w:rsidR="00621114" w:rsidRPr="00E8368D">
        <w:t>utkimuskysymysten tarkentami</w:t>
      </w:r>
      <w:r w:rsidR="008D768F">
        <w:t>nen</w:t>
      </w:r>
      <w:r w:rsidR="00621114" w:rsidRPr="00E8368D">
        <w:t xml:space="preserve"> </w:t>
      </w:r>
    </w:p>
    <w:p w14:paraId="3AFB6F84" w14:textId="57361A5A" w:rsidR="004F1C22" w:rsidRDefault="00621114" w:rsidP="00053762">
      <w:pPr>
        <w:pStyle w:val="ListParagraph"/>
        <w:numPr>
          <w:ilvl w:val="0"/>
          <w:numId w:val="5"/>
        </w:numPr>
      </w:pPr>
      <w:r w:rsidRPr="00E8368D">
        <w:t xml:space="preserve">teoreettisen ja/tai käsitteellisen viitekehyksen </w:t>
      </w:r>
      <w:r w:rsidR="00E67059">
        <w:t>valinta</w:t>
      </w:r>
    </w:p>
    <w:p w14:paraId="456B6E78" w14:textId="0CBFD45B" w:rsidR="004F1C22" w:rsidRDefault="00621114" w:rsidP="00053762">
      <w:pPr>
        <w:pStyle w:val="ListParagraph"/>
        <w:numPr>
          <w:ilvl w:val="0"/>
          <w:numId w:val="5"/>
        </w:numPr>
      </w:pPr>
      <w:r w:rsidRPr="00E8368D">
        <w:t>hypoteesi</w:t>
      </w:r>
      <w:r w:rsidR="00E67059">
        <w:t>en muodostaminen</w:t>
      </w:r>
    </w:p>
    <w:p w14:paraId="751D32C9" w14:textId="0A65C4B6" w:rsidR="004F1C22" w:rsidRDefault="00621114" w:rsidP="00053762">
      <w:pPr>
        <w:pStyle w:val="ListParagraph"/>
        <w:numPr>
          <w:ilvl w:val="0"/>
          <w:numId w:val="5"/>
        </w:numPr>
      </w:pPr>
      <w:r w:rsidRPr="00E8368D">
        <w:t>tutkimusmenetelmien ja -aineiston vali</w:t>
      </w:r>
      <w:r w:rsidR="004F1C22">
        <w:t>nta</w:t>
      </w:r>
      <w:r w:rsidR="008D017B">
        <w:t>.</w:t>
      </w:r>
    </w:p>
    <w:p w14:paraId="000A8CAC" w14:textId="16700462" w:rsidR="00622192" w:rsidRDefault="00621114" w:rsidP="00621114">
      <w:r w:rsidRPr="00E8368D">
        <w:t>L</w:t>
      </w:r>
      <w:r w:rsidR="00F10CE2">
        <w:t xml:space="preserve">isäksi </w:t>
      </w:r>
      <w:r w:rsidRPr="00E8368D">
        <w:t xml:space="preserve">tutkimuksen </w:t>
      </w:r>
      <w:r w:rsidR="00F10CE2">
        <w:t xml:space="preserve">käytännön toteutus on </w:t>
      </w:r>
      <w:r w:rsidRPr="00E8368D">
        <w:t>suunnitel</w:t>
      </w:r>
      <w:r w:rsidR="00F10CE2">
        <w:t>tava</w:t>
      </w:r>
      <w:r w:rsidRPr="00E8368D">
        <w:t xml:space="preserve"> ja aikataulut</w:t>
      </w:r>
      <w:r w:rsidR="00F10CE2">
        <w:t>ettava</w:t>
      </w:r>
      <w:r w:rsidRPr="00E8368D">
        <w:t>.</w:t>
      </w:r>
      <w:r w:rsidR="00E3123F">
        <w:t xml:space="preserve"> </w:t>
      </w:r>
      <w:r w:rsidRPr="00E8368D">
        <w:t xml:space="preserve">Tutkimussuunnitelma myös elää ja </w:t>
      </w:r>
      <w:r w:rsidR="00622192">
        <w:t>tarkentuu</w:t>
      </w:r>
      <w:r w:rsidRPr="00E8368D">
        <w:t xml:space="preserve"> prosessin edetessä.</w:t>
      </w:r>
    </w:p>
    <w:p w14:paraId="0CDBCCCB" w14:textId="3109758B" w:rsidR="00621114" w:rsidRDefault="00621114" w:rsidP="00621114">
      <w:r w:rsidRPr="00E8368D">
        <w:t xml:space="preserve">Ei ole yllättävää, että </w:t>
      </w:r>
      <w:r w:rsidR="00505CBA">
        <w:t xml:space="preserve">tekoälyn mahdollisuudet prosessin sujuvoittamisessa ja tehostamisessa kiinnostavat </w:t>
      </w:r>
      <w:r w:rsidRPr="00E8368D">
        <w:t>tutkijoita</w:t>
      </w:r>
      <w:r w:rsidR="00505CBA">
        <w:t xml:space="preserve">. </w:t>
      </w:r>
      <w:r w:rsidR="007B296B">
        <w:t>Teko</w:t>
      </w:r>
      <w:r w:rsidRPr="00E8368D">
        <w:t>äly</w:t>
      </w:r>
      <w:r w:rsidR="007B296B">
        <w:t xml:space="preserve"> v</w:t>
      </w:r>
      <w:r w:rsidRPr="00E8368D">
        <w:t xml:space="preserve">oi nopeuttaa </w:t>
      </w:r>
      <w:r w:rsidR="007B296B">
        <w:t>työskentelyä</w:t>
      </w:r>
      <w:r w:rsidR="00DE241C">
        <w:t xml:space="preserve"> ja</w:t>
      </w:r>
      <w:r w:rsidR="007B296B">
        <w:t xml:space="preserve"> </w:t>
      </w:r>
      <w:r w:rsidRPr="00E8368D">
        <w:t>avata uusia näkökulmia</w:t>
      </w:r>
      <w:r w:rsidR="00DE241C">
        <w:t xml:space="preserve">. Sen avulla tuotetut </w:t>
      </w:r>
      <w:r w:rsidRPr="00E8368D">
        <w:t>tutkimussuunnitelmat voivat olla hyvinkin vakuuttavia</w:t>
      </w:r>
      <w:r w:rsidR="004F1C22">
        <w:t>.</w:t>
      </w:r>
    </w:p>
    <w:p w14:paraId="712E1B63" w14:textId="77777777" w:rsidR="008D017B" w:rsidRPr="00E8368D" w:rsidRDefault="008D017B" w:rsidP="00621114"/>
    <w:p w14:paraId="674C3EF7" w14:textId="549E4947" w:rsidR="00621114" w:rsidRPr="00E8368D" w:rsidRDefault="00621114" w:rsidP="00413BF3">
      <w:pPr>
        <w:pStyle w:val="Heading3"/>
      </w:pPr>
      <w:bookmarkStart w:id="73" w:name="_Toc229388256"/>
      <w:bookmarkStart w:id="74" w:name="_Toc1411508203"/>
      <w:r w:rsidRPr="00E8368D">
        <w:t>Kuinka vali</w:t>
      </w:r>
      <w:r w:rsidR="00DE241C">
        <w:t>t</w:t>
      </w:r>
      <w:r w:rsidR="00F87D43">
        <w:t>set</w:t>
      </w:r>
      <w:r w:rsidRPr="00E8368D">
        <w:t xml:space="preserve"> tehtävään sopiva sovell</w:t>
      </w:r>
      <w:r w:rsidR="00DE241C">
        <w:t>u</w:t>
      </w:r>
      <w:r w:rsidR="00F87D43">
        <w:t>ksen</w:t>
      </w:r>
      <w:r w:rsidRPr="00E8368D">
        <w:t>?</w:t>
      </w:r>
      <w:bookmarkEnd w:id="73"/>
      <w:bookmarkEnd w:id="74"/>
    </w:p>
    <w:p w14:paraId="48E0D572" w14:textId="73C051FE" w:rsidR="004F1C22" w:rsidRDefault="0066353D" w:rsidP="005F6113">
      <w:pPr>
        <w:pStyle w:val="ListParagraph"/>
        <w:numPr>
          <w:ilvl w:val="0"/>
          <w:numId w:val="44"/>
        </w:numPr>
      </w:pPr>
      <w:r w:rsidRPr="007E0ABA">
        <w:rPr>
          <w:b/>
          <w:bCs/>
        </w:rPr>
        <w:t>T</w:t>
      </w:r>
      <w:r w:rsidR="00621114" w:rsidRPr="004F1C22">
        <w:rPr>
          <w:b/>
          <w:bCs/>
        </w:rPr>
        <w:t xml:space="preserve">ietokantoihin integroidut </w:t>
      </w:r>
      <w:proofErr w:type="spellStart"/>
      <w:r w:rsidR="00621114" w:rsidRPr="004F1C22">
        <w:rPr>
          <w:b/>
          <w:bCs/>
        </w:rPr>
        <w:t>tekoälyavustimet</w:t>
      </w:r>
      <w:proofErr w:type="spellEnd"/>
      <w:r>
        <w:t xml:space="preserve"> voivat tukea tutkimusaiheen ideointia.</w:t>
      </w:r>
    </w:p>
    <w:p w14:paraId="57A16C4A" w14:textId="25474EDD" w:rsidR="00207E90" w:rsidRPr="007E0ABA" w:rsidRDefault="00621114" w:rsidP="005F6113">
      <w:pPr>
        <w:pStyle w:val="ListParagraph"/>
        <w:numPr>
          <w:ilvl w:val="1"/>
          <w:numId w:val="44"/>
        </w:numPr>
        <w:rPr>
          <w:lang w:val="en-US"/>
        </w:rPr>
      </w:pPr>
      <w:proofErr w:type="spellStart"/>
      <w:r w:rsidRPr="007E0ABA">
        <w:rPr>
          <w:lang w:val="en-US"/>
        </w:rPr>
        <w:t>Esimerkiksi</w:t>
      </w:r>
      <w:proofErr w:type="spellEnd"/>
      <w:r w:rsidRPr="007E0ABA">
        <w:rPr>
          <w:lang w:val="en-US"/>
        </w:rPr>
        <w:t xml:space="preserve"> ProQuest Research Assistant </w:t>
      </w:r>
      <w:proofErr w:type="spellStart"/>
      <w:r w:rsidRPr="007E0ABA">
        <w:rPr>
          <w:lang w:val="en-US"/>
        </w:rPr>
        <w:t>tarjoaa</w:t>
      </w:r>
      <w:proofErr w:type="spellEnd"/>
      <w:r w:rsidRPr="007E0ABA">
        <w:rPr>
          <w:lang w:val="en-US"/>
        </w:rPr>
        <w:t xml:space="preserve"> </w:t>
      </w:r>
      <w:proofErr w:type="spellStart"/>
      <w:r w:rsidRPr="007E0ABA">
        <w:rPr>
          <w:lang w:val="en-US"/>
        </w:rPr>
        <w:t>ideointiin</w:t>
      </w:r>
      <w:proofErr w:type="spellEnd"/>
      <w:r w:rsidRPr="007E0ABA">
        <w:rPr>
          <w:lang w:val="en-US"/>
        </w:rPr>
        <w:t xml:space="preserve"> Research topics</w:t>
      </w:r>
      <w:r w:rsidR="007E0ABA" w:rsidRPr="007E0ABA">
        <w:rPr>
          <w:lang w:val="en-US"/>
        </w:rPr>
        <w:t xml:space="preserve"> </w:t>
      </w:r>
      <w:r w:rsidR="007E0ABA">
        <w:rPr>
          <w:lang w:val="en-US"/>
        </w:rPr>
        <w:t>-</w:t>
      </w:r>
      <w:proofErr w:type="spellStart"/>
      <w:r w:rsidR="007E0ABA" w:rsidRPr="007E0ABA">
        <w:rPr>
          <w:lang w:val="en-US"/>
        </w:rPr>
        <w:t>to</w:t>
      </w:r>
      <w:r w:rsidR="007E0ABA">
        <w:rPr>
          <w:lang w:val="en-US"/>
        </w:rPr>
        <w:t>iminnon</w:t>
      </w:r>
      <w:proofErr w:type="spellEnd"/>
      <w:r w:rsidRPr="007E0ABA">
        <w:rPr>
          <w:lang w:val="en-US"/>
        </w:rPr>
        <w:t xml:space="preserve">. </w:t>
      </w:r>
    </w:p>
    <w:p w14:paraId="7059F8BC" w14:textId="59609048" w:rsidR="00621114" w:rsidRDefault="00813AB3" w:rsidP="005F6113">
      <w:pPr>
        <w:pStyle w:val="ListParagraph"/>
        <w:numPr>
          <w:ilvl w:val="0"/>
          <w:numId w:val="44"/>
        </w:numPr>
      </w:pPr>
      <w:r>
        <w:rPr>
          <w:b/>
          <w:bCs/>
        </w:rPr>
        <w:t>Tekoälypohjaiset c</w:t>
      </w:r>
      <w:r w:rsidR="00621114" w:rsidRPr="004F1C22">
        <w:rPr>
          <w:b/>
          <w:bCs/>
        </w:rPr>
        <w:t>hatbotit</w:t>
      </w:r>
      <w:r w:rsidR="009241B8">
        <w:t xml:space="preserve"> soveltuvat </w:t>
      </w:r>
      <w:r w:rsidR="00621114" w:rsidRPr="00E8368D">
        <w:t>tutkimusaiheen, -kysymysten ja -asetelman suunnittelu</w:t>
      </w:r>
      <w:r w:rsidR="009241B8">
        <w:t>n tueksi</w:t>
      </w:r>
      <w:r w:rsidR="00621114" w:rsidRPr="00E8368D">
        <w:t xml:space="preserve">. </w:t>
      </w:r>
    </w:p>
    <w:p w14:paraId="38AA369A" w14:textId="0D9C124C" w:rsidR="004F1C22" w:rsidRDefault="009241B8" w:rsidP="005F6113">
      <w:pPr>
        <w:pStyle w:val="ListParagraph"/>
        <w:numPr>
          <w:ilvl w:val="1"/>
          <w:numId w:val="44"/>
        </w:numPr>
      </w:pPr>
      <w:r>
        <w:t>Tälla</w:t>
      </w:r>
      <w:r w:rsidR="00C201F1">
        <w:t>i</w:t>
      </w:r>
      <w:r>
        <w:t>sia sovelluksia ovat e</w:t>
      </w:r>
      <w:r w:rsidR="004F1C22" w:rsidRPr="004F1C22">
        <w:t xml:space="preserve">simerkiksi Claude, </w:t>
      </w:r>
      <w:proofErr w:type="spellStart"/>
      <w:r w:rsidR="004F1C22" w:rsidRPr="004F1C22">
        <w:t>ChatGPT</w:t>
      </w:r>
      <w:proofErr w:type="spellEnd"/>
      <w:r w:rsidR="004F1C22" w:rsidRPr="004F1C22">
        <w:t xml:space="preserve">, </w:t>
      </w:r>
      <w:proofErr w:type="spellStart"/>
      <w:r w:rsidR="004F1C22" w:rsidRPr="004F1C22">
        <w:t>Gemini</w:t>
      </w:r>
      <w:proofErr w:type="spellEnd"/>
      <w:r w:rsidR="00C201F1">
        <w:t>,</w:t>
      </w:r>
      <w:r w:rsidR="004F1C22" w:rsidRPr="004F1C22">
        <w:t xml:space="preserve"> Lumo</w:t>
      </w:r>
      <w:r w:rsidR="00C201F1">
        <w:t xml:space="preserve"> ja </w:t>
      </w:r>
      <w:r w:rsidR="00C201F1" w:rsidRPr="004F1C22">
        <w:t xml:space="preserve">Microsoft </w:t>
      </w:r>
      <w:proofErr w:type="spellStart"/>
      <w:r w:rsidR="00C201F1" w:rsidRPr="004F1C22">
        <w:t>Copilot</w:t>
      </w:r>
      <w:proofErr w:type="spellEnd"/>
      <w:r w:rsidR="00C201F1">
        <w:t>.</w:t>
      </w:r>
    </w:p>
    <w:p w14:paraId="1E0B62ED" w14:textId="77777777" w:rsidR="008D017B" w:rsidRPr="004F1C22" w:rsidRDefault="008D017B" w:rsidP="008D017B"/>
    <w:p w14:paraId="74C2A573" w14:textId="0937747E" w:rsidR="00621114" w:rsidRPr="00E8368D" w:rsidRDefault="00621114" w:rsidP="009C31CA">
      <w:pPr>
        <w:pStyle w:val="Heading3"/>
      </w:pPr>
      <w:bookmarkStart w:id="75" w:name="_Toc229388257"/>
      <w:bookmarkStart w:id="76" w:name="_Toc1380733148"/>
      <w:r w:rsidRPr="00E8368D">
        <w:t>Mitä pitää ottaa huomioon?</w:t>
      </w:r>
      <w:bookmarkEnd w:id="75"/>
      <w:bookmarkEnd w:id="76"/>
      <w:r w:rsidRPr="00E8368D">
        <w:t xml:space="preserve"> </w:t>
      </w:r>
    </w:p>
    <w:p w14:paraId="5456C701" w14:textId="37769758" w:rsidR="00621114" w:rsidRPr="00E8368D" w:rsidRDefault="00621114" w:rsidP="00053762">
      <w:pPr>
        <w:pStyle w:val="ListParagraph"/>
        <w:numPr>
          <w:ilvl w:val="0"/>
          <w:numId w:val="6"/>
        </w:numPr>
      </w:pPr>
      <w:r w:rsidRPr="00E8368D">
        <w:t>Omaperäisyys</w:t>
      </w:r>
    </w:p>
    <w:p w14:paraId="2125412F" w14:textId="338D0555" w:rsidR="00621114" w:rsidRPr="00E8368D" w:rsidRDefault="00AC4E3E" w:rsidP="00053762">
      <w:pPr>
        <w:pStyle w:val="ListParagraph"/>
        <w:numPr>
          <w:ilvl w:val="1"/>
          <w:numId w:val="6"/>
        </w:numPr>
      </w:pPr>
      <w:r>
        <w:t>T</w:t>
      </w:r>
      <w:r w:rsidR="00621114" w:rsidRPr="00E8368D">
        <w:t xml:space="preserve">ekoälysovellusten ehdottamat ideat, aiheet, hypoteesit, tutkimuskysymykset ja tutkimusasetelmat eivät välttämättä ole </w:t>
      </w:r>
      <w:r w:rsidR="00521A71">
        <w:t xml:space="preserve">aidosti </w:t>
      </w:r>
      <w:r w:rsidR="00621114" w:rsidRPr="00E8368D">
        <w:t>omaperäisiä</w:t>
      </w:r>
      <w:r w:rsidR="00023A2B">
        <w:t xml:space="preserve">. Ne ovat </w:t>
      </w:r>
      <w:r w:rsidR="00A16CB0">
        <w:t xml:space="preserve">ennemminkin </w:t>
      </w:r>
      <w:r w:rsidR="00621114" w:rsidRPr="00E8368D">
        <w:t>kierrätettyjä osasia koulutusdatasta tai julkisesta internetistä löytyvistä tutkimusjulkaisuista.</w:t>
      </w:r>
    </w:p>
    <w:p w14:paraId="662C3CFA" w14:textId="51329014" w:rsidR="00621114" w:rsidRPr="00E8368D" w:rsidRDefault="00621114" w:rsidP="00053762">
      <w:pPr>
        <w:pStyle w:val="ListParagraph"/>
        <w:numPr>
          <w:ilvl w:val="0"/>
          <w:numId w:val="6"/>
        </w:numPr>
      </w:pPr>
      <w:r w:rsidRPr="00E8368D">
        <w:t>Plagioin</w:t>
      </w:r>
      <w:r w:rsidR="007518CB">
        <w:t>nin riski</w:t>
      </w:r>
    </w:p>
    <w:p w14:paraId="1E8A1510" w14:textId="59B6E3AF" w:rsidR="00621114" w:rsidRPr="00E8368D" w:rsidRDefault="00621114" w:rsidP="00053762">
      <w:pPr>
        <w:pStyle w:val="ListParagraph"/>
        <w:numPr>
          <w:ilvl w:val="1"/>
          <w:numId w:val="6"/>
        </w:numPr>
      </w:pPr>
      <w:r w:rsidRPr="00E8368D">
        <w:t>Pahimm</w:t>
      </w:r>
      <w:r w:rsidR="00A16CB0">
        <w:t xml:space="preserve">illaan </w:t>
      </w:r>
      <w:r w:rsidR="00AC4E3E">
        <w:t xml:space="preserve">tekoälysovellusten </w:t>
      </w:r>
      <w:r w:rsidRPr="00E8368D">
        <w:t>ehdotuks</w:t>
      </w:r>
      <w:r w:rsidR="0018310F">
        <w:t>e</w:t>
      </w:r>
      <w:r w:rsidRPr="00E8368D">
        <w:t>t</w:t>
      </w:r>
      <w:r w:rsidR="00BF7711">
        <w:t xml:space="preserve"> </w:t>
      </w:r>
      <w:r w:rsidR="007518CB">
        <w:t xml:space="preserve">ovat </w:t>
      </w:r>
      <w:r w:rsidRPr="00E8368D">
        <w:t xml:space="preserve">kokonaan tai lähes kokonaan plagioituja. </w:t>
      </w:r>
    </w:p>
    <w:p w14:paraId="450A30FC" w14:textId="77777777" w:rsidR="00621114" w:rsidRPr="00E8368D" w:rsidRDefault="00621114" w:rsidP="00053762">
      <w:pPr>
        <w:pStyle w:val="ListParagraph"/>
        <w:numPr>
          <w:ilvl w:val="0"/>
          <w:numId w:val="6"/>
        </w:numPr>
      </w:pPr>
      <w:r w:rsidRPr="00E8368D">
        <w:t xml:space="preserve">Uteliaisuus </w:t>
      </w:r>
    </w:p>
    <w:p w14:paraId="4B46B156" w14:textId="3F3E4DC0" w:rsidR="00546979" w:rsidRDefault="00AC4E3E" w:rsidP="00546979">
      <w:pPr>
        <w:pStyle w:val="ListParagraph"/>
        <w:numPr>
          <w:ilvl w:val="1"/>
          <w:numId w:val="6"/>
        </w:numPr>
      </w:pPr>
      <w:r>
        <w:t>T</w:t>
      </w:r>
      <w:r w:rsidR="00621114" w:rsidRPr="00E8368D">
        <w:t>ekoäly ei lähesty tutkimusta ihmisenkaltaisella uteliaisuudella, kokeilevuudella ja "yrityksen ja erehdyksen" -mentaliteetill</w:t>
      </w:r>
      <w:r w:rsidR="000D2644">
        <w:t>a. Se</w:t>
      </w:r>
      <w:r w:rsidR="006300B9">
        <w:t>n sijaan se</w:t>
      </w:r>
      <w:r w:rsidR="000D2644">
        <w:t xml:space="preserve"> </w:t>
      </w:r>
      <w:r w:rsidR="00621114" w:rsidRPr="00E8368D">
        <w:t xml:space="preserve">pyrkii </w:t>
      </w:r>
      <w:r w:rsidR="009D74C2">
        <w:t xml:space="preserve">tuottamaan nopeasti johdonmukaiselta ja </w:t>
      </w:r>
      <w:r w:rsidR="00621114" w:rsidRPr="00E8368D">
        <w:t>vakuuttava</w:t>
      </w:r>
      <w:r w:rsidR="009D74C2">
        <w:t xml:space="preserve">lta vaikuttavan </w:t>
      </w:r>
      <w:r w:rsidR="00621114" w:rsidRPr="00E8368D">
        <w:t>hypoteesin ja tutkimusasetelman</w:t>
      </w:r>
      <w:r w:rsidR="00A87CC7">
        <w:t xml:space="preserve"> hypoteesin testaamiseksi</w:t>
      </w:r>
      <w:r w:rsidR="00621114" w:rsidRPr="00E8368D">
        <w:t>.</w:t>
      </w:r>
    </w:p>
    <w:p w14:paraId="6046BF54" w14:textId="77777777" w:rsidR="00813AB3" w:rsidRPr="00E8368D" w:rsidRDefault="00813AB3" w:rsidP="00813AB3"/>
    <w:p w14:paraId="08E04AAE" w14:textId="4626B12B" w:rsidR="00621114" w:rsidRPr="00E8368D" w:rsidRDefault="00950CFA" w:rsidP="00413BF3">
      <w:pPr>
        <w:pStyle w:val="Heading3"/>
      </w:pPr>
      <w:bookmarkStart w:id="77" w:name="_Toc1474163341"/>
      <w:r w:rsidRPr="003E36E5">
        <w:t>Pohdi:</w:t>
      </w:r>
      <w:r w:rsidR="00621114" w:rsidRPr="003E36E5">
        <w:t xml:space="preserve"> </w:t>
      </w:r>
      <w:bookmarkStart w:id="78" w:name="_Toc229388258"/>
      <w:r w:rsidRPr="003E36E5">
        <w:t>k</w:t>
      </w:r>
      <w:r w:rsidR="00621114" w:rsidRPr="003E36E5">
        <w:t>annattaako tekoälyä</w:t>
      </w:r>
      <w:r w:rsidRPr="003E36E5">
        <w:t xml:space="preserve"> hyödyntää</w:t>
      </w:r>
      <w:r w:rsidR="00621114" w:rsidRPr="003E36E5">
        <w:t xml:space="preserve"> tutkimussuunnitelmassa?</w:t>
      </w:r>
      <w:bookmarkEnd w:id="77"/>
      <w:bookmarkEnd w:id="78"/>
      <w:r w:rsidR="00621114" w:rsidRPr="00E8368D">
        <w:t xml:space="preserve"> </w:t>
      </w:r>
    </w:p>
    <w:p w14:paraId="3134EC68" w14:textId="057AAC55" w:rsidR="00621114" w:rsidRPr="00E8368D" w:rsidRDefault="00621114" w:rsidP="00621114">
      <w:r w:rsidRPr="00E8368D">
        <w:t>Tutkimussuunnitelman tekeminen on paitsi kriittisen tärkeä akateeminen taito</w:t>
      </w:r>
      <w:r w:rsidR="00064A70">
        <w:t xml:space="preserve"> </w:t>
      </w:r>
      <w:r w:rsidRPr="00E8368D">
        <w:t>myös taito, jota voi soveltaa lähes missä tahansa asiantuntijatehtävässä työelämässä. Tämän taidon oppimista ja harjoittamista ei kannata ulkoistaa tekoälylle.</w:t>
      </w:r>
    </w:p>
    <w:p w14:paraId="6960C847" w14:textId="114FCD73" w:rsidR="00805C0D" w:rsidRPr="00E8368D" w:rsidRDefault="00621114" w:rsidP="00621114">
      <w:r w:rsidRPr="00E8368D">
        <w:t xml:space="preserve">Tämä ei tarkoita sitä, etteikö tekoälyä voi käyttää tutkimuksen suunnittelun tukena. </w:t>
      </w:r>
      <w:r w:rsidR="00CE6655">
        <w:t>Siis m</w:t>
      </w:r>
      <w:r w:rsidRPr="00E8368D">
        <w:t>entorina, ei tutkimussuunnitelma-automaattina.</w:t>
      </w:r>
    </w:p>
    <w:p w14:paraId="0BBD3AD1" w14:textId="77777777" w:rsidR="00CC5184" w:rsidRPr="00E8368D" w:rsidRDefault="00CC5184" w:rsidP="00621114"/>
    <w:p w14:paraId="1E92BE9F" w14:textId="39982A2D" w:rsidR="00CC5184" w:rsidRPr="00E8368D" w:rsidRDefault="00CE6655" w:rsidP="00CC5184">
      <w:r>
        <w:rPr>
          <w:rFonts w:ascii="Times New Roman" w:hAnsi="Times New Roman" w:cs="Times New Roman"/>
          <w:noProof/>
          <w:kern w:val="0"/>
          <w:sz w:val="24"/>
          <w:szCs w:val="24"/>
          <w:lang w:val="en-GB" w:eastAsia="en-GB"/>
          <w14:ligatures w14:val="none"/>
        </w:rPr>
        <w:lastRenderedPageBreak/>
        <mc:AlternateContent>
          <mc:Choice Requires="wps">
            <w:drawing>
              <wp:anchor distT="0" distB="0" distL="114300" distR="114300" simplePos="0" relativeHeight="251658253" behindDoc="0" locked="0" layoutInCell="1" allowOverlap="1" wp14:anchorId="03B06280" wp14:editId="7968A6F8">
                <wp:simplePos x="0" y="0"/>
                <wp:positionH relativeFrom="margin">
                  <wp:align>left</wp:align>
                </wp:positionH>
                <wp:positionV relativeFrom="paragraph">
                  <wp:posOffset>304800</wp:posOffset>
                </wp:positionV>
                <wp:extent cx="6248400" cy="3257550"/>
                <wp:effectExtent l="0" t="0" r="19050" b="19050"/>
                <wp:wrapTopAndBottom/>
                <wp:docPr id="419617401" name="Text Box 13"/>
                <wp:cNvGraphicFramePr/>
                <a:graphic xmlns:a="http://schemas.openxmlformats.org/drawingml/2006/main">
                  <a:graphicData uri="http://schemas.microsoft.com/office/word/2010/wordprocessingShape">
                    <wps:wsp>
                      <wps:cNvSpPr txBox="1"/>
                      <wps:spPr>
                        <a:xfrm>
                          <a:off x="0" y="0"/>
                          <a:ext cx="6248400" cy="325755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20BF7E60" w14:textId="77777777" w:rsidR="00CE6655" w:rsidRDefault="00CE6655" w:rsidP="00CE6655">
                            <w:pPr>
                              <w:rPr>
                                <w:b/>
                                <w:bCs/>
                              </w:rPr>
                            </w:pPr>
                            <w:r>
                              <w:rPr>
                                <w:b/>
                                <w:bCs/>
                              </w:rPr>
                              <w:t>VINKKEJÄ</w:t>
                            </w:r>
                          </w:p>
                          <w:p w14:paraId="0DF62977" w14:textId="71432110" w:rsidR="00CE6655" w:rsidRPr="00CE6655" w:rsidRDefault="00CE6655" w:rsidP="005F6113">
                            <w:pPr>
                              <w:numPr>
                                <w:ilvl w:val="0"/>
                                <w:numId w:val="45"/>
                              </w:numPr>
                              <w:spacing w:line="240" w:lineRule="auto"/>
                              <w:ind w:hanging="357"/>
                            </w:pPr>
                            <w:r w:rsidRPr="00CE6655">
                              <w:t>Kysy chat</w:t>
                            </w:r>
                            <w:r w:rsidR="00BC5ED3">
                              <w:t>botilta</w:t>
                            </w:r>
                            <w:r w:rsidRPr="00CE6655">
                              <w:t xml:space="preserve"> millaisista osasista oman tieteenalasi ja oman opinnäytetasosi tutkimussuunnitelma tavallisesti koostuu.</w:t>
                            </w:r>
                          </w:p>
                          <w:p w14:paraId="493690B1" w14:textId="73AF78AD" w:rsidR="00CE6655" w:rsidRPr="00CE6655" w:rsidRDefault="00CE6655" w:rsidP="005F6113">
                            <w:pPr>
                              <w:numPr>
                                <w:ilvl w:val="0"/>
                                <w:numId w:val="45"/>
                              </w:numPr>
                              <w:spacing w:line="240" w:lineRule="auto"/>
                              <w:ind w:hanging="357"/>
                            </w:pPr>
                            <w:r w:rsidRPr="00CE6655">
                              <w:t>Tutustu aiempaan tutkimukseen ja hahmottele alustava tutkimusaihe, -kysymykset ja -asetelma. Pyydä vasta sen jälkeen chat</w:t>
                            </w:r>
                            <w:r w:rsidR="00B74801">
                              <w:t>botilta</w:t>
                            </w:r>
                            <w:r w:rsidRPr="00CE6655">
                              <w:t xml:space="preserve"> palautetta suunnitelmastasi. Kysy esimerkiksi:</w:t>
                            </w:r>
                          </w:p>
                          <w:p w14:paraId="4D59A13B" w14:textId="77777777" w:rsidR="00CE6655" w:rsidRPr="00CE6655" w:rsidRDefault="00CE6655" w:rsidP="005F6113">
                            <w:pPr>
                              <w:numPr>
                                <w:ilvl w:val="1"/>
                                <w:numId w:val="45"/>
                              </w:numPr>
                              <w:spacing w:line="240" w:lineRule="auto"/>
                              <w:ind w:hanging="357"/>
                            </w:pPr>
                            <w:r w:rsidRPr="00CE6655">
                              <w:t>Onko tutkimusaiheeni ja/tai -kysymykseni tarpeeksi selkeitä ja tarkkoja?</w:t>
                            </w:r>
                          </w:p>
                          <w:p w14:paraId="028B207D" w14:textId="77777777" w:rsidR="00CE6655" w:rsidRPr="00CE6655" w:rsidRDefault="00CE6655" w:rsidP="005F6113">
                            <w:pPr>
                              <w:numPr>
                                <w:ilvl w:val="1"/>
                                <w:numId w:val="45"/>
                              </w:numPr>
                              <w:spacing w:line="240" w:lineRule="auto"/>
                              <w:ind w:hanging="357"/>
                            </w:pPr>
                            <w:r w:rsidRPr="00CE6655">
                              <w:t>Seuraavatko valitsemani tutkimuskysymys, teoria, hypoteesi, menetelmät ja aineisto loogisesti toisiaan?</w:t>
                            </w:r>
                          </w:p>
                          <w:p w14:paraId="2E6A1CE6" w14:textId="77777777" w:rsidR="00CE6655" w:rsidRPr="00CE6655" w:rsidRDefault="00CE6655" w:rsidP="005F6113">
                            <w:pPr>
                              <w:numPr>
                                <w:ilvl w:val="1"/>
                                <w:numId w:val="45"/>
                              </w:numPr>
                              <w:spacing w:line="240" w:lineRule="auto"/>
                              <w:ind w:hanging="357"/>
                            </w:pPr>
                            <w:r w:rsidRPr="00CE6655">
                              <w:t>Millaisia vaihtoehtoja valitsemilleni menetelmille tai aineistolle voisi olla?</w:t>
                            </w:r>
                          </w:p>
                          <w:p w14:paraId="37E373F5" w14:textId="2B44F9E2" w:rsidR="00CE6655" w:rsidRPr="00CE6655" w:rsidRDefault="00CE6655" w:rsidP="005F6113">
                            <w:pPr>
                              <w:numPr>
                                <w:ilvl w:val="0"/>
                                <w:numId w:val="45"/>
                              </w:numPr>
                              <w:spacing w:line="240" w:lineRule="auto"/>
                              <w:ind w:hanging="357"/>
                            </w:pPr>
                            <w:r w:rsidRPr="00CE6655">
                              <w:t>Teetä chat</w:t>
                            </w:r>
                            <w:r w:rsidR="00B060DC">
                              <w:t>botilla</w:t>
                            </w:r>
                            <w:r w:rsidRPr="00CE6655">
                              <w:t xml:space="preserve"> oman tieteenalasi ja opinnäytetason kontekstiin sopivat tutkimussuunnitelman arviointikriteerit ja pyydä sen jälkeen tekoälyä arvioimaan suunnitelmasi näillä kriteereillä.</w:t>
                            </w:r>
                          </w:p>
                          <w:p w14:paraId="6F2AEC3F" w14:textId="4DBB3DCD" w:rsidR="00CE6655" w:rsidRPr="00CE6655" w:rsidRDefault="00CE6655" w:rsidP="005F6113">
                            <w:pPr>
                              <w:numPr>
                                <w:ilvl w:val="0"/>
                                <w:numId w:val="45"/>
                              </w:numPr>
                              <w:spacing w:line="240" w:lineRule="auto"/>
                              <w:ind w:hanging="357"/>
                            </w:pPr>
                            <w:r w:rsidRPr="00CE6655">
                              <w:t xml:space="preserve">Vältä </w:t>
                            </w:r>
                            <w:r w:rsidR="00B060DC">
                              <w:t>chatbot</w:t>
                            </w:r>
                            <w:r w:rsidR="004401FF">
                              <w:t xml:space="preserve">in </w:t>
                            </w:r>
                            <w:r w:rsidRPr="00CE6655">
                              <w:t>tuottamien vastauksien kopioimista ja liittämistä. Ajattele ja muotoile lopulliseen suunnitelmaan päätyvä teksti itsenaisesti.</w:t>
                            </w:r>
                          </w:p>
                          <w:p w14:paraId="27E7E77B" w14:textId="77777777" w:rsidR="00CE6655" w:rsidRDefault="00CE6655" w:rsidP="00CE6655"/>
                          <w:p w14:paraId="06A81A5A" w14:textId="77777777" w:rsidR="00CE6655" w:rsidRDefault="00CE6655" w:rsidP="00CE6655"/>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B06280" id="Text Box 13" o:spid="_x0000_s1040" type="#_x0000_t202" style="position:absolute;left:0;text-align:left;margin-left:0;margin-top:24pt;width:492pt;height:256.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" filled="f" strokecolor="#418ab3 [3204]" strokeweight="1.5pt">
                <v:textbox>
                  <w:txbxContent>
                    <w:p w14:paraId="20BF7E60" w14:textId="77777777" w:rsidR="00CE6655" w:rsidRDefault="00CE6655" w:rsidP="00CE6655">
                      <w:pPr>
                        <w:rPr>
                          <w:b/>
                          <w:bCs/>
                        </w:rPr>
                      </w:pPr>
                      <w:r>
                        <w:rPr>
                          <w:b/>
                          <w:bCs/>
                        </w:rPr>
                        <w:t>VINKKEJÄ</w:t>
                      </w:r>
                    </w:p>
                    <w:p w14:paraId="0DF62977" w14:textId="71432110" w:rsidR="00CE6655" w:rsidRPr="00CE6655" w:rsidRDefault="00CE6655" w:rsidP="005F6113">
                      <w:pPr>
                        <w:numPr>
                          <w:ilvl w:val="0"/>
                          <w:numId w:val="45"/>
                        </w:numPr>
                        <w:spacing w:line="240" w:lineRule="auto"/>
                        <w:ind w:hanging="357"/>
                      </w:pPr>
                      <w:r w:rsidRPr="00CE6655">
                        <w:t>Kysy chat</w:t>
                      </w:r>
                      <w:r w:rsidR="00BC5ED3">
                        <w:t>botilta</w:t>
                      </w:r>
                      <w:r w:rsidRPr="00CE6655">
                        <w:t xml:space="preserve"> millaisista osasista oman tieteenalasi ja oman opinnäytetasosi tutkimussuunnitelma tavallisesti koostuu.</w:t>
                      </w:r>
                    </w:p>
                    <w:p w14:paraId="493690B1" w14:textId="73AF78AD" w:rsidR="00CE6655" w:rsidRPr="00CE6655" w:rsidRDefault="00CE6655" w:rsidP="005F6113">
                      <w:pPr>
                        <w:numPr>
                          <w:ilvl w:val="0"/>
                          <w:numId w:val="45"/>
                        </w:numPr>
                        <w:spacing w:line="240" w:lineRule="auto"/>
                        <w:ind w:hanging="357"/>
                      </w:pPr>
                      <w:r w:rsidRPr="00CE6655">
                        <w:t>Tutustu aiempaan tutkimukseen ja hahmottele alustava tutkimusaihe, -kysymykset ja -asetelma. Pyydä vasta sen jälkeen chat</w:t>
                      </w:r>
                      <w:r w:rsidR="00B74801">
                        <w:t>botilta</w:t>
                      </w:r>
                      <w:r w:rsidRPr="00CE6655">
                        <w:t xml:space="preserve"> palautetta suunnitelmastasi. Kysy esimerkiksi:</w:t>
                      </w:r>
                    </w:p>
                    <w:p w14:paraId="4D59A13B" w14:textId="77777777" w:rsidR="00CE6655" w:rsidRPr="00CE6655" w:rsidRDefault="00CE6655" w:rsidP="005F6113">
                      <w:pPr>
                        <w:numPr>
                          <w:ilvl w:val="1"/>
                          <w:numId w:val="45"/>
                        </w:numPr>
                        <w:spacing w:line="240" w:lineRule="auto"/>
                        <w:ind w:hanging="357"/>
                      </w:pPr>
                      <w:r w:rsidRPr="00CE6655">
                        <w:t>Onko tutkimusaiheeni ja/tai -kysymykseni tarpeeksi selkeitä ja tarkkoja?</w:t>
                      </w:r>
                    </w:p>
                    <w:p w14:paraId="028B207D" w14:textId="77777777" w:rsidR="00CE6655" w:rsidRPr="00CE6655" w:rsidRDefault="00CE6655" w:rsidP="005F6113">
                      <w:pPr>
                        <w:numPr>
                          <w:ilvl w:val="1"/>
                          <w:numId w:val="45"/>
                        </w:numPr>
                        <w:spacing w:line="240" w:lineRule="auto"/>
                        <w:ind w:hanging="357"/>
                      </w:pPr>
                      <w:r w:rsidRPr="00CE6655">
                        <w:t>Seuraavatko valitsemani tutkimuskysymys, teoria, hypoteesi, menetelmät ja aineisto loogisesti toisiaan?</w:t>
                      </w:r>
                    </w:p>
                    <w:p w14:paraId="2E6A1CE6" w14:textId="77777777" w:rsidR="00CE6655" w:rsidRPr="00CE6655" w:rsidRDefault="00CE6655" w:rsidP="005F6113">
                      <w:pPr>
                        <w:numPr>
                          <w:ilvl w:val="1"/>
                          <w:numId w:val="45"/>
                        </w:numPr>
                        <w:spacing w:line="240" w:lineRule="auto"/>
                        <w:ind w:hanging="357"/>
                      </w:pPr>
                      <w:r w:rsidRPr="00CE6655">
                        <w:t>Millaisia vaihtoehtoja valitsemilleni menetelmille tai aineistolle voisi olla?</w:t>
                      </w:r>
                    </w:p>
                    <w:p w14:paraId="37E373F5" w14:textId="2B44F9E2" w:rsidR="00CE6655" w:rsidRPr="00CE6655" w:rsidRDefault="00CE6655" w:rsidP="005F6113">
                      <w:pPr>
                        <w:numPr>
                          <w:ilvl w:val="0"/>
                          <w:numId w:val="45"/>
                        </w:numPr>
                        <w:spacing w:line="240" w:lineRule="auto"/>
                        <w:ind w:hanging="357"/>
                      </w:pPr>
                      <w:r w:rsidRPr="00CE6655">
                        <w:t>Teetä chat</w:t>
                      </w:r>
                      <w:r w:rsidR="00B060DC">
                        <w:t>botilla</w:t>
                      </w:r>
                      <w:r w:rsidRPr="00CE6655">
                        <w:t xml:space="preserve"> oman tieteenalasi ja opinnäytetason kontekstiin sopivat tutkimussuunnitelman arviointikriteerit ja pyydä sen jälkeen tekoälyä arvioimaan suunnitelmasi näillä kriteereillä.</w:t>
                      </w:r>
                    </w:p>
                    <w:p w14:paraId="6F2AEC3F" w14:textId="4DBB3DCD" w:rsidR="00CE6655" w:rsidRPr="00CE6655" w:rsidRDefault="00CE6655" w:rsidP="005F6113">
                      <w:pPr>
                        <w:numPr>
                          <w:ilvl w:val="0"/>
                          <w:numId w:val="45"/>
                        </w:numPr>
                        <w:spacing w:line="240" w:lineRule="auto"/>
                        <w:ind w:hanging="357"/>
                      </w:pPr>
                      <w:r w:rsidRPr="00CE6655">
                        <w:t xml:space="preserve">Vältä </w:t>
                      </w:r>
                      <w:r w:rsidR="00B060DC">
                        <w:t>chatbot</w:t>
                      </w:r>
                      <w:r w:rsidR="004401FF">
                        <w:t xml:space="preserve">in </w:t>
                      </w:r>
                      <w:r w:rsidRPr="00CE6655">
                        <w:t>tuottamien vastauksien kopioimista ja liittämistä. Ajattele ja muotoile lopulliseen suunnitelmaan päätyvä teksti itsenaisesti.</w:t>
                      </w:r>
                    </w:p>
                    <w:p w14:paraId="27E7E77B" w14:textId="77777777" w:rsidR="00CE6655" w:rsidRDefault="00CE6655" w:rsidP="00CE6655"/>
                    <w:p w14:paraId="06A81A5A" w14:textId="77777777" w:rsidR="00CE6655" w:rsidRDefault="00CE6655" w:rsidP="00CE6655"/>
                  </w:txbxContent>
                </v:textbox>
                <w10:wrap type="topAndBottom" anchorx="margin"/>
              </v:shape>
            </w:pict>
          </mc:Fallback>
        </mc:AlternateContent>
      </w:r>
    </w:p>
    <w:p w14:paraId="20DBBB99" w14:textId="77777777" w:rsidR="0095308D" w:rsidRDefault="0095308D" w:rsidP="00C74858"/>
    <w:p w14:paraId="2843105D" w14:textId="5CFE0570" w:rsidR="00C74858" w:rsidRPr="00E8368D" w:rsidRDefault="00C74858" w:rsidP="00F0753C">
      <w:pPr>
        <w:pStyle w:val="Heading2"/>
      </w:pPr>
      <w:bookmarkStart w:id="79" w:name="_Toc229388260"/>
      <w:bookmarkStart w:id="80" w:name="_Toc299251088"/>
      <w:r w:rsidRPr="00E8368D">
        <w:t>Kääntäminen</w:t>
      </w:r>
      <w:bookmarkEnd w:id="79"/>
      <w:bookmarkEnd w:id="80"/>
    </w:p>
    <w:p w14:paraId="5F1ADDB6" w14:textId="0D586C99" w:rsidR="00C82908" w:rsidRDefault="005436B2" w:rsidP="00CC7BE6">
      <w:r>
        <w:t>Tekoälyä sisältävien k</w:t>
      </w:r>
      <w:r w:rsidR="00475113" w:rsidRPr="00475113">
        <w:t xml:space="preserve">äännössovellusten käyttö </w:t>
      </w:r>
      <w:r w:rsidR="00702146">
        <w:t xml:space="preserve">voi </w:t>
      </w:r>
      <w:r w:rsidR="00475113" w:rsidRPr="00475113">
        <w:t>säästää aikaa ja tehostaa</w:t>
      </w:r>
      <w:r w:rsidR="00CC7BE6">
        <w:t xml:space="preserve"> työskentelyä</w:t>
      </w:r>
      <w:r w:rsidR="00475113" w:rsidRPr="00475113">
        <w:t>.</w:t>
      </w:r>
      <w:r w:rsidR="005B760A">
        <w:t xml:space="preserve"> Sovelluksia voi hyödyntää toisaalta vieraskielisen tekstin ymmärtämiseen ja toisaalta </w:t>
      </w:r>
      <w:r w:rsidR="00AB470D">
        <w:t>vieraskielisen tekstin tuottamiseen.</w:t>
      </w:r>
    </w:p>
    <w:p w14:paraId="35CE2836" w14:textId="409949A1" w:rsidR="00EA54A8" w:rsidRPr="00AB470D" w:rsidRDefault="00AB470D" w:rsidP="005F6113">
      <w:pPr>
        <w:pStyle w:val="ListParagraph"/>
        <w:numPr>
          <w:ilvl w:val="0"/>
          <w:numId w:val="49"/>
        </w:numPr>
        <w:rPr>
          <w:b/>
          <w:bCs/>
        </w:rPr>
      </w:pPr>
      <w:r w:rsidRPr="00AB470D">
        <w:rPr>
          <w:b/>
          <w:bCs/>
        </w:rPr>
        <w:t>V</w:t>
      </w:r>
      <w:r w:rsidR="00C82908" w:rsidRPr="00AB470D">
        <w:rPr>
          <w:b/>
          <w:bCs/>
        </w:rPr>
        <w:t>ieraskielisen tekstin ymmärtämi</w:t>
      </w:r>
      <w:r w:rsidR="00EA54A8" w:rsidRPr="00AB470D">
        <w:rPr>
          <w:b/>
          <w:bCs/>
        </w:rPr>
        <w:t>nen</w:t>
      </w:r>
    </w:p>
    <w:p w14:paraId="71AAC450" w14:textId="77777777" w:rsidR="00AB470D" w:rsidRDefault="00C82908" w:rsidP="005F6113">
      <w:pPr>
        <w:pStyle w:val="ListParagraph"/>
        <w:numPr>
          <w:ilvl w:val="1"/>
          <w:numId w:val="41"/>
        </w:numPr>
      </w:pPr>
      <w:r w:rsidRPr="00C82908">
        <w:t xml:space="preserve">Sovelluksista on apua esimerkiksi verkossa olevien tekstien pikakäännöksiin tai oppimateriaalina olevan artikkelin tai sen osien kääntämiseen. </w:t>
      </w:r>
    </w:p>
    <w:p w14:paraId="36305312" w14:textId="77777777" w:rsidR="00AB470D" w:rsidRDefault="00C82908" w:rsidP="005F6113">
      <w:pPr>
        <w:pStyle w:val="ListParagraph"/>
        <w:numPr>
          <w:ilvl w:val="2"/>
          <w:numId w:val="41"/>
        </w:numPr>
      </w:pPr>
      <w:r w:rsidRPr="00C82908">
        <w:t xml:space="preserve">Suhtaudu näihin käännöksiin varauksella etenkin, jos et ymmärrä alkuperäiskieltä lainkaan, koska et pysty arvioimaan käännöksen laatua. </w:t>
      </w:r>
    </w:p>
    <w:p w14:paraId="0FB49875" w14:textId="3F3A2F2B" w:rsidR="00C82908" w:rsidRPr="00C82908" w:rsidRDefault="00C82908" w:rsidP="005F6113">
      <w:pPr>
        <w:pStyle w:val="ListParagraph"/>
        <w:numPr>
          <w:ilvl w:val="2"/>
          <w:numId w:val="41"/>
        </w:numPr>
      </w:pPr>
      <w:r w:rsidRPr="00C82908">
        <w:t xml:space="preserve">Tällaiset käännökset on tarkoitettu ensisijaisesti vain omaan käyttöösi opiskelun tueksi. </w:t>
      </w:r>
    </w:p>
    <w:p w14:paraId="379725CD" w14:textId="77777777" w:rsidR="00AB470D" w:rsidRDefault="00C82908" w:rsidP="005F6113">
      <w:pPr>
        <w:pStyle w:val="ListParagraph"/>
        <w:numPr>
          <w:ilvl w:val="1"/>
          <w:numId w:val="41"/>
        </w:numPr>
      </w:pPr>
      <w:r w:rsidRPr="00C82908">
        <w:t xml:space="preserve">Jos aiot hyödyntää käännöstä kurssitehtävässä, perehdy huolellisesti kurssilla annettuihin käännössovellusten käyttöön liittyviin ohjeisiin. </w:t>
      </w:r>
    </w:p>
    <w:p w14:paraId="110A882D" w14:textId="7404A833" w:rsidR="00233C82" w:rsidRDefault="00C82908" w:rsidP="005F6113">
      <w:pPr>
        <w:pStyle w:val="ListParagraph"/>
        <w:numPr>
          <w:ilvl w:val="1"/>
          <w:numId w:val="41"/>
        </w:numPr>
      </w:pPr>
      <w:r w:rsidRPr="00C82908">
        <w:t xml:space="preserve">Sovelluksen käytöstä tulee kertoa lukijalle, joten tarkista myös viittauskäytännöt. Viittaus voi olla käännetyn tekstikatkelman lopussa esimerkiksi näin: (Käännetty </w:t>
      </w:r>
      <w:r w:rsidR="00AB470D">
        <w:t xml:space="preserve">Microsoft </w:t>
      </w:r>
      <w:proofErr w:type="spellStart"/>
      <w:r w:rsidRPr="00C82908">
        <w:t>Copilotilla</w:t>
      </w:r>
      <w:proofErr w:type="spellEnd"/>
      <w:r w:rsidRPr="00C82908">
        <w:t xml:space="preserve"> 1.4.2026). </w:t>
      </w:r>
    </w:p>
    <w:p w14:paraId="75D72C7E" w14:textId="4BE60748" w:rsidR="00233C82" w:rsidRPr="00233C82" w:rsidRDefault="00233C82" w:rsidP="00233C82">
      <w:pPr>
        <w:pStyle w:val="ListParagraph"/>
        <w:numPr>
          <w:ilvl w:val="0"/>
          <w:numId w:val="3"/>
        </w:numPr>
        <w:rPr>
          <w:b/>
          <w:bCs/>
        </w:rPr>
      </w:pPr>
      <w:bookmarkStart w:id="81" w:name="_Toc229388263"/>
      <w:r w:rsidRPr="00233C82">
        <w:rPr>
          <w:b/>
          <w:bCs/>
        </w:rPr>
        <w:t>Vieraskielisten tekstien tuottaminen</w:t>
      </w:r>
      <w:bookmarkEnd w:id="81"/>
      <w:r w:rsidRPr="00233C82">
        <w:rPr>
          <w:b/>
          <w:bCs/>
        </w:rPr>
        <w:t xml:space="preserve"> </w:t>
      </w:r>
    </w:p>
    <w:p w14:paraId="4EC9AD79" w14:textId="6C458591" w:rsidR="00233C82" w:rsidRDefault="00B52871" w:rsidP="00233C82">
      <w:pPr>
        <w:pStyle w:val="ListParagraph"/>
        <w:numPr>
          <w:ilvl w:val="1"/>
          <w:numId w:val="3"/>
        </w:numPr>
      </w:pPr>
      <w:r>
        <w:t>S</w:t>
      </w:r>
      <w:r w:rsidR="00233C82" w:rsidRPr="00233C82">
        <w:t xml:space="preserve">ovelluksista on apua esimerkiksi itse laatimasi valmiin tekstin kääntämiseen toiselle kielelle tai kirjoittamasi vieraskielisen tekstin muokkaamiseen, kuten stilisointiin tai kielentarkistukseen. </w:t>
      </w:r>
    </w:p>
    <w:p w14:paraId="6258EC6F" w14:textId="0B0EC98E" w:rsidR="00233C82" w:rsidRDefault="00233C82" w:rsidP="00233C82">
      <w:pPr>
        <w:pStyle w:val="ListParagraph"/>
        <w:numPr>
          <w:ilvl w:val="2"/>
          <w:numId w:val="3"/>
        </w:numPr>
      </w:pPr>
      <w:r w:rsidRPr="00233C82">
        <w:lastRenderedPageBreak/>
        <w:t xml:space="preserve">Voit hioa tekstin tyyliä pyytämällä palautetta tai tarkistuttaa tekstin sanastoa ja fraaseja. </w:t>
      </w:r>
    </w:p>
    <w:p w14:paraId="4C297C49" w14:textId="7A891AA8" w:rsidR="00233C82" w:rsidRDefault="00233C82" w:rsidP="00233C82">
      <w:pPr>
        <w:pStyle w:val="ListParagraph"/>
        <w:numPr>
          <w:ilvl w:val="2"/>
          <w:numId w:val="3"/>
        </w:numPr>
      </w:pPr>
      <w:r w:rsidRPr="00233C82">
        <w:t xml:space="preserve">Rinnalla kannattaa käyttää tekstin aiheeseen liittyviä termipankkeja ja asiasanastoja. </w:t>
      </w:r>
    </w:p>
    <w:p w14:paraId="5AD2C58C" w14:textId="087358FC" w:rsidR="00233C82" w:rsidRPr="00233C82" w:rsidRDefault="00233C82" w:rsidP="00233C82">
      <w:pPr>
        <w:pStyle w:val="ListParagraph"/>
        <w:numPr>
          <w:ilvl w:val="2"/>
          <w:numId w:val="3"/>
        </w:numPr>
      </w:pPr>
      <w:r w:rsidRPr="00233C82">
        <w:t xml:space="preserve">Kahden eri sovelluksen tarjoamien korjaus- ja muotoiluehdotusten vertailu on myös hyödyllistä tarkoituksenmukaisten ilmausten hahmottamiseksi. </w:t>
      </w:r>
    </w:p>
    <w:p w14:paraId="0397F81D" w14:textId="77777777" w:rsidR="00233C82" w:rsidRDefault="00233C82" w:rsidP="00233C82">
      <w:pPr>
        <w:pStyle w:val="ListParagraph"/>
        <w:numPr>
          <w:ilvl w:val="1"/>
          <w:numId w:val="3"/>
        </w:numPr>
      </w:pPr>
      <w:r w:rsidRPr="00233C82">
        <w:t xml:space="preserve">Alkuperäisen tekstin laatu vaikuttaa käännöksen laatuun. </w:t>
      </w:r>
    </w:p>
    <w:p w14:paraId="613C4240" w14:textId="653EA637" w:rsidR="00233C82" w:rsidRDefault="000F07BC" w:rsidP="00233C82">
      <w:pPr>
        <w:pStyle w:val="ListParagraph"/>
        <w:numPr>
          <w:ilvl w:val="2"/>
          <w:numId w:val="3"/>
        </w:numPr>
      </w:pPr>
      <w:r>
        <w:t>S</w:t>
      </w:r>
      <w:r w:rsidR="00233C82" w:rsidRPr="00233C82">
        <w:t xml:space="preserve">ovellukset eivät osaa tulkita tuottamasi tekstin merkityksiä. Jos kirjoitat mutkikkaasti ja tekstisi vilisee kirjoitusvirheitä tai kehnoja lauserakenteita, on tekstistä tuotettu käännös vähintään yhtä epäselvä. </w:t>
      </w:r>
    </w:p>
    <w:p w14:paraId="62F17BBA" w14:textId="5AB8BCFA" w:rsidR="00233C82" w:rsidRPr="00233C82" w:rsidRDefault="00233C82" w:rsidP="00233C82">
      <w:pPr>
        <w:pStyle w:val="ListParagraph"/>
        <w:numPr>
          <w:ilvl w:val="2"/>
          <w:numId w:val="3"/>
        </w:numPr>
      </w:pPr>
      <w:r w:rsidRPr="00233C82">
        <w:t>Sujuvasta ja selkeästä asiatekstistä saa myös helpommin muokattua laadukkaan käännöksen.</w:t>
      </w:r>
    </w:p>
    <w:p w14:paraId="029739FF" w14:textId="033F71F5" w:rsidR="00C82908" w:rsidRDefault="001413AC" w:rsidP="00C82908">
      <w:r>
        <w:rPr>
          <w:rFonts w:ascii="Times New Roman" w:hAnsi="Times New Roman" w:cs="Times New Roman"/>
          <w:noProof/>
          <w:kern w:val="0"/>
          <w:sz w:val="24"/>
          <w:szCs w:val="24"/>
          <w:lang w:val="en-GB" w:eastAsia="en-GB"/>
          <w14:ligatures w14:val="none"/>
        </w:rPr>
        <mc:AlternateContent>
          <mc:Choice Requires="wps">
            <w:drawing>
              <wp:anchor distT="0" distB="0" distL="114300" distR="114300" simplePos="0" relativeHeight="251658255" behindDoc="0" locked="0" layoutInCell="1" allowOverlap="1" wp14:anchorId="77D549A9" wp14:editId="4E9B9460">
                <wp:simplePos x="0" y="0"/>
                <wp:positionH relativeFrom="margin">
                  <wp:align>left</wp:align>
                </wp:positionH>
                <wp:positionV relativeFrom="paragraph">
                  <wp:posOffset>193404</wp:posOffset>
                </wp:positionV>
                <wp:extent cx="6248400" cy="1733550"/>
                <wp:effectExtent l="0" t="0" r="19050" b="19050"/>
                <wp:wrapTopAndBottom/>
                <wp:docPr id="75049750" name="Text Box 16"/>
                <wp:cNvGraphicFramePr/>
                <a:graphic xmlns:a="http://schemas.openxmlformats.org/drawingml/2006/main">
                  <a:graphicData uri="http://schemas.microsoft.com/office/word/2010/wordprocessingShape">
                    <wps:wsp>
                      <wps:cNvSpPr txBox="1"/>
                      <wps:spPr>
                        <a:xfrm>
                          <a:off x="0" y="0"/>
                          <a:ext cx="6248400" cy="173355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4C77C99C" w14:textId="7C19794E" w:rsidR="00DD1937" w:rsidRDefault="00DD1937" w:rsidP="00DD1937">
                            <w:pPr>
                              <w:rPr>
                                <w:b/>
                                <w:bCs/>
                              </w:rPr>
                            </w:pPr>
                            <w:r>
                              <w:rPr>
                                <w:b/>
                                <w:bCs/>
                              </w:rPr>
                              <w:t>VINKK</w:t>
                            </w:r>
                            <w:r w:rsidR="00233C82">
                              <w:rPr>
                                <w:b/>
                                <w:bCs/>
                              </w:rPr>
                              <w:t>EJÄ</w:t>
                            </w:r>
                          </w:p>
                          <w:p w14:paraId="7E53A11A" w14:textId="77777777" w:rsidR="00233C82" w:rsidRDefault="00233C82" w:rsidP="005F6113">
                            <w:pPr>
                              <w:pStyle w:val="ListParagraph"/>
                              <w:numPr>
                                <w:ilvl w:val="0"/>
                                <w:numId w:val="53"/>
                              </w:numPr>
                              <w:spacing w:line="240" w:lineRule="auto"/>
                              <w:ind w:hanging="357"/>
                            </w:pPr>
                            <w:r>
                              <w:t xml:space="preserve">Verkkosivustoja voi kääntää eri kielille suoraan selaimesta. </w:t>
                            </w:r>
                          </w:p>
                          <w:p w14:paraId="7949366F" w14:textId="158D8D22" w:rsidR="00DD1937" w:rsidRDefault="00233C82" w:rsidP="005F6113">
                            <w:pPr>
                              <w:pStyle w:val="ListParagraph"/>
                              <w:numPr>
                                <w:ilvl w:val="1"/>
                                <w:numId w:val="53"/>
                              </w:numPr>
                              <w:spacing w:line="240" w:lineRule="auto"/>
                              <w:ind w:hanging="357"/>
                            </w:pPr>
                            <w:r>
                              <w:t>Yleisesti käytössä oleviin selaimiin on upotettu käännöstoiminto, jonka saa päälle selaimen ylävalikosta tai hiiren oikeasta painikke</w:t>
                            </w:r>
                            <w:r w:rsidR="00D2118C">
                              <w:t>e</w:t>
                            </w:r>
                            <w:r>
                              <w:t>sta avautuvan ikkunan kautta. Toiminnon avulla saat nopeasti yleiskuvan sivuston sisällöstä.</w:t>
                            </w:r>
                          </w:p>
                          <w:p w14:paraId="08BA445A" w14:textId="15A297BA" w:rsidR="00DD1937" w:rsidRDefault="0008653D" w:rsidP="005F6113">
                            <w:pPr>
                              <w:pStyle w:val="ListParagraph"/>
                              <w:numPr>
                                <w:ilvl w:val="0"/>
                                <w:numId w:val="53"/>
                              </w:numPr>
                              <w:spacing w:line="240" w:lineRule="auto"/>
                              <w:ind w:hanging="357"/>
                            </w:pPr>
                            <w:r w:rsidRPr="0008653D">
                              <w:t>Selkeän tekstin piirteitä ovat muun muassa lyhyet virkkeet, yleiskielisyys, aktiivimuotoiset verbit, sivulauseiden käyttö lauseenvastikkeiden sijaan, kulttuurisidonnaisten ilmausten välttäminen ja välimerkkien käyttö.</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D549A9" id="Text Box 16" o:spid="_x0000_s1041" type="#_x0000_t202" style="position:absolute;left:0;text-align:left;margin-left:0;margin-top:15.25pt;width:492pt;height:136.5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" filled="f" strokecolor="#418ab3 [3204]" strokeweight="1.5pt">
                <v:textbox>
                  <w:txbxContent>
                    <w:p w14:paraId="4C77C99C" w14:textId="7C19794E" w:rsidR="00DD1937" w:rsidRDefault="00DD1937" w:rsidP="00DD1937">
                      <w:pPr>
                        <w:rPr>
                          <w:b/>
                          <w:bCs/>
                        </w:rPr>
                      </w:pPr>
                      <w:r>
                        <w:rPr>
                          <w:b/>
                          <w:bCs/>
                        </w:rPr>
                        <w:t>VINKK</w:t>
                      </w:r>
                      <w:r w:rsidR="00233C82">
                        <w:rPr>
                          <w:b/>
                          <w:bCs/>
                        </w:rPr>
                        <w:t>EJÄ</w:t>
                      </w:r>
                    </w:p>
                    <w:p w14:paraId="7E53A11A" w14:textId="77777777" w:rsidR="00233C82" w:rsidRDefault="00233C82" w:rsidP="005F6113">
                      <w:pPr>
                        <w:pStyle w:val="ListParagraph"/>
                        <w:numPr>
                          <w:ilvl w:val="0"/>
                          <w:numId w:val="53"/>
                        </w:numPr>
                        <w:spacing w:line="240" w:lineRule="auto"/>
                        <w:ind w:hanging="357"/>
                      </w:pPr>
                      <w:r>
                        <w:t xml:space="preserve">Verkkosivustoja voi kääntää eri kielille suoraan selaimesta. </w:t>
                      </w:r>
                    </w:p>
                    <w:p w14:paraId="7949366F" w14:textId="158D8D22" w:rsidR="00DD1937" w:rsidRDefault="00233C82" w:rsidP="005F6113">
                      <w:pPr>
                        <w:pStyle w:val="ListParagraph"/>
                        <w:numPr>
                          <w:ilvl w:val="1"/>
                          <w:numId w:val="53"/>
                        </w:numPr>
                        <w:spacing w:line="240" w:lineRule="auto"/>
                        <w:ind w:hanging="357"/>
                      </w:pPr>
                      <w:r>
                        <w:t>Yleisesti käytössä oleviin selaimiin on upotettu käännöstoiminto, jonka saa päälle selaimen ylävalikosta tai hiiren oikeasta painikke</w:t>
                      </w:r>
                      <w:r w:rsidR="00D2118C">
                        <w:t>e</w:t>
                      </w:r>
                      <w:r>
                        <w:t>sta avautuvan ikkunan kautta. Toiminnon avulla saat nopeasti yleiskuvan sivuston sisällöstä.</w:t>
                      </w:r>
                    </w:p>
                    <w:p w14:paraId="08BA445A" w14:textId="15A297BA" w:rsidR="00DD1937" w:rsidRDefault="0008653D" w:rsidP="005F6113">
                      <w:pPr>
                        <w:pStyle w:val="ListParagraph"/>
                        <w:numPr>
                          <w:ilvl w:val="0"/>
                          <w:numId w:val="53"/>
                        </w:numPr>
                        <w:spacing w:line="240" w:lineRule="auto"/>
                        <w:ind w:hanging="357"/>
                      </w:pPr>
                      <w:r w:rsidRPr="0008653D">
                        <w:t>Selkeän tekstin piirteitä ovat muun muassa lyhyet virkkeet, yleiskielisyys, aktiivimuotoiset verbit, sivulauseiden käyttö lauseenvastikkeiden sijaan, kulttuurisidonnaisten ilmausten välttäminen ja välimerkkien käyttö.</w:t>
                      </w:r>
                    </w:p>
                  </w:txbxContent>
                </v:textbox>
                <w10:wrap type="topAndBottom" anchorx="margin"/>
              </v:shape>
            </w:pict>
          </mc:Fallback>
        </mc:AlternateContent>
      </w:r>
    </w:p>
    <w:p w14:paraId="74041915" w14:textId="4937312D" w:rsidR="00DD1937" w:rsidRPr="00C82908" w:rsidRDefault="00DD1937" w:rsidP="00C82908"/>
    <w:p w14:paraId="00D4BD25" w14:textId="77777777" w:rsidR="009F185F" w:rsidRPr="009F185F" w:rsidRDefault="009F185F" w:rsidP="009F185F">
      <w:pPr>
        <w:pStyle w:val="Heading3"/>
      </w:pPr>
      <w:bookmarkStart w:id="82" w:name="_Toc1926547395"/>
      <w:r w:rsidRPr="009F185F">
        <w:t>Kuinka valitset tehtävään sopivan sovelluksen?</w:t>
      </w:r>
      <w:bookmarkEnd w:id="82"/>
      <w:r w:rsidRPr="009F185F">
        <w:t xml:space="preserve"> </w:t>
      </w:r>
    </w:p>
    <w:p w14:paraId="7C68EBF6" w14:textId="77777777" w:rsidR="009F185F" w:rsidRPr="009F185F" w:rsidRDefault="009F185F" w:rsidP="005F6113">
      <w:pPr>
        <w:numPr>
          <w:ilvl w:val="0"/>
          <w:numId w:val="47"/>
        </w:numPr>
      </w:pPr>
      <w:r w:rsidRPr="009F185F">
        <w:t xml:space="preserve">Neuroverkkopohjaiset </w:t>
      </w:r>
      <w:r w:rsidRPr="009F185F">
        <w:rPr>
          <w:b/>
          <w:bCs/>
        </w:rPr>
        <w:t>konekääntäjät</w:t>
      </w:r>
      <w:r w:rsidRPr="009F185F">
        <w:t xml:space="preserve"> (</w:t>
      </w:r>
      <w:proofErr w:type="spellStart"/>
      <w:r w:rsidRPr="009F185F">
        <w:rPr>
          <w:i/>
          <w:iCs/>
        </w:rPr>
        <w:t>Neural</w:t>
      </w:r>
      <w:proofErr w:type="spellEnd"/>
      <w:r w:rsidRPr="009F185F">
        <w:rPr>
          <w:i/>
          <w:iCs/>
        </w:rPr>
        <w:t xml:space="preserve"> Machine </w:t>
      </w:r>
      <w:proofErr w:type="spellStart"/>
      <w:r w:rsidRPr="009F185F">
        <w:rPr>
          <w:i/>
          <w:iCs/>
        </w:rPr>
        <w:t>Translation</w:t>
      </w:r>
      <w:proofErr w:type="spellEnd"/>
      <w:r w:rsidRPr="009F185F">
        <w:t>, NMT) on suunniteltu nimenomaan kääntämiseen.</w:t>
      </w:r>
    </w:p>
    <w:p w14:paraId="60312D0F" w14:textId="3B8BEA4F" w:rsidR="009F185F" w:rsidRPr="009F185F" w:rsidRDefault="006B3B2A" w:rsidP="005F6113">
      <w:pPr>
        <w:numPr>
          <w:ilvl w:val="1"/>
          <w:numId w:val="47"/>
        </w:numPr>
      </w:pPr>
      <w:r>
        <w:t>Tällaisia sovelluksia ovat e</w:t>
      </w:r>
      <w:r w:rsidRPr="004F1C22">
        <w:t xml:space="preserve">simerkiksi </w:t>
      </w:r>
      <w:proofErr w:type="spellStart"/>
      <w:r w:rsidR="009F185F" w:rsidRPr="009F185F">
        <w:t>DeepL</w:t>
      </w:r>
      <w:proofErr w:type="spellEnd"/>
      <w:r w:rsidR="009F185F" w:rsidRPr="009F185F">
        <w:t xml:space="preserve">, Google </w:t>
      </w:r>
      <w:proofErr w:type="spellStart"/>
      <w:r w:rsidR="009F185F" w:rsidRPr="009F185F">
        <w:t>Translate</w:t>
      </w:r>
      <w:proofErr w:type="spellEnd"/>
    </w:p>
    <w:p w14:paraId="599A8505" w14:textId="4FD8EB33" w:rsidR="009F185F" w:rsidRPr="009F185F" w:rsidRDefault="009F185F" w:rsidP="005F6113">
      <w:pPr>
        <w:numPr>
          <w:ilvl w:val="0"/>
          <w:numId w:val="47"/>
        </w:numPr>
      </w:pPr>
      <w:r w:rsidRPr="009F185F">
        <w:t>Suuriin kielimalleihin (</w:t>
      </w:r>
      <w:proofErr w:type="spellStart"/>
      <w:r w:rsidR="00721714" w:rsidRPr="00721714">
        <w:rPr>
          <w:i/>
          <w:iCs/>
        </w:rPr>
        <w:t>Large</w:t>
      </w:r>
      <w:proofErr w:type="spellEnd"/>
      <w:r w:rsidR="00721714" w:rsidRPr="00721714">
        <w:rPr>
          <w:i/>
          <w:iCs/>
        </w:rPr>
        <w:t xml:space="preserve"> Language </w:t>
      </w:r>
      <w:proofErr w:type="spellStart"/>
      <w:r w:rsidR="00721714" w:rsidRPr="00721714">
        <w:rPr>
          <w:i/>
          <w:iCs/>
        </w:rPr>
        <w:t>Models</w:t>
      </w:r>
      <w:proofErr w:type="spellEnd"/>
      <w:r w:rsidR="00721714">
        <w:t xml:space="preserve">, </w:t>
      </w:r>
      <w:r w:rsidRPr="009F185F">
        <w:t xml:space="preserve">LLM) perustuvilla </w:t>
      </w:r>
      <w:r w:rsidRPr="00A50F59">
        <w:rPr>
          <w:b/>
          <w:bCs/>
        </w:rPr>
        <w:t>chatboteilla</w:t>
      </w:r>
      <w:r w:rsidRPr="009F185F">
        <w:t xml:space="preserve"> taas voi tehdä paljon muutakin. </w:t>
      </w:r>
    </w:p>
    <w:p w14:paraId="17EDF23A" w14:textId="0678D389" w:rsidR="009F185F" w:rsidRDefault="00721714" w:rsidP="005F6113">
      <w:pPr>
        <w:numPr>
          <w:ilvl w:val="1"/>
          <w:numId w:val="47"/>
        </w:numPr>
      </w:pPr>
      <w:r>
        <w:t>Tällaisia sovelluksia ovat e</w:t>
      </w:r>
      <w:r w:rsidR="009F185F" w:rsidRPr="009F185F">
        <w:t xml:space="preserve">simerkiksi </w:t>
      </w:r>
      <w:proofErr w:type="spellStart"/>
      <w:r w:rsidR="00FF4A2D" w:rsidRPr="009F185F">
        <w:t>ChatGPT</w:t>
      </w:r>
      <w:proofErr w:type="spellEnd"/>
      <w:r w:rsidR="00FF4A2D" w:rsidRPr="009F185F">
        <w:t xml:space="preserve">, Claude, </w:t>
      </w:r>
      <w:proofErr w:type="spellStart"/>
      <w:r w:rsidR="00FF4A2D" w:rsidRPr="009F185F">
        <w:t>Gemini</w:t>
      </w:r>
      <w:proofErr w:type="spellEnd"/>
      <w:r w:rsidR="00FF4A2D" w:rsidRPr="009F185F">
        <w:t xml:space="preserve">, Lumo </w:t>
      </w:r>
      <w:r w:rsidR="00FF4A2D">
        <w:t xml:space="preserve">ja </w:t>
      </w:r>
      <w:r w:rsidR="009F185F" w:rsidRPr="009F185F">
        <w:t xml:space="preserve">Microsoft </w:t>
      </w:r>
      <w:proofErr w:type="spellStart"/>
      <w:r w:rsidR="009F185F" w:rsidRPr="009F185F">
        <w:t>Copilot</w:t>
      </w:r>
      <w:proofErr w:type="spellEnd"/>
      <w:r w:rsidR="00A67405">
        <w:t>.</w:t>
      </w:r>
    </w:p>
    <w:p w14:paraId="57D08797" w14:textId="77777777" w:rsidR="00055D40" w:rsidRPr="009F185F" w:rsidRDefault="00055D40" w:rsidP="00055D40"/>
    <w:p w14:paraId="77AF3FB6" w14:textId="77777777" w:rsidR="009F185F" w:rsidRPr="009F185F" w:rsidRDefault="009F185F" w:rsidP="009F185F">
      <w:pPr>
        <w:pStyle w:val="Heading3"/>
      </w:pPr>
      <w:bookmarkStart w:id="83" w:name="_Toc211528350"/>
      <w:r w:rsidRPr="009F185F">
        <w:t>Mitä pitää ottaa huomioon?</w:t>
      </w:r>
      <w:bookmarkEnd w:id="83"/>
      <w:r w:rsidRPr="009F185F">
        <w:t xml:space="preserve"> </w:t>
      </w:r>
    </w:p>
    <w:p w14:paraId="06ABFCB4" w14:textId="73BAFE8C" w:rsidR="009F185F" w:rsidRDefault="00D827A2" w:rsidP="009F185F">
      <w:r>
        <w:t>Käännöss</w:t>
      </w:r>
      <w:r w:rsidR="009F185F" w:rsidRPr="00475113">
        <w:t>ovell</w:t>
      </w:r>
      <w:r>
        <w:t>usten käyttöön</w:t>
      </w:r>
      <w:r w:rsidR="009F185F" w:rsidRPr="00475113">
        <w:t xml:space="preserve"> liittyy monia riskejä ja rajoituksia, jotka kannattaa huomioida jo ennen sovelluksen valintaa</w:t>
      </w:r>
      <w:r w:rsidR="00DB412F">
        <w:t>:</w:t>
      </w:r>
    </w:p>
    <w:p w14:paraId="459F7DD6" w14:textId="7C2C8BBA" w:rsidR="00475113" w:rsidRPr="00475113" w:rsidRDefault="006079FF" w:rsidP="005F6113">
      <w:pPr>
        <w:numPr>
          <w:ilvl w:val="0"/>
          <w:numId w:val="46"/>
        </w:numPr>
      </w:pPr>
      <w:r w:rsidRPr="009C62F1">
        <w:rPr>
          <w:b/>
          <w:bCs/>
        </w:rPr>
        <w:lastRenderedPageBreak/>
        <w:t>Niukat ohjeet ja tuki</w:t>
      </w:r>
      <w:r w:rsidR="00475113" w:rsidRPr="00475113">
        <w:t xml:space="preserve">: </w:t>
      </w:r>
      <w:r w:rsidR="00482924">
        <w:t>k</w:t>
      </w:r>
      <w:r w:rsidR="00475113" w:rsidRPr="00475113">
        <w:t>äännössovelluksessa käytetystä kielimallista ja sen kouluttamiseen käytetyn materiaalin määrästä ja laadusta ei useimmiten anneta käyttäjälle riittävästi tietoa, jotta hän pystyy arvioimaan, minkä kielisten ja minkä tyyppisten tekstien kääntämiseen se sopii</w:t>
      </w:r>
      <w:r>
        <w:t>.</w:t>
      </w:r>
    </w:p>
    <w:p w14:paraId="12AB53FC" w14:textId="1D854868" w:rsidR="00475113" w:rsidRPr="00475113" w:rsidRDefault="00482924" w:rsidP="005F6113">
      <w:pPr>
        <w:numPr>
          <w:ilvl w:val="0"/>
          <w:numId w:val="46"/>
        </w:numPr>
      </w:pPr>
      <w:r w:rsidRPr="009C62F1">
        <w:rPr>
          <w:b/>
          <w:bCs/>
        </w:rPr>
        <w:t>Sovellusten erilaisuus</w:t>
      </w:r>
      <w:r w:rsidR="00475113" w:rsidRPr="00475113">
        <w:t xml:space="preserve">: </w:t>
      </w:r>
      <w:r>
        <w:t>k</w:t>
      </w:r>
      <w:r w:rsidR="00475113" w:rsidRPr="00475113">
        <w:t xml:space="preserve">äännössovellusten kouluttamiseen on käytetty eri aineistoja, minkä vuoksi niiden tuottamat käännökset ovat sisällöltään ja laadultaan erilaisia. Koulutusaineiston kieli, tekstityyppi ja sisältö vaikuttavat lopputulokseen. </w:t>
      </w:r>
    </w:p>
    <w:p w14:paraId="51C1AAD6" w14:textId="3E6D40B3" w:rsidR="00475113" w:rsidRPr="00475113" w:rsidRDefault="00482924" w:rsidP="005F6113">
      <w:pPr>
        <w:numPr>
          <w:ilvl w:val="0"/>
          <w:numId w:val="46"/>
        </w:numPr>
      </w:pPr>
      <w:r w:rsidRPr="009C62F1">
        <w:rPr>
          <w:b/>
          <w:bCs/>
        </w:rPr>
        <w:t>Käyttötilanne</w:t>
      </w:r>
      <w:r w:rsidR="00475113" w:rsidRPr="00475113">
        <w:t xml:space="preserve">: </w:t>
      </w:r>
      <w:r>
        <w:t>k</w:t>
      </w:r>
      <w:r w:rsidR="00475113" w:rsidRPr="00475113">
        <w:t xml:space="preserve">äännössovellukset eivät ole yleispätevä ratkaisu kaikkiin tarpeisiin. Käyttäjän on otettava huomioon tekstin konteksti käännöksen käyttöön liittyvien riskien arvioimiseksi. Virheellisesti käännetyn tekstin (esim. käyttöohjeet) käyttö voi olla pahimmillaan hengenvaarallista. </w:t>
      </w:r>
    </w:p>
    <w:p w14:paraId="0DC3A7BD" w14:textId="38829880" w:rsidR="00475113" w:rsidRPr="00475113" w:rsidRDefault="009C62F1" w:rsidP="005F6113">
      <w:pPr>
        <w:numPr>
          <w:ilvl w:val="0"/>
          <w:numId w:val="46"/>
        </w:numPr>
      </w:pPr>
      <w:r w:rsidRPr="009C62F1">
        <w:rPr>
          <w:b/>
          <w:bCs/>
        </w:rPr>
        <w:t>Vinoumat</w:t>
      </w:r>
      <w:r>
        <w:t>: k</w:t>
      </w:r>
      <w:r w:rsidR="00475113" w:rsidRPr="00475113">
        <w:t xml:space="preserve">äännössovellukset toistavat niiden kehittäjien ja kouluttamiseen käytetyn aineiston sisältämiä ennakkokäsityksiä ja vinoumia. Käännöksissä voi näkyä esimerkiksi ammatteihin liittyvää sukupuolittuneisuutta. </w:t>
      </w:r>
    </w:p>
    <w:p w14:paraId="2606C8E4" w14:textId="4754F933" w:rsidR="00475113" w:rsidRPr="00475113" w:rsidRDefault="009C62F1" w:rsidP="005F6113">
      <w:pPr>
        <w:numPr>
          <w:ilvl w:val="0"/>
          <w:numId w:val="46"/>
        </w:numPr>
      </w:pPr>
      <w:r w:rsidRPr="009C62F1">
        <w:rPr>
          <w:b/>
          <w:bCs/>
        </w:rPr>
        <w:t>Laatu</w:t>
      </w:r>
      <w:r w:rsidR="00475113" w:rsidRPr="00475113">
        <w:t xml:space="preserve">: </w:t>
      </w:r>
      <w:r w:rsidR="003845C8">
        <w:t>k</w:t>
      </w:r>
      <w:r w:rsidR="00475113" w:rsidRPr="00475113">
        <w:t>äännössovellusten tuottamien käännösten laatu vaihtelee käyttökerrasta toiseen. Aiemmat hyvät kokemukset ja tulokset eivät takaa, että tulokset ovat hyviä seuraavallakin kerralla. Tulokset ovat ennakoimattomia sovelluksen hallusinoinnin ja muiden virheiden vuoksi</w:t>
      </w:r>
      <w:r w:rsidR="004A4387">
        <w:t>.</w:t>
      </w:r>
      <w:r w:rsidR="00475113" w:rsidRPr="00475113">
        <w:t xml:space="preserve"> </w:t>
      </w:r>
    </w:p>
    <w:p w14:paraId="6D559463" w14:textId="2E9724EC" w:rsidR="00475113" w:rsidRPr="00475113" w:rsidRDefault="003845C8" w:rsidP="005F6113">
      <w:pPr>
        <w:numPr>
          <w:ilvl w:val="0"/>
          <w:numId w:val="46"/>
        </w:numPr>
      </w:pPr>
      <w:r w:rsidRPr="003845C8">
        <w:rPr>
          <w:b/>
          <w:bCs/>
        </w:rPr>
        <w:t>Tarkkuus</w:t>
      </w:r>
      <w:r w:rsidR="00475113" w:rsidRPr="00475113">
        <w:t xml:space="preserve">: </w:t>
      </w:r>
      <w:r>
        <w:t>k</w:t>
      </w:r>
      <w:r w:rsidR="00475113" w:rsidRPr="00475113">
        <w:t>äännössovelluksen tarjoama käännös voi olla sujuva, mutta epätarkka. Sovelluksilla on taipumus painottaa käännöksessä sen sujuvuutta sisällön tarkkuuden kustannuksella.</w:t>
      </w:r>
    </w:p>
    <w:p w14:paraId="5468E19D" w14:textId="2CEE45AA" w:rsidR="00DB412F" w:rsidRDefault="003845C8" w:rsidP="005F6113">
      <w:pPr>
        <w:numPr>
          <w:ilvl w:val="0"/>
          <w:numId w:val="46"/>
        </w:numPr>
      </w:pPr>
      <w:r w:rsidRPr="003845C8">
        <w:rPr>
          <w:b/>
          <w:bCs/>
        </w:rPr>
        <w:t>Tietosuoja ja tietoturva</w:t>
      </w:r>
      <w:r w:rsidR="00475113" w:rsidRPr="00475113">
        <w:t>: Käännössovellusten käyttäjiä tulisi varoittaa selkeästi arkaluontoisten ja luottamuksellisen tietojen syöttämisen riskeistä, sillä sovellukset tallentavat ja hyödyntävät käyttäjien sovellukseen syöttämiä tietoja</w:t>
      </w:r>
      <w:r w:rsidR="30C861AD">
        <w:t>.</w:t>
      </w:r>
      <w:r w:rsidR="00475113" w:rsidRPr="00475113">
        <w:t xml:space="preserve"> </w:t>
      </w:r>
    </w:p>
    <w:p w14:paraId="1CE7D075" w14:textId="5A039FCD" w:rsidR="00CF7796" w:rsidRDefault="003845C8" w:rsidP="00DB412F">
      <w:r>
        <w:t>Riskien</w:t>
      </w:r>
      <w:r w:rsidR="00DB412F" w:rsidRPr="00DB412F">
        <w:t xml:space="preserve"> tunnistamisesta on apua käännössovellusten käyttöä ja valintaa koskevassa päätöksenteossa.</w:t>
      </w:r>
    </w:p>
    <w:p w14:paraId="5CCD9557" w14:textId="77777777" w:rsidR="00055D40" w:rsidRDefault="00055D40" w:rsidP="00DB412F"/>
    <w:p w14:paraId="5658678F" w14:textId="77777777" w:rsidR="00DA16D2" w:rsidRDefault="00DA16D2" w:rsidP="00CF7796">
      <w:r>
        <w:t xml:space="preserve">Lisäksi </w:t>
      </w:r>
      <w:r w:rsidR="00CF7796" w:rsidRPr="00DA16D2">
        <w:rPr>
          <w:b/>
          <w:bCs/>
        </w:rPr>
        <w:t>käännettävä kielipari vaikuttaa keskeisesti käännöksen laatuun</w:t>
      </w:r>
      <w:r w:rsidR="00CF7796" w:rsidRPr="00CF7796">
        <w:t>.</w:t>
      </w:r>
    </w:p>
    <w:p w14:paraId="58DBDC37" w14:textId="7CDDC4FF" w:rsidR="00EE5247" w:rsidRDefault="00CF7796" w:rsidP="005F6113">
      <w:pPr>
        <w:pStyle w:val="ListParagraph"/>
        <w:numPr>
          <w:ilvl w:val="0"/>
          <w:numId w:val="54"/>
        </w:numPr>
      </w:pPr>
      <w:r w:rsidRPr="00CF7796">
        <w:t xml:space="preserve">Käännössovelluksia kouluttamisessa käytetään usein englanninkielistä tai muita valtakieliä sisältävää materiaalia, minkä vuoksi esimerkiksi kielipari ranska–englanti voi tuottaa paremman käännöksen kuin ranska–suomi. </w:t>
      </w:r>
    </w:p>
    <w:p w14:paraId="68F62C90" w14:textId="2F8B3892" w:rsidR="005E3528" w:rsidRDefault="005E3528" w:rsidP="00EE5247">
      <w:r>
        <w:rPr>
          <w:rFonts w:ascii="Times New Roman" w:hAnsi="Times New Roman" w:cs="Times New Roman"/>
          <w:noProof/>
          <w:kern w:val="0"/>
          <w:sz w:val="24"/>
          <w:szCs w:val="24"/>
          <w:lang w:val="en-GB" w:eastAsia="en-GB"/>
          <w14:ligatures w14:val="none"/>
        </w:rPr>
        <w:lastRenderedPageBreak/>
        <mc:AlternateContent>
          <mc:Choice Requires="wps">
            <w:drawing>
              <wp:anchor distT="0" distB="0" distL="114300" distR="114300" simplePos="0" relativeHeight="251658254" behindDoc="0" locked="0" layoutInCell="1" allowOverlap="1" wp14:anchorId="1E94B123" wp14:editId="58750F5D">
                <wp:simplePos x="0" y="0"/>
                <wp:positionH relativeFrom="margin">
                  <wp:align>left</wp:align>
                </wp:positionH>
                <wp:positionV relativeFrom="paragraph">
                  <wp:posOffset>304800</wp:posOffset>
                </wp:positionV>
                <wp:extent cx="6248400" cy="1238250"/>
                <wp:effectExtent l="0" t="0" r="19050" b="19050"/>
                <wp:wrapTopAndBottom/>
                <wp:docPr id="926355394" name="Text Box 15"/>
                <wp:cNvGraphicFramePr/>
                <a:graphic xmlns:a="http://schemas.openxmlformats.org/drawingml/2006/main">
                  <a:graphicData uri="http://schemas.microsoft.com/office/word/2010/wordprocessingShape">
                    <wps:wsp>
                      <wps:cNvSpPr txBox="1"/>
                      <wps:spPr>
                        <a:xfrm>
                          <a:off x="0" y="0"/>
                          <a:ext cx="6248400" cy="123825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495C47E2" w14:textId="298811B3" w:rsidR="005E3528" w:rsidRDefault="005E3528" w:rsidP="005E3528">
                            <w:pPr>
                              <w:rPr>
                                <w:b/>
                                <w:bCs/>
                              </w:rPr>
                            </w:pPr>
                            <w:r>
                              <w:rPr>
                                <w:b/>
                                <w:bCs/>
                              </w:rPr>
                              <w:t>VINKK</w:t>
                            </w:r>
                            <w:r w:rsidR="00DA16D2">
                              <w:rPr>
                                <w:b/>
                                <w:bCs/>
                              </w:rPr>
                              <w:t>EJÄ</w:t>
                            </w:r>
                          </w:p>
                          <w:p w14:paraId="62E616A1" w14:textId="7CD9B5E6" w:rsidR="005E3528" w:rsidRDefault="005E3528" w:rsidP="005F6113">
                            <w:pPr>
                              <w:pStyle w:val="ListParagraph"/>
                              <w:numPr>
                                <w:ilvl w:val="0"/>
                                <w:numId w:val="48"/>
                              </w:numPr>
                              <w:spacing w:line="240" w:lineRule="auto"/>
                              <w:ind w:hanging="357"/>
                            </w:pPr>
                            <w:r>
                              <w:t>Arvioi käännössovellusten käyttöhistoriaasi riskien näkökulmasta</w:t>
                            </w:r>
                            <w:r w:rsidR="004F15BD">
                              <w:t>.</w:t>
                            </w:r>
                          </w:p>
                          <w:p w14:paraId="1BD54793" w14:textId="77777777" w:rsidR="00DA16D2" w:rsidRDefault="005E3528" w:rsidP="005F6113">
                            <w:pPr>
                              <w:pStyle w:val="ListParagraph"/>
                              <w:numPr>
                                <w:ilvl w:val="1"/>
                                <w:numId w:val="48"/>
                              </w:numPr>
                              <w:spacing w:line="240" w:lineRule="auto"/>
                              <w:ind w:hanging="357"/>
                            </w:pPr>
                            <w:r>
                              <w:t>Millä keinoin voi</w:t>
                            </w:r>
                            <w:r w:rsidR="004F15BD">
                              <w:t>si</w:t>
                            </w:r>
                            <w:r>
                              <w:t>t</w:t>
                            </w:r>
                            <w:r w:rsidR="004F15BD">
                              <w:t xml:space="preserve"> jatkossa </w:t>
                            </w:r>
                            <w:r>
                              <w:t>välttää sovellusten käyttöön liittyviä sudenkuoppia</w:t>
                            </w:r>
                            <w:r w:rsidR="004F15BD">
                              <w:t>?</w:t>
                            </w:r>
                          </w:p>
                          <w:p w14:paraId="1FE73DC6" w14:textId="5DAD380E" w:rsidR="005E3528" w:rsidRDefault="0017762E" w:rsidP="005F6113">
                            <w:pPr>
                              <w:pStyle w:val="ListParagraph"/>
                              <w:numPr>
                                <w:ilvl w:val="0"/>
                                <w:numId w:val="48"/>
                              </w:numPr>
                              <w:spacing w:line="240" w:lineRule="auto"/>
                              <w:ind w:hanging="357"/>
                            </w:pPr>
                            <w:r>
                              <w:t xml:space="preserve">Testaa eri kieliparien käännösten laatua erilaisissa sovelluksissa ja päätä </w:t>
                            </w:r>
                            <w:r w:rsidR="00462D5A">
                              <w:t xml:space="preserve">sen mukaan, mille kielelle </w:t>
                            </w:r>
                            <w:proofErr w:type="spellStart"/>
                            <w:r w:rsidR="00462D5A">
                              <w:t>konekäännät</w:t>
                            </w:r>
                            <w:proofErr w:type="spellEnd"/>
                            <w:r w:rsidR="00462D5A">
                              <w:t xml:space="preserve"> tekstiä.</w:t>
                            </w:r>
                          </w:p>
                          <w:p w14:paraId="05398EC7" w14:textId="77777777" w:rsidR="005E3528" w:rsidRDefault="005E3528" w:rsidP="005E352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E94B123" id="Text Box 15" o:spid="_x0000_s1042" type="#_x0000_t202" style="position:absolute;left:0;text-align:left;margin-left:0;margin-top:24pt;width:492pt;height:97.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" filled="f" strokecolor="#418ab3 [3204]" strokeweight="1.5pt">
                <v:textbox>
                  <w:txbxContent>
                    <w:p w14:paraId="495C47E2" w14:textId="298811B3" w:rsidR="005E3528" w:rsidRDefault="005E3528" w:rsidP="005E3528">
                      <w:pPr>
                        <w:rPr>
                          <w:b/>
                          <w:bCs/>
                        </w:rPr>
                      </w:pPr>
                      <w:r>
                        <w:rPr>
                          <w:b/>
                          <w:bCs/>
                        </w:rPr>
                        <w:t>VINKK</w:t>
                      </w:r>
                      <w:r w:rsidR="00DA16D2">
                        <w:rPr>
                          <w:b/>
                          <w:bCs/>
                        </w:rPr>
                        <w:t>EJÄ</w:t>
                      </w:r>
                    </w:p>
                    <w:p w14:paraId="62E616A1" w14:textId="7CD9B5E6" w:rsidR="005E3528" w:rsidRDefault="005E3528" w:rsidP="005F6113">
                      <w:pPr>
                        <w:pStyle w:val="ListParagraph"/>
                        <w:numPr>
                          <w:ilvl w:val="0"/>
                          <w:numId w:val="48"/>
                        </w:numPr>
                        <w:spacing w:line="240" w:lineRule="auto"/>
                        <w:ind w:hanging="357"/>
                      </w:pPr>
                      <w:r>
                        <w:t>Arvioi käännössovellusten käyttöhistoriaasi riskien näkökulmasta</w:t>
                      </w:r>
                      <w:r w:rsidR="004F15BD">
                        <w:t>.</w:t>
                      </w:r>
                    </w:p>
                    <w:p w14:paraId="1BD54793" w14:textId="77777777" w:rsidR="00DA16D2" w:rsidRDefault="005E3528" w:rsidP="005F6113">
                      <w:pPr>
                        <w:pStyle w:val="ListParagraph"/>
                        <w:numPr>
                          <w:ilvl w:val="1"/>
                          <w:numId w:val="48"/>
                        </w:numPr>
                        <w:spacing w:line="240" w:lineRule="auto"/>
                        <w:ind w:hanging="357"/>
                      </w:pPr>
                      <w:r>
                        <w:t>Millä keinoin voi</w:t>
                      </w:r>
                      <w:r w:rsidR="004F15BD">
                        <w:t>si</w:t>
                      </w:r>
                      <w:r>
                        <w:t>t</w:t>
                      </w:r>
                      <w:r w:rsidR="004F15BD">
                        <w:t xml:space="preserve"> jatkossa </w:t>
                      </w:r>
                      <w:r>
                        <w:t>välttää sovellusten käyttöön liittyviä sudenkuoppia</w:t>
                      </w:r>
                      <w:r w:rsidR="004F15BD">
                        <w:t>?</w:t>
                      </w:r>
                    </w:p>
                    <w:p w14:paraId="1FE73DC6" w14:textId="5DAD380E" w:rsidR="005E3528" w:rsidRDefault="0017762E" w:rsidP="005F6113">
                      <w:pPr>
                        <w:pStyle w:val="ListParagraph"/>
                        <w:numPr>
                          <w:ilvl w:val="0"/>
                          <w:numId w:val="48"/>
                        </w:numPr>
                        <w:spacing w:line="240" w:lineRule="auto"/>
                        <w:ind w:hanging="357"/>
                      </w:pPr>
                      <w:r>
                        <w:t xml:space="preserve">Testaa eri kieliparien käännösten laatua erilaisissa sovelluksissa ja päätä </w:t>
                      </w:r>
                      <w:r w:rsidR="00462D5A">
                        <w:t xml:space="preserve">sen mukaan, mille kielelle </w:t>
                      </w:r>
                      <w:proofErr w:type="spellStart"/>
                      <w:r w:rsidR="00462D5A">
                        <w:t>konekäännät</w:t>
                      </w:r>
                      <w:proofErr w:type="spellEnd"/>
                      <w:r w:rsidR="00462D5A">
                        <w:t xml:space="preserve"> tekstiä.</w:t>
                      </w:r>
                    </w:p>
                    <w:p w14:paraId="05398EC7" w14:textId="77777777" w:rsidR="005E3528" w:rsidRDefault="005E3528" w:rsidP="005E3528"/>
                  </w:txbxContent>
                </v:textbox>
                <w10:wrap type="topAndBottom" anchorx="margin"/>
              </v:shape>
            </w:pict>
          </mc:Fallback>
        </mc:AlternateContent>
      </w:r>
    </w:p>
    <w:p w14:paraId="7BC644CF" w14:textId="77777777" w:rsidR="00055D40" w:rsidRDefault="00055D40" w:rsidP="00055D40">
      <w:bookmarkStart w:id="84" w:name="_Toc229388265"/>
    </w:p>
    <w:p w14:paraId="38722E67" w14:textId="77777777" w:rsidR="00055D40" w:rsidRDefault="00055D40" w:rsidP="00055D40"/>
    <w:p w14:paraId="7AA3BE05" w14:textId="7EC23709" w:rsidR="00C74858" w:rsidRPr="00E8368D" w:rsidRDefault="00C74858" w:rsidP="009868FE">
      <w:pPr>
        <w:pStyle w:val="Heading2"/>
      </w:pPr>
      <w:bookmarkStart w:id="85" w:name="_Toc592173844"/>
      <w:r w:rsidRPr="00E8368D">
        <w:t>Kirjoittaminen, kielenhuolto</w:t>
      </w:r>
      <w:bookmarkEnd w:id="84"/>
      <w:bookmarkEnd w:id="85"/>
    </w:p>
    <w:p w14:paraId="44B99FE1" w14:textId="7C61AFB5" w:rsidR="00683CDB" w:rsidRPr="00E8368D" w:rsidRDefault="00683CDB" w:rsidP="00683CDB">
      <w:r w:rsidRPr="00E8368D">
        <w:t xml:space="preserve">Tekoäly voi tehostaa kirjoitusprosessia huomattavasti: tekoälysovellukset ovat </w:t>
      </w:r>
      <w:r w:rsidR="00575642">
        <w:t>aina saatavilla olevia</w:t>
      </w:r>
      <w:r w:rsidRPr="00E8368D">
        <w:t xml:space="preserve"> palautteenantajia ja oikolukijoita, joiden avulla saa aikaan huoliteltua tekstiä nopeasti ja "vähemmällä vaivalla". Erityisesti kieliopillisesti ja sanastollisesti oikeaoppisen vieraskielisen tekstin tuottamisessa tekoälysovellus on oivallinen apuri.</w:t>
      </w:r>
    </w:p>
    <w:p w14:paraId="0C41BE67" w14:textId="6C16FD07" w:rsidR="00683CDB" w:rsidRPr="00E8368D" w:rsidRDefault="00683CDB" w:rsidP="00683CDB">
      <w:r w:rsidRPr="00E8368D">
        <w:t xml:space="preserve">Tekoäly voi avustaa eri tavoin kirjoitusprosessin eri vaiheissa: </w:t>
      </w:r>
    </w:p>
    <w:p w14:paraId="0C2F6CAD" w14:textId="3C888075" w:rsidR="00683CDB" w:rsidRPr="00E8368D" w:rsidRDefault="000730D9" w:rsidP="00053762">
      <w:pPr>
        <w:pStyle w:val="ListParagraph"/>
        <w:numPr>
          <w:ilvl w:val="0"/>
          <w:numId w:val="7"/>
        </w:numPr>
      </w:pPr>
      <w:r>
        <w:t>i</w:t>
      </w:r>
      <w:r w:rsidR="00683CDB" w:rsidRPr="00E8368D">
        <w:t xml:space="preserve">deointi </w:t>
      </w:r>
    </w:p>
    <w:p w14:paraId="5EAD8D3C" w14:textId="441D09FF" w:rsidR="00683CDB" w:rsidRPr="00E8368D" w:rsidRDefault="000730D9" w:rsidP="00053762">
      <w:pPr>
        <w:pStyle w:val="ListParagraph"/>
        <w:numPr>
          <w:ilvl w:val="0"/>
          <w:numId w:val="7"/>
        </w:numPr>
      </w:pPr>
      <w:r>
        <w:t>a</w:t>
      </w:r>
      <w:r w:rsidR="00683CDB" w:rsidRPr="00E8368D">
        <w:t xml:space="preserve">iheen tarkennus ja rajaus </w:t>
      </w:r>
    </w:p>
    <w:p w14:paraId="59E25451" w14:textId="31FBA0D0" w:rsidR="00683CDB" w:rsidRPr="00E8368D" w:rsidRDefault="000730D9" w:rsidP="00053762">
      <w:pPr>
        <w:pStyle w:val="ListParagraph"/>
        <w:numPr>
          <w:ilvl w:val="0"/>
          <w:numId w:val="7"/>
        </w:numPr>
      </w:pPr>
      <w:r>
        <w:t>t</w:t>
      </w:r>
      <w:r w:rsidR="00683CDB" w:rsidRPr="00E8368D">
        <w:t xml:space="preserve">yösuunnitelma ja aikataulutus </w:t>
      </w:r>
    </w:p>
    <w:p w14:paraId="0250BE46" w14:textId="65831DDB" w:rsidR="00683CDB" w:rsidRPr="00E8368D" w:rsidRDefault="000730D9" w:rsidP="00053762">
      <w:pPr>
        <w:pStyle w:val="ListParagraph"/>
        <w:numPr>
          <w:ilvl w:val="0"/>
          <w:numId w:val="7"/>
        </w:numPr>
      </w:pPr>
      <w:r>
        <w:t>l</w:t>
      </w:r>
      <w:r w:rsidR="00683CDB" w:rsidRPr="00E8368D">
        <w:t xml:space="preserve">uonnostelu </w:t>
      </w:r>
    </w:p>
    <w:p w14:paraId="107615D8" w14:textId="69D3EC28" w:rsidR="00683CDB" w:rsidRPr="00E8368D" w:rsidRDefault="000730D9" w:rsidP="00053762">
      <w:pPr>
        <w:pStyle w:val="ListParagraph"/>
        <w:numPr>
          <w:ilvl w:val="0"/>
          <w:numId w:val="7"/>
        </w:numPr>
      </w:pPr>
      <w:r>
        <w:t>a</w:t>
      </w:r>
      <w:r w:rsidR="00683CDB" w:rsidRPr="00E8368D">
        <w:t xml:space="preserve">jatusten jäsentely </w:t>
      </w:r>
    </w:p>
    <w:p w14:paraId="6EC6D12C" w14:textId="635250BE" w:rsidR="00683CDB" w:rsidRPr="00E8368D" w:rsidRDefault="000730D9" w:rsidP="00053762">
      <w:pPr>
        <w:pStyle w:val="ListParagraph"/>
        <w:numPr>
          <w:ilvl w:val="0"/>
          <w:numId w:val="7"/>
        </w:numPr>
      </w:pPr>
      <w:r>
        <w:t>t</w:t>
      </w:r>
      <w:r w:rsidR="00683CDB" w:rsidRPr="00E8368D">
        <w:t xml:space="preserve">ekstin rakenteen ja sisällön suunnittelu </w:t>
      </w:r>
    </w:p>
    <w:p w14:paraId="08D92ED4" w14:textId="0FB0F710" w:rsidR="00683CDB" w:rsidRPr="00E8368D" w:rsidRDefault="000730D9" w:rsidP="00053762">
      <w:pPr>
        <w:pStyle w:val="ListParagraph"/>
        <w:numPr>
          <w:ilvl w:val="0"/>
          <w:numId w:val="7"/>
        </w:numPr>
      </w:pPr>
      <w:r>
        <w:t>r</w:t>
      </w:r>
      <w:r w:rsidR="00683CDB" w:rsidRPr="00E8368D">
        <w:t xml:space="preserve">aakatekstin tuottaminen </w:t>
      </w:r>
    </w:p>
    <w:p w14:paraId="314A35A9" w14:textId="6E49500B" w:rsidR="00683CDB" w:rsidRPr="00E8368D" w:rsidRDefault="000730D9" w:rsidP="00053762">
      <w:pPr>
        <w:pStyle w:val="ListParagraph"/>
        <w:numPr>
          <w:ilvl w:val="0"/>
          <w:numId w:val="7"/>
        </w:numPr>
      </w:pPr>
      <w:r>
        <w:t>k</w:t>
      </w:r>
      <w:r w:rsidR="00683CDB" w:rsidRPr="00E8368D">
        <w:t xml:space="preserve">irjoitus ja tekstin muokkaaminen </w:t>
      </w:r>
    </w:p>
    <w:p w14:paraId="27748316" w14:textId="0306BBBA" w:rsidR="00683CDB" w:rsidRPr="00E8368D" w:rsidRDefault="000730D9" w:rsidP="00053762">
      <w:pPr>
        <w:pStyle w:val="ListParagraph"/>
        <w:numPr>
          <w:ilvl w:val="0"/>
          <w:numId w:val="7"/>
        </w:numPr>
      </w:pPr>
      <w:r>
        <w:t>p</w:t>
      </w:r>
      <w:r w:rsidR="00683CDB" w:rsidRPr="00E8368D">
        <w:t xml:space="preserve">alaute argumentoinnin selkeydestä </w:t>
      </w:r>
    </w:p>
    <w:p w14:paraId="0F5B8458" w14:textId="58F09AD2" w:rsidR="00683CDB" w:rsidRPr="00E8368D" w:rsidRDefault="000730D9" w:rsidP="00053762">
      <w:pPr>
        <w:pStyle w:val="ListParagraph"/>
        <w:numPr>
          <w:ilvl w:val="0"/>
          <w:numId w:val="7"/>
        </w:numPr>
      </w:pPr>
      <w:r>
        <w:t>r</w:t>
      </w:r>
      <w:r w:rsidR="00683CDB" w:rsidRPr="00E8368D">
        <w:t xml:space="preserve">akenteen sujuvoittaminen </w:t>
      </w:r>
    </w:p>
    <w:p w14:paraId="648938FA" w14:textId="6DBB5796" w:rsidR="00683CDB" w:rsidRPr="00E8368D" w:rsidRDefault="000730D9" w:rsidP="00053762">
      <w:pPr>
        <w:pStyle w:val="ListParagraph"/>
        <w:numPr>
          <w:ilvl w:val="0"/>
          <w:numId w:val="7"/>
        </w:numPr>
      </w:pPr>
      <w:r>
        <w:t>l</w:t>
      </w:r>
      <w:r w:rsidR="00683CDB" w:rsidRPr="00E8368D">
        <w:t xml:space="preserve">uettavuuden ja ymmärrettävyyden parantaminen </w:t>
      </w:r>
    </w:p>
    <w:p w14:paraId="7A650CEF" w14:textId="17B90A9C" w:rsidR="00683CDB" w:rsidRPr="00E8368D" w:rsidRDefault="000730D9" w:rsidP="00053762">
      <w:pPr>
        <w:pStyle w:val="ListParagraph"/>
        <w:numPr>
          <w:ilvl w:val="0"/>
          <w:numId w:val="7"/>
        </w:numPr>
      </w:pPr>
      <w:r>
        <w:t>t</w:t>
      </w:r>
      <w:r w:rsidR="00683CDB" w:rsidRPr="00E8368D">
        <w:t xml:space="preserve">iivistäminen </w:t>
      </w:r>
    </w:p>
    <w:p w14:paraId="6155BF0C" w14:textId="05187E3F" w:rsidR="00683CDB" w:rsidRPr="00E8368D" w:rsidRDefault="000730D9" w:rsidP="00053762">
      <w:pPr>
        <w:pStyle w:val="ListParagraph"/>
        <w:numPr>
          <w:ilvl w:val="0"/>
          <w:numId w:val="7"/>
        </w:numPr>
      </w:pPr>
      <w:r>
        <w:t>k</w:t>
      </w:r>
      <w:r w:rsidR="00683CDB" w:rsidRPr="00E8368D">
        <w:t xml:space="preserve">ielenhuolto </w:t>
      </w:r>
    </w:p>
    <w:p w14:paraId="5AEA3276" w14:textId="547C4F69" w:rsidR="00683CDB" w:rsidRPr="00E8368D" w:rsidRDefault="000730D9" w:rsidP="00053762">
      <w:pPr>
        <w:pStyle w:val="ListParagraph"/>
        <w:numPr>
          <w:ilvl w:val="0"/>
          <w:numId w:val="7"/>
        </w:numPr>
      </w:pPr>
      <w:r>
        <w:t>k</w:t>
      </w:r>
      <w:r w:rsidR="00683CDB" w:rsidRPr="00E8368D">
        <w:t xml:space="preserve">ielioppi </w:t>
      </w:r>
    </w:p>
    <w:p w14:paraId="1517F178" w14:textId="419106D8" w:rsidR="00683CDB" w:rsidRPr="00E8368D" w:rsidRDefault="000730D9" w:rsidP="00053762">
      <w:pPr>
        <w:pStyle w:val="ListParagraph"/>
        <w:numPr>
          <w:ilvl w:val="0"/>
          <w:numId w:val="7"/>
        </w:numPr>
      </w:pPr>
      <w:r>
        <w:t>k</w:t>
      </w:r>
      <w:r w:rsidR="00683CDB" w:rsidRPr="00E8368D">
        <w:t xml:space="preserve">irjoitusvirheet </w:t>
      </w:r>
    </w:p>
    <w:p w14:paraId="525A8FA9" w14:textId="3974BB9A" w:rsidR="00683CDB" w:rsidRDefault="000730D9" w:rsidP="00053762">
      <w:pPr>
        <w:pStyle w:val="ListParagraph"/>
        <w:numPr>
          <w:ilvl w:val="0"/>
          <w:numId w:val="7"/>
        </w:numPr>
      </w:pPr>
      <w:r>
        <w:t>l</w:t>
      </w:r>
      <w:r w:rsidR="00683CDB" w:rsidRPr="00E8368D">
        <w:t>ähdeviitteet</w:t>
      </w:r>
    </w:p>
    <w:p w14:paraId="21E75354" w14:textId="77777777" w:rsidR="001B7171" w:rsidRPr="00E8368D" w:rsidRDefault="001B7171" w:rsidP="001B7171"/>
    <w:p w14:paraId="632764AE" w14:textId="77777777" w:rsidR="00330791" w:rsidRPr="00E8368D" w:rsidRDefault="00330791" w:rsidP="00330791">
      <w:pPr>
        <w:pStyle w:val="Heading3"/>
      </w:pPr>
      <w:bookmarkStart w:id="86" w:name="_Toc229388266"/>
      <w:bookmarkStart w:id="87" w:name="_Toc1099396688"/>
      <w:bookmarkStart w:id="88" w:name="_Toc229388267"/>
      <w:r w:rsidRPr="00E8368D">
        <w:t>Kuinka valitse</w:t>
      </w:r>
      <w:r>
        <w:t>t</w:t>
      </w:r>
      <w:r w:rsidRPr="00E8368D">
        <w:t xml:space="preserve"> tehtävään sopivan sovelluksen?</w:t>
      </w:r>
      <w:bookmarkEnd w:id="86"/>
      <w:bookmarkEnd w:id="87"/>
    </w:p>
    <w:p w14:paraId="794E5E6B" w14:textId="77777777" w:rsidR="00330791" w:rsidRPr="00405A83" w:rsidRDefault="00330791" w:rsidP="00697C7C">
      <w:r w:rsidRPr="00697C7C">
        <w:rPr>
          <w:b/>
          <w:bCs/>
        </w:rPr>
        <w:t>Kielenhuoltoon kehitetyt sovellukset</w:t>
      </w:r>
      <w:r w:rsidRPr="00405A83">
        <w:t xml:space="preserve"> tarjoavat apua erityisesti viimeistelyyn.</w:t>
      </w:r>
    </w:p>
    <w:p w14:paraId="7FD15E5E" w14:textId="088B4DA0" w:rsidR="00330791" w:rsidRPr="00405A83" w:rsidRDefault="00330791" w:rsidP="00697C7C">
      <w:pPr>
        <w:pStyle w:val="ListParagraph"/>
        <w:numPr>
          <w:ilvl w:val="1"/>
          <w:numId w:val="3"/>
        </w:numPr>
      </w:pPr>
      <w:r>
        <w:lastRenderedPageBreak/>
        <w:t>Tällaisia sovelluksia ovat e</w:t>
      </w:r>
      <w:r w:rsidRPr="004F1C22">
        <w:t xml:space="preserve">simerkiksi </w:t>
      </w:r>
      <w:proofErr w:type="spellStart"/>
      <w:r w:rsidRPr="0076400C">
        <w:t>Grammarly</w:t>
      </w:r>
      <w:proofErr w:type="spellEnd"/>
      <w:r w:rsidRPr="0076400C">
        <w:t xml:space="preserve">, </w:t>
      </w:r>
      <w:proofErr w:type="spellStart"/>
      <w:r w:rsidRPr="0076400C">
        <w:t>DeepL</w:t>
      </w:r>
      <w:proofErr w:type="spellEnd"/>
      <w:r w:rsidRPr="0076400C">
        <w:t xml:space="preserve">, Microsoft </w:t>
      </w:r>
      <w:proofErr w:type="spellStart"/>
      <w:r w:rsidRPr="0076400C">
        <w:t>Editor</w:t>
      </w:r>
      <w:proofErr w:type="spellEnd"/>
      <w:r w:rsidRPr="0076400C">
        <w:t xml:space="preserve"> Wordissa</w:t>
      </w:r>
      <w:r>
        <w:t xml:space="preserve"> ja </w:t>
      </w:r>
      <w:proofErr w:type="spellStart"/>
      <w:r w:rsidRPr="0076400C">
        <w:t>Turnitin</w:t>
      </w:r>
      <w:proofErr w:type="spellEnd"/>
      <w:r w:rsidRPr="0076400C">
        <w:t xml:space="preserve"> </w:t>
      </w:r>
      <w:proofErr w:type="spellStart"/>
      <w:r w:rsidRPr="0076400C">
        <w:t>Draft</w:t>
      </w:r>
      <w:proofErr w:type="spellEnd"/>
      <w:r w:rsidRPr="0076400C">
        <w:t xml:space="preserve"> </w:t>
      </w:r>
      <w:proofErr w:type="spellStart"/>
      <w:r w:rsidRPr="0076400C">
        <w:t>Coac</w:t>
      </w:r>
      <w:r>
        <w:t>h</w:t>
      </w:r>
      <w:proofErr w:type="spellEnd"/>
      <w:r w:rsidRPr="0076400C">
        <w:t>.</w:t>
      </w:r>
      <w:r w:rsidR="00697C7C">
        <w:t xml:space="preserve"> </w:t>
      </w:r>
      <w:r w:rsidRPr="00405A83">
        <w:t>Käyttökohteita:</w:t>
      </w:r>
    </w:p>
    <w:p w14:paraId="1E1E3815" w14:textId="77777777" w:rsidR="00330791" w:rsidRPr="00405A83" w:rsidRDefault="00330791" w:rsidP="00330791">
      <w:pPr>
        <w:pStyle w:val="ListParagraph"/>
        <w:numPr>
          <w:ilvl w:val="2"/>
          <w:numId w:val="3"/>
        </w:numPr>
      </w:pPr>
      <w:r w:rsidRPr="00405A83">
        <w:t xml:space="preserve">Kielioppi </w:t>
      </w:r>
    </w:p>
    <w:p w14:paraId="085A41E4" w14:textId="77777777" w:rsidR="00330791" w:rsidRPr="00405A83" w:rsidRDefault="00330791" w:rsidP="00330791">
      <w:pPr>
        <w:pStyle w:val="ListParagraph"/>
        <w:numPr>
          <w:ilvl w:val="2"/>
          <w:numId w:val="3"/>
        </w:numPr>
      </w:pPr>
      <w:r w:rsidRPr="00405A83">
        <w:t xml:space="preserve">Kirjoitusvirheet </w:t>
      </w:r>
    </w:p>
    <w:p w14:paraId="099E8D84" w14:textId="77777777" w:rsidR="00330791" w:rsidRPr="00405A83" w:rsidRDefault="00330791" w:rsidP="00330791">
      <w:pPr>
        <w:pStyle w:val="ListParagraph"/>
        <w:numPr>
          <w:ilvl w:val="2"/>
          <w:numId w:val="3"/>
        </w:numPr>
      </w:pPr>
      <w:r w:rsidRPr="00405A83">
        <w:t xml:space="preserve">Lauserakenteet </w:t>
      </w:r>
    </w:p>
    <w:p w14:paraId="22A7B195" w14:textId="77777777" w:rsidR="00330791" w:rsidRPr="00405A83" w:rsidRDefault="00330791" w:rsidP="00330791">
      <w:pPr>
        <w:pStyle w:val="ListParagraph"/>
        <w:numPr>
          <w:ilvl w:val="2"/>
          <w:numId w:val="3"/>
        </w:numPr>
      </w:pPr>
      <w:r w:rsidRPr="00405A83">
        <w:t>Luettavuus</w:t>
      </w:r>
    </w:p>
    <w:p w14:paraId="1654768D" w14:textId="77777777" w:rsidR="00330791" w:rsidRDefault="00330791" w:rsidP="00FA2762">
      <w:r w:rsidRPr="00FA2762">
        <w:rPr>
          <w:b/>
          <w:bCs/>
        </w:rPr>
        <w:t xml:space="preserve">Tekoälypohjaiset chatbotit </w:t>
      </w:r>
      <w:r w:rsidRPr="00E8368D">
        <w:t>puolestaan auttavat luomaan ja hiomaan tekstiä tai sen osia</w:t>
      </w:r>
      <w:r>
        <w:t>.</w:t>
      </w:r>
    </w:p>
    <w:p w14:paraId="69BFCA0B" w14:textId="78E2EFE1" w:rsidR="00330791" w:rsidRDefault="00330791" w:rsidP="00FA2762">
      <w:pPr>
        <w:pStyle w:val="ListParagraph"/>
        <w:numPr>
          <w:ilvl w:val="1"/>
          <w:numId w:val="3"/>
        </w:numPr>
      </w:pPr>
      <w:r w:rsidRPr="001D2940">
        <w:t>Täl</w:t>
      </w:r>
      <w:r>
        <w:t>laisia sovelluksia ovat e</w:t>
      </w:r>
      <w:r w:rsidRPr="001D2940">
        <w:t xml:space="preserve">simerkiksi Microsoft </w:t>
      </w:r>
      <w:proofErr w:type="spellStart"/>
      <w:r w:rsidRPr="001D2940">
        <w:t>Copilot</w:t>
      </w:r>
      <w:proofErr w:type="spellEnd"/>
      <w:r w:rsidRPr="001D2940">
        <w:t xml:space="preserve">, Claude, </w:t>
      </w:r>
      <w:proofErr w:type="spellStart"/>
      <w:r w:rsidRPr="001D2940">
        <w:t>ChatGPT</w:t>
      </w:r>
      <w:proofErr w:type="spellEnd"/>
      <w:r w:rsidRPr="001D2940">
        <w:t xml:space="preserve">, </w:t>
      </w:r>
      <w:proofErr w:type="spellStart"/>
      <w:r w:rsidRPr="001D2940">
        <w:t>Gemini</w:t>
      </w:r>
      <w:proofErr w:type="spellEnd"/>
      <w:r w:rsidRPr="001D2940">
        <w:t xml:space="preserve">, </w:t>
      </w:r>
      <w:proofErr w:type="spellStart"/>
      <w:r w:rsidRPr="001D2940">
        <w:t>Lumo.</w:t>
      </w:r>
      <w:r>
        <w:t>Käyttökohteita</w:t>
      </w:r>
      <w:proofErr w:type="spellEnd"/>
      <w:r>
        <w:t>:</w:t>
      </w:r>
    </w:p>
    <w:p w14:paraId="7DB6E67A" w14:textId="77777777" w:rsidR="00330791" w:rsidRDefault="00330791" w:rsidP="00330791">
      <w:pPr>
        <w:pStyle w:val="ListParagraph"/>
        <w:numPr>
          <w:ilvl w:val="2"/>
          <w:numId w:val="3"/>
        </w:numPr>
      </w:pPr>
      <w:r w:rsidRPr="00E8368D">
        <w:t>Ideointi</w:t>
      </w:r>
    </w:p>
    <w:p w14:paraId="6CB4D865" w14:textId="77777777" w:rsidR="00330791" w:rsidRDefault="00330791" w:rsidP="00330791">
      <w:pPr>
        <w:pStyle w:val="ListParagraph"/>
        <w:numPr>
          <w:ilvl w:val="2"/>
          <w:numId w:val="3"/>
        </w:numPr>
      </w:pPr>
      <w:r w:rsidRPr="00E8368D">
        <w:t>Tekstin tuottaminen</w:t>
      </w:r>
    </w:p>
    <w:p w14:paraId="70DE811E" w14:textId="77777777" w:rsidR="00330791" w:rsidRDefault="00330791" w:rsidP="00330791">
      <w:pPr>
        <w:pStyle w:val="ListParagraph"/>
        <w:numPr>
          <w:ilvl w:val="2"/>
          <w:numId w:val="3"/>
        </w:numPr>
      </w:pPr>
      <w:r w:rsidRPr="00E8368D">
        <w:t>Tekstin uudelleen muotoilu</w:t>
      </w:r>
    </w:p>
    <w:p w14:paraId="230C416E" w14:textId="77777777" w:rsidR="00330791" w:rsidRDefault="00330791" w:rsidP="00330791">
      <w:pPr>
        <w:pStyle w:val="ListParagraph"/>
        <w:numPr>
          <w:ilvl w:val="2"/>
          <w:numId w:val="3"/>
        </w:numPr>
      </w:pPr>
      <w:r w:rsidRPr="00E8368D">
        <w:t xml:space="preserve">Tekstin sujuvuus, rakenne </w:t>
      </w:r>
    </w:p>
    <w:p w14:paraId="2836D13C" w14:textId="77777777" w:rsidR="00330791" w:rsidRDefault="00330791" w:rsidP="00330791">
      <w:pPr>
        <w:pStyle w:val="ListParagraph"/>
        <w:numPr>
          <w:ilvl w:val="2"/>
          <w:numId w:val="3"/>
        </w:numPr>
      </w:pPr>
      <w:r w:rsidRPr="00E8368D">
        <w:t xml:space="preserve">Argumentointi </w:t>
      </w:r>
    </w:p>
    <w:p w14:paraId="5A05AE15" w14:textId="77777777" w:rsidR="00330791" w:rsidRDefault="00330791" w:rsidP="00330791">
      <w:pPr>
        <w:pStyle w:val="ListParagraph"/>
        <w:numPr>
          <w:ilvl w:val="2"/>
          <w:numId w:val="3"/>
        </w:numPr>
      </w:pPr>
      <w:r w:rsidRPr="00E8368D">
        <w:t xml:space="preserve">Lähdeviitteet </w:t>
      </w:r>
    </w:p>
    <w:p w14:paraId="26F439D1" w14:textId="77777777" w:rsidR="00330791" w:rsidRPr="00E8368D" w:rsidRDefault="00330791" w:rsidP="00330791"/>
    <w:p w14:paraId="72206C3A" w14:textId="6123014F" w:rsidR="00683CDB" w:rsidRPr="00E8368D" w:rsidRDefault="00683CDB" w:rsidP="00405A83">
      <w:pPr>
        <w:pStyle w:val="Heading3"/>
      </w:pPr>
      <w:bookmarkStart w:id="89" w:name="_Toc904270369"/>
      <w:r w:rsidRPr="00E8368D">
        <w:t>Mitä pitää ottaa huomioon?</w:t>
      </w:r>
      <w:bookmarkEnd w:id="88"/>
      <w:bookmarkEnd w:id="89"/>
    </w:p>
    <w:p w14:paraId="71E00502" w14:textId="1EA8C1FE" w:rsidR="00683CDB" w:rsidRPr="00405A83" w:rsidRDefault="00683CDB" w:rsidP="00053762">
      <w:pPr>
        <w:pStyle w:val="ListParagraph"/>
        <w:numPr>
          <w:ilvl w:val="0"/>
          <w:numId w:val="8"/>
        </w:numPr>
        <w:rPr>
          <w:b/>
          <w:bCs/>
        </w:rPr>
      </w:pPr>
      <w:r w:rsidRPr="00405A83">
        <w:rPr>
          <w:b/>
          <w:bCs/>
        </w:rPr>
        <w:t xml:space="preserve">Tarkkuus </w:t>
      </w:r>
    </w:p>
    <w:p w14:paraId="6D91DFD9" w14:textId="4CEE0DE2" w:rsidR="00683CDB" w:rsidRPr="00E8368D" w:rsidRDefault="00683CDB" w:rsidP="00053762">
      <w:pPr>
        <w:pStyle w:val="ListParagraph"/>
        <w:numPr>
          <w:ilvl w:val="1"/>
          <w:numId w:val="8"/>
        </w:numPr>
      </w:pPr>
      <w:r w:rsidRPr="00E8368D">
        <w:t>Tekoälysovellukset eivät välttämättä ymmärrä oman tieteenalasi kontekstia, käytänteitä tai käsitteitä. Ne saattavat myös hallusinoida. Tekstin tarkkuus ja sopivuus oman tieteenalan kirjoituskonventioihin on kirjoittajan vastuulla.</w:t>
      </w:r>
    </w:p>
    <w:p w14:paraId="5278A15E" w14:textId="77777777" w:rsidR="00683CDB" w:rsidRPr="00405A83" w:rsidRDefault="00683CDB" w:rsidP="00053762">
      <w:pPr>
        <w:pStyle w:val="ListParagraph"/>
        <w:numPr>
          <w:ilvl w:val="0"/>
          <w:numId w:val="8"/>
        </w:numPr>
        <w:rPr>
          <w:b/>
          <w:bCs/>
        </w:rPr>
      </w:pPr>
      <w:proofErr w:type="spellStart"/>
      <w:r w:rsidRPr="00405A83">
        <w:rPr>
          <w:b/>
          <w:bCs/>
        </w:rPr>
        <w:t>Tekijyys</w:t>
      </w:r>
      <w:proofErr w:type="spellEnd"/>
      <w:r w:rsidRPr="00405A83">
        <w:rPr>
          <w:b/>
          <w:bCs/>
        </w:rPr>
        <w:t xml:space="preserve"> </w:t>
      </w:r>
    </w:p>
    <w:p w14:paraId="653672FB" w14:textId="63977B21" w:rsidR="00683CDB" w:rsidRPr="00E8368D" w:rsidRDefault="00683CDB" w:rsidP="00053762">
      <w:pPr>
        <w:pStyle w:val="ListParagraph"/>
        <w:numPr>
          <w:ilvl w:val="1"/>
          <w:numId w:val="8"/>
        </w:numPr>
      </w:pPr>
      <w:r w:rsidRPr="00E8368D">
        <w:t>Tekoäly ei voi olla tieteellisen tekstin kanssakirjoittaja. Tekstin on viime kädessä oltava ihmiskirjoittajan luomus ja tekstin oikeellisuus on kirjoittajan vastuulla.</w:t>
      </w:r>
    </w:p>
    <w:p w14:paraId="355A8DCC" w14:textId="77777777" w:rsidR="00683CDB" w:rsidRPr="00405A83" w:rsidRDefault="00683CDB" w:rsidP="00053762">
      <w:pPr>
        <w:pStyle w:val="ListParagraph"/>
        <w:numPr>
          <w:ilvl w:val="0"/>
          <w:numId w:val="8"/>
        </w:numPr>
        <w:rPr>
          <w:b/>
          <w:bCs/>
        </w:rPr>
      </w:pPr>
      <w:r w:rsidRPr="00405A83">
        <w:rPr>
          <w:b/>
          <w:bCs/>
        </w:rPr>
        <w:t xml:space="preserve">Omaperäisyys </w:t>
      </w:r>
    </w:p>
    <w:p w14:paraId="5A6FEDF4" w14:textId="7918F14D" w:rsidR="00683CDB" w:rsidRPr="00E8368D" w:rsidRDefault="00683CDB" w:rsidP="00053762">
      <w:pPr>
        <w:pStyle w:val="ListParagraph"/>
        <w:numPr>
          <w:ilvl w:val="1"/>
          <w:numId w:val="8"/>
        </w:numPr>
      </w:pPr>
      <w:r w:rsidRPr="00E8368D">
        <w:t>Generatiivisten tekoälysovellusten pohjana olevat kielimallit on koulutettu laajoilla tietoaineistoilla. Näiden tietoaineistojen pohjalta mallit tuottavat tekstiä todennäköisyyteen perustuen. Kun tuotat tai muokkaat tekstiä tällaisella sovelluksella, tuotettu teksti on luonteeltaan johdannaista ja jäljittelevää, ei aidosti omaperäistä tai uutta.</w:t>
      </w:r>
    </w:p>
    <w:p w14:paraId="482A5D0C" w14:textId="77777777" w:rsidR="00683CDB" w:rsidRPr="00405A83" w:rsidRDefault="00683CDB" w:rsidP="00053762">
      <w:pPr>
        <w:pStyle w:val="ListParagraph"/>
        <w:numPr>
          <w:ilvl w:val="0"/>
          <w:numId w:val="8"/>
        </w:numPr>
        <w:rPr>
          <w:b/>
          <w:bCs/>
        </w:rPr>
      </w:pPr>
      <w:r w:rsidRPr="00405A83">
        <w:rPr>
          <w:b/>
          <w:bCs/>
        </w:rPr>
        <w:t xml:space="preserve">Plagiointi </w:t>
      </w:r>
    </w:p>
    <w:p w14:paraId="6D531C14" w14:textId="455B8DA2" w:rsidR="00683CDB" w:rsidRPr="00E8368D" w:rsidRDefault="00683CDB" w:rsidP="00053762">
      <w:pPr>
        <w:pStyle w:val="ListParagraph"/>
        <w:numPr>
          <w:ilvl w:val="1"/>
          <w:numId w:val="8"/>
        </w:numPr>
      </w:pPr>
      <w:r w:rsidRPr="00E8368D">
        <w:t>Tekoälyn tuottaman tekstin esittäminen itse kirjoitettuna tekstinä on plagiointia.</w:t>
      </w:r>
    </w:p>
    <w:p w14:paraId="63D28211" w14:textId="6455683A" w:rsidR="00683CDB" w:rsidRPr="00E8368D" w:rsidRDefault="00683CDB" w:rsidP="00053762">
      <w:pPr>
        <w:pStyle w:val="ListParagraph"/>
        <w:numPr>
          <w:ilvl w:val="1"/>
          <w:numId w:val="8"/>
        </w:numPr>
      </w:pPr>
      <w:r w:rsidRPr="00E8368D">
        <w:t>Generatiivinen tekoäly saattaa tuottaa pitkiä tekstikatkelmia, jotka ovat lähes identtisiä koulutusaineistossa olleen tekstin kanssa.</w:t>
      </w:r>
    </w:p>
    <w:p w14:paraId="024A9CC6" w14:textId="5FFD3723" w:rsidR="00683CDB" w:rsidRPr="00E8368D" w:rsidRDefault="00683CDB" w:rsidP="00053762">
      <w:pPr>
        <w:pStyle w:val="ListParagraph"/>
        <w:numPr>
          <w:ilvl w:val="1"/>
          <w:numId w:val="8"/>
        </w:numPr>
      </w:pPr>
      <w:r w:rsidRPr="00E8368D">
        <w:t xml:space="preserve">Osa tekoälysovelluksista sisältää ominaisuuden, joka tuottaa "omin sanoin" kirjoitetun muunnelman sille annetusta tekstistä, esimerkiksi lähteenä </w:t>
      </w:r>
      <w:r w:rsidRPr="00E8368D">
        <w:lastRenderedPageBreak/>
        <w:t>käyttämästään tutkimusartikkelista. Tällaisen muunnelman liittäminen omaan tekstiinsä sellaisenaan voidaan sekin laskea plagioinniksi.</w:t>
      </w:r>
    </w:p>
    <w:p w14:paraId="09BA4231" w14:textId="77777777" w:rsidR="00683CDB" w:rsidRPr="00405A83" w:rsidRDefault="00683CDB" w:rsidP="00053762">
      <w:pPr>
        <w:pStyle w:val="ListParagraph"/>
        <w:numPr>
          <w:ilvl w:val="0"/>
          <w:numId w:val="8"/>
        </w:numPr>
        <w:rPr>
          <w:b/>
          <w:bCs/>
        </w:rPr>
      </w:pPr>
      <w:r w:rsidRPr="00405A83">
        <w:rPr>
          <w:b/>
          <w:bCs/>
        </w:rPr>
        <w:t xml:space="preserve">Raportointi </w:t>
      </w:r>
    </w:p>
    <w:p w14:paraId="774A8132" w14:textId="15886FED" w:rsidR="0038513F" w:rsidRDefault="0038513F" w:rsidP="00053762">
      <w:pPr>
        <w:pStyle w:val="ListParagraph"/>
        <w:numPr>
          <w:ilvl w:val="1"/>
          <w:numId w:val="8"/>
        </w:numPr>
      </w:pPr>
      <w:r>
        <w:t>Tekoälyn käytön raportointi on hyvää tieteellistä käytäntöä.</w:t>
      </w:r>
    </w:p>
    <w:p w14:paraId="4F3827A3" w14:textId="2A436A1C" w:rsidR="00683CDB" w:rsidRDefault="00683CDB" w:rsidP="00053762">
      <w:pPr>
        <w:pStyle w:val="ListParagraph"/>
        <w:numPr>
          <w:ilvl w:val="1"/>
          <w:numId w:val="8"/>
        </w:numPr>
      </w:pPr>
      <w:r w:rsidRPr="00E8368D">
        <w:t xml:space="preserve">Tekoälyn hyödyntäminen kirjoitusprosessissa tulee raportoida oppimistehtävän, opintojakson, opinnäytteen tai julkaisukanavan ohjeiden mukaisesti. </w:t>
      </w:r>
    </w:p>
    <w:p w14:paraId="493992E7" w14:textId="77777777" w:rsidR="001B7171" w:rsidRPr="00E8368D" w:rsidRDefault="001B7171" w:rsidP="001B7171"/>
    <w:p w14:paraId="1F67344A" w14:textId="117AE4A3" w:rsidR="00683CDB" w:rsidRPr="00E8368D" w:rsidRDefault="00405A83" w:rsidP="0034168F">
      <w:pPr>
        <w:pStyle w:val="Heading3"/>
      </w:pPr>
      <w:bookmarkStart w:id="90" w:name="_Toc229388268"/>
      <w:bookmarkStart w:id="91" w:name="_Toc1882395623"/>
      <w:r>
        <w:t>Pohdi: k</w:t>
      </w:r>
      <w:r w:rsidR="00683CDB" w:rsidRPr="00E8368D">
        <w:t xml:space="preserve">annattaako tekoälyä </w:t>
      </w:r>
      <w:r>
        <w:t xml:space="preserve">hyödyntää </w:t>
      </w:r>
      <w:r w:rsidR="00683CDB" w:rsidRPr="00E8368D">
        <w:t>kirjoittamisessa?</w:t>
      </w:r>
      <w:bookmarkEnd w:id="90"/>
      <w:bookmarkEnd w:id="91"/>
    </w:p>
    <w:p w14:paraId="69930CE4" w14:textId="29878C8C" w:rsidR="00683CDB" w:rsidRPr="00E8368D" w:rsidRDefault="00683CDB" w:rsidP="00683CDB">
      <w:r w:rsidRPr="00E8368D">
        <w:t>"Kirjoittamisessa ei ole kyse vain sanojen järjestämisestä järkeviksi lauseiksi." (Deep &amp; Chen, 2025, pp. 9–10</w:t>
      </w:r>
      <w:r w:rsidR="006D69F1">
        <w:t>.</w:t>
      </w:r>
      <w:r w:rsidRPr="00E8368D">
        <w:t>)</w:t>
      </w:r>
      <w:r w:rsidR="006D69F1">
        <w:t xml:space="preserve"> </w:t>
      </w:r>
      <w:r w:rsidRPr="00E8368D">
        <w:t xml:space="preserve">Akateemisessa kirjoittamisessa kirjoittaja on jatkuvassa vuorovaikutuksessa tutkimusaineistonsa ja tutkimuskirjallisuuden kanssa. Kirjoittaja tiivistää, tulkitsee, analysoi ja arvioi lähdemateriaalejaan. Lopputuloksena syntyvä kirjallisen tuotoksen tulisi olla osoitus kirjoittajan kyvyistä ajatella kriittisesti, itsenäisesti ja luovasti – ei kirjoittajan kyvyistä tuottaa tekstiä </w:t>
      </w:r>
      <w:r w:rsidR="00B50863">
        <w:t>tekoälyn</w:t>
      </w:r>
      <w:r w:rsidRPr="00E8368D">
        <w:t xml:space="preserve"> avulla. Joillain tieteenaloilla tai joissain oppimistehtävissä myös kirjallisen tuotoksen oikeakielisyys, sujuvuus ja omaperäisyys saattavat olla niin merkittävässä roolissa, että edes kielenhuoltoa ja tekstin muokkaamista ei voi ulkoistaa tekoälylle.</w:t>
      </w:r>
    </w:p>
    <w:p w14:paraId="5ECFCA08" w14:textId="77777777" w:rsidR="00683CDB" w:rsidRPr="00E8368D" w:rsidRDefault="00683CDB" w:rsidP="00683CDB">
      <w:r w:rsidRPr="00E8368D">
        <w:t xml:space="preserve">Kun tekoälyä hyödyntää kirjoitusprosessissa, on aidosti vaarana, että asiantuntija-, tutkimus- ja opetustehtävissä vaadittavat tiedot ja taidot, kuten: </w:t>
      </w:r>
    </w:p>
    <w:p w14:paraId="1772831C" w14:textId="77777777" w:rsidR="00683CDB" w:rsidRPr="00E8368D" w:rsidRDefault="00683CDB" w:rsidP="00053762">
      <w:pPr>
        <w:pStyle w:val="ListParagraph"/>
        <w:numPr>
          <w:ilvl w:val="0"/>
          <w:numId w:val="10"/>
        </w:numPr>
      </w:pPr>
      <w:r w:rsidRPr="00E8368D">
        <w:t xml:space="preserve">tutkimusaineiston tai tutkimuskirjallisuuden ymmärtäminen ja sisäistäminen </w:t>
      </w:r>
    </w:p>
    <w:p w14:paraId="239EB5B4" w14:textId="12856E6D" w:rsidR="00683CDB" w:rsidRPr="00E8368D" w:rsidRDefault="00683CDB" w:rsidP="00053762">
      <w:pPr>
        <w:pStyle w:val="ListParagraph"/>
        <w:numPr>
          <w:ilvl w:val="0"/>
          <w:numId w:val="10"/>
        </w:numPr>
      </w:pPr>
      <w:r w:rsidRPr="00E8368D">
        <w:t xml:space="preserve">itsenäinen ja kriittinen ajattelu </w:t>
      </w:r>
    </w:p>
    <w:p w14:paraId="0B0367D3" w14:textId="506F0597" w:rsidR="00683CDB" w:rsidRPr="00E8368D" w:rsidRDefault="00683CDB" w:rsidP="00053762">
      <w:pPr>
        <w:pStyle w:val="ListParagraph"/>
        <w:numPr>
          <w:ilvl w:val="0"/>
          <w:numId w:val="10"/>
        </w:numPr>
      </w:pPr>
      <w:r w:rsidRPr="00E8368D">
        <w:t>omaperäisen tekstin tuottaminen</w:t>
      </w:r>
    </w:p>
    <w:p w14:paraId="0EA9FCB3" w14:textId="2FA68E2C" w:rsidR="00683CDB" w:rsidRPr="00E8368D" w:rsidRDefault="00683CDB" w:rsidP="00683CDB">
      <w:r w:rsidRPr="00E8368D">
        <w:t>jäävät kehittymättä. Kun kyky ajatteluun ja kirjoittamiseen heikkenee, on jatkossa yhä riippuvaisempi tekoälysovelluksista.</w:t>
      </w:r>
    </w:p>
    <w:p w14:paraId="0D9EE029" w14:textId="79599659" w:rsidR="00683CDB" w:rsidRPr="00E8368D" w:rsidRDefault="00683CDB" w:rsidP="00683CDB">
      <w:r w:rsidRPr="00E8368D">
        <w:t xml:space="preserve">Ihan ensimmäiseksi kannattaakin pohtia, että mihin tehtäviin kirjoitusprosessissa ylipäätään kannattaa käyttää tekoälyä ja mihin ei. </w:t>
      </w:r>
    </w:p>
    <w:p w14:paraId="5ADF1DA6" w14:textId="77777777" w:rsidR="00683CDB" w:rsidRPr="00E8368D" w:rsidRDefault="00683CDB" w:rsidP="00053762">
      <w:pPr>
        <w:pStyle w:val="ListParagraph"/>
        <w:numPr>
          <w:ilvl w:val="0"/>
          <w:numId w:val="9"/>
        </w:numPr>
      </w:pPr>
      <w:r w:rsidRPr="00E8368D">
        <w:t xml:space="preserve">Mitä teen itse helpommin ja nopeammin? </w:t>
      </w:r>
    </w:p>
    <w:p w14:paraId="45643AD7" w14:textId="77777777" w:rsidR="00683CDB" w:rsidRPr="00E8368D" w:rsidRDefault="00683CDB" w:rsidP="00053762">
      <w:pPr>
        <w:pStyle w:val="ListParagraph"/>
        <w:numPr>
          <w:ilvl w:val="0"/>
          <w:numId w:val="9"/>
        </w:numPr>
      </w:pPr>
      <w:r w:rsidRPr="00E8368D">
        <w:t xml:space="preserve">Missä kaipaan kehittymistä? Tukeeko vai ehkäiseekö kehittymistäni, jos hyödynnän tekoälyä tällaiseen tehtävään? </w:t>
      </w:r>
    </w:p>
    <w:p w14:paraId="21B44ED1" w14:textId="107D8C31" w:rsidR="002640BC" w:rsidRDefault="00683CDB" w:rsidP="00C74858">
      <w:pPr>
        <w:pStyle w:val="ListParagraph"/>
        <w:numPr>
          <w:ilvl w:val="0"/>
          <w:numId w:val="9"/>
        </w:numPr>
      </w:pPr>
      <w:r w:rsidRPr="00E8368D">
        <w:t>Mihin tehtäviin on jo olemassa hyvä</w:t>
      </w:r>
      <w:r w:rsidR="004F43B9">
        <w:t>, ei-tekoälypohjainen,</w:t>
      </w:r>
      <w:r w:rsidRPr="00E8368D">
        <w:t xml:space="preserve"> sovellus (esim. </w:t>
      </w:r>
      <w:proofErr w:type="spellStart"/>
      <w:r w:rsidRPr="00E8368D">
        <w:t>Zotero</w:t>
      </w:r>
      <w:proofErr w:type="spellEnd"/>
      <w:r w:rsidRPr="00E8368D">
        <w:t xml:space="preserve"> viitteidenhallintaan)?</w:t>
      </w:r>
    </w:p>
    <w:p w14:paraId="1B5C645D" w14:textId="5330D832" w:rsidR="009550DE" w:rsidRPr="00E8368D" w:rsidRDefault="009550DE" w:rsidP="00C74858">
      <w:r>
        <w:rPr>
          <w:rFonts w:ascii="Times New Roman" w:hAnsi="Times New Roman" w:cs="Times New Roman"/>
          <w:noProof/>
          <w:kern w:val="0"/>
          <w:sz w:val="24"/>
          <w:szCs w:val="24"/>
          <w:lang w:val="en-GB" w:eastAsia="en-GB"/>
          <w14:ligatures w14:val="none"/>
        </w:rPr>
        <w:lastRenderedPageBreak/>
        <mc:AlternateContent>
          <mc:Choice Requires="wps">
            <w:drawing>
              <wp:anchor distT="0" distB="0" distL="114300" distR="114300" simplePos="0" relativeHeight="251658256" behindDoc="0" locked="0" layoutInCell="1" allowOverlap="1" wp14:anchorId="17F9D4EA" wp14:editId="0A9E2D66">
                <wp:simplePos x="0" y="0"/>
                <wp:positionH relativeFrom="margin">
                  <wp:align>left</wp:align>
                </wp:positionH>
                <wp:positionV relativeFrom="paragraph">
                  <wp:posOffset>308610</wp:posOffset>
                </wp:positionV>
                <wp:extent cx="6248400" cy="2139950"/>
                <wp:effectExtent l="0" t="0" r="19050" b="12700"/>
                <wp:wrapTopAndBottom/>
                <wp:docPr id="1546869246" name="Text Box 17"/>
                <wp:cNvGraphicFramePr/>
                <a:graphic xmlns:a="http://schemas.openxmlformats.org/drawingml/2006/main">
                  <a:graphicData uri="http://schemas.microsoft.com/office/word/2010/wordprocessingShape">
                    <wps:wsp>
                      <wps:cNvSpPr txBox="1"/>
                      <wps:spPr>
                        <a:xfrm>
                          <a:off x="0" y="0"/>
                          <a:ext cx="6248400" cy="213995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6669E22F" w14:textId="77777777" w:rsidR="009550DE" w:rsidRDefault="009550DE" w:rsidP="009550DE">
                            <w:pPr>
                              <w:rPr>
                                <w:b/>
                                <w:bCs/>
                              </w:rPr>
                            </w:pPr>
                            <w:r>
                              <w:rPr>
                                <w:b/>
                                <w:bCs/>
                              </w:rPr>
                              <w:t>VINKKEJÄ</w:t>
                            </w:r>
                          </w:p>
                          <w:p w14:paraId="1FB2D36E" w14:textId="7456F003" w:rsidR="009550DE" w:rsidRPr="009550DE" w:rsidRDefault="009550DE" w:rsidP="005F6113">
                            <w:pPr>
                              <w:numPr>
                                <w:ilvl w:val="0"/>
                                <w:numId w:val="55"/>
                              </w:numPr>
                              <w:spacing w:line="240" w:lineRule="auto"/>
                              <w:ind w:hanging="357"/>
                            </w:pPr>
                            <w:r w:rsidRPr="009550DE">
                              <w:t xml:space="preserve">Pyydä </w:t>
                            </w:r>
                            <w:r w:rsidR="00E1028E">
                              <w:t xml:space="preserve">chatbotilta </w:t>
                            </w:r>
                            <w:r w:rsidRPr="009550DE">
                              <w:t xml:space="preserve">palautetta omista ajatuksistasi tai tekstistäsi sen sijaan, että pyydät </w:t>
                            </w:r>
                            <w:r w:rsidR="00B16C6A">
                              <w:t xml:space="preserve">sitä </w:t>
                            </w:r>
                            <w:r w:rsidRPr="009550DE">
                              <w:t>ideoimaan tai tuottamaan tekstiä puolestasi.</w:t>
                            </w:r>
                          </w:p>
                          <w:p w14:paraId="2A65F3BC" w14:textId="1E831E2A" w:rsidR="009550DE" w:rsidRPr="009550DE" w:rsidRDefault="009550DE" w:rsidP="005F6113">
                            <w:pPr>
                              <w:numPr>
                                <w:ilvl w:val="0"/>
                                <w:numId w:val="55"/>
                              </w:numPr>
                              <w:spacing w:line="240" w:lineRule="auto"/>
                              <w:ind w:hanging="357"/>
                            </w:pPr>
                            <w:r w:rsidRPr="009550DE">
                              <w:t>Pyydä</w:t>
                            </w:r>
                            <w:r w:rsidR="00B16C6A">
                              <w:t xml:space="preserve"> chatbottia</w:t>
                            </w:r>
                            <w:r w:rsidRPr="009550DE">
                              <w:t xml:space="preserve"> haastamaan argumenttiesi selkeys, loogisuus ja perustelut.</w:t>
                            </w:r>
                          </w:p>
                          <w:p w14:paraId="244445CC" w14:textId="1520DCB2" w:rsidR="009550DE" w:rsidRPr="009550DE" w:rsidRDefault="009550DE" w:rsidP="005F6113">
                            <w:pPr>
                              <w:numPr>
                                <w:ilvl w:val="0"/>
                                <w:numId w:val="55"/>
                              </w:numPr>
                              <w:spacing w:line="240" w:lineRule="auto"/>
                              <w:ind w:hanging="357"/>
                            </w:pPr>
                            <w:r w:rsidRPr="009550DE">
                              <w:t xml:space="preserve">Jos käytät </w:t>
                            </w:r>
                            <w:r w:rsidR="00B16C6A">
                              <w:t>chatbottia k</w:t>
                            </w:r>
                            <w:r w:rsidRPr="009550DE">
                              <w:t xml:space="preserve">ielenhuoltoon ja -muokkaamiseen tai tekstin rakenteen ja sujuvuuden paranteluun, älä hyväksy ehdotuksia sellaisenaan. </w:t>
                            </w:r>
                          </w:p>
                          <w:p w14:paraId="6A36560F" w14:textId="19503ABB" w:rsidR="009550DE" w:rsidRPr="009550DE" w:rsidRDefault="009550DE" w:rsidP="005F6113">
                            <w:pPr>
                              <w:numPr>
                                <w:ilvl w:val="1"/>
                                <w:numId w:val="55"/>
                              </w:numPr>
                              <w:spacing w:line="240" w:lineRule="auto"/>
                              <w:ind w:hanging="357"/>
                            </w:pPr>
                            <w:r w:rsidRPr="009550DE">
                              <w:t>Pyydä selitys millaisia korjauksia se ehdottaa ja miksi.</w:t>
                            </w:r>
                          </w:p>
                          <w:p w14:paraId="41906B12" w14:textId="77777777" w:rsidR="009550DE" w:rsidRPr="009550DE" w:rsidRDefault="009550DE" w:rsidP="005F6113">
                            <w:pPr>
                              <w:numPr>
                                <w:ilvl w:val="1"/>
                                <w:numId w:val="55"/>
                              </w:numPr>
                              <w:spacing w:line="240" w:lineRule="auto"/>
                              <w:ind w:hanging="357"/>
                            </w:pPr>
                            <w:r w:rsidRPr="009550DE">
                              <w:t>Hyväksy tai hylkää ehdotukset yksitellen.</w:t>
                            </w:r>
                          </w:p>
                          <w:p w14:paraId="5C686169" w14:textId="77777777" w:rsidR="009550DE" w:rsidRPr="009550DE" w:rsidRDefault="009550DE" w:rsidP="005F6113">
                            <w:pPr>
                              <w:numPr>
                                <w:ilvl w:val="0"/>
                                <w:numId w:val="55"/>
                              </w:numPr>
                              <w:spacing w:line="240" w:lineRule="auto"/>
                              <w:ind w:hanging="357"/>
                            </w:pPr>
                            <w:r w:rsidRPr="009550DE">
                              <w:t>Kirjoita lopullinen teksti aina itse.</w:t>
                            </w:r>
                          </w:p>
                          <w:p w14:paraId="1B5B6F80" w14:textId="77777777" w:rsidR="009550DE" w:rsidRDefault="009550DE" w:rsidP="009550DE"/>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F9D4EA" id="Text Box 17" o:spid="_x0000_s1043" type="#_x0000_t202" style="position:absolute;left:0;text-align:left;margin-left:0;margin-top:24.3pt;width:492pt;height:168.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" filled="f" strokecolor="#418ab3 [3204]" strokeweight="1.5pt">
                <v:textbox>
                  <w:txbxContent>
                    <w:p w14:paraId="6669E22F" w14:textId="77777777" w:rsidR="009550DE" w:rsidRDefault="009550DE" w:rsidP="009550DE">
                      <w:pPr>
                        <w:rPr>
                          <w:b/>
                          <w:bCs/>
                        </w:rPr>
                      </w:pPr>
                      <w:r>
                        <w:rPr>
                          <w:b/>
                          <w:bCs/>
                        </w:rPr>
                        <w:t>VINKKEJÄ</w:t>
                      </w:r>
                    </w:p>
                    <w:p w14:paraId="1FB2D36E" w14:textId="7456F003" w:rsidR="009550DE" w:rsidRPr="009550DE" w:rsidRDefault="009550DE" w:rsidP="005F6113">
                      <w:pPr>
                        <w:numPr>
                          <w:ilvl w:val="0"/>
                          <w:numId w:val="55"/>
                        </w:numPr>
                        <w:spacing w:line="240" w:lineRule="auto"/>
                        <w:ind w:hanging="357"/>
                      </w:pPr>
                      <w:r w:rsidRPr="009550DE">
                        <w:t xml:space="preserve">Pyydä </w:t>
                      </w:r>
                      <w:r w:rsidR="00E1028E">
                        <w:t xml:space="preserve">chatbotilta </w:t>
                      </w:r>
                      <w:r w:rsidRPr="009550DE">
                        <w:t xml:space="preserve">palautetta omista ajatuksistasi tai tekstistäsi sen sijaan, että pyydät </w:t>
                      </w:r>
                      <w:r w:rsidR="00B16C6A">
                        <w:t xml:space="preserve">sitä </w:t>
                      </w:r>
                      <w:r w:rsidRPr="009550DE">
                        <w:t>ideoimaan tai tuottamaan tekstiä puolestasi.</w:t>
                      </w:r>
                    </w:p>
                    <w:p w14:paraId="2A65F3BC" w14:textId="1E831E2A" w:rsidR="009550DE" w:rsidRPr="009550DE" w:rsidRDefault="009550DE" w:rsidP="005F6113">
                      <w:pPr>
                        <w:numPr>
                          <w:ilvl w:val="0"/>
                          <w:numId w:val="55"/>
                        </w:numPr>
                        <w:spacing w:line="240" w:lineRule="auto"/>
                        <w:ind w:hanging="357"/>
                      </w:pPr>
                      <w:r w:rsidRPr="009550DE">
                        <w:t>Pyydä</w:t>
                      </w:r>
                      <w:r w:rsidR="00B16C6A">
                        <w:t xml:space="preserve"> chatbottia</w:t>
                      </w:r>
                      <w:r w:rsidRPr="009550DE">
                        <w:t xml:space="preserve"> haastamaan argumenttiesi selkeys, loogisuus ja perustelut.</w:t>
                      </w:r>
                    </w:p>
                    <w:p w14:paraId="244445CC" w14:textId="1520DCB2" w:rsidR="009550DE" w:rsidRPr="009550DE" w:rsidRDefault="009550DE" w:rsidP="005F6113">
                      <w:pPr>
                        <w:numPr>
                          <w:ilvl w:val="0"/>
                          <w:numId w:val="55"/>
                        </w:numPr>
                        <w:spacing w:line="240" w:lineRule="auto"/>
                        <w:ind w:hanging="357"/>
                      </w:pPr>
                      <w:r w:rsidRPr="009550DE">
                        <w:t xml:space="preserve">Jos käytät </w:t>
                      </w:r>
                      <w:r w:rsidR="00B16C6A">
                        <w:t>chatbottia k</w:t>
                      </w:r>
                      <w:r w:rsidRPr="009550DE">
                        <w:t xml:space="preserve">ielenhuoltoon ja -muokkaamiseen tai tekstin rakenteen ja sujuvuuden paranteluun, älä hyväksy ehdotuksia sellaisenaan. </w:t>
                      </w:r>
                    </w:p>
                    <w:p w14:paraId="6A36560F" w14:textId="19503ABB" w:rsidR="009550DE" w:rsidRPr="009550DE" w:rsidRDefault="009550DE" w:rsidP="005F6113">
                      <w:pPr>
                        <w:numPr>
                          <w:ilvl w:val="1"/>
                          <w:numId w:val="55"/>
                        </w:numPr>
                        <w:spacing w:line="240" w:lineRule="auto"/>
                        <w:ind w:hanging="357"/>
                      </w:pPr>
                      <w:r w:rsidRPr="009550DE">
                        <w:t>Pyydä selitys millaisia korjauksia se ehdottaa ja miksi.</w:t>
                      </w:r>
                    </w:p>
                    <w:p w14:paraId="41906B12" w14:textId="77777777" w:rsidR="009550DE" w:rsidRPr="009550DE" w:rsidRDefault="009550DE" w:rsidP="005F6113">
                      <w:pPr>
                        <w:numPr>
                          <w:ilvl w:val="1"/>
                          <w:numId w:val="55"/>
                        </w:numPr>
                        <w:spacing w:line="240" w:lineRule="auto"/>
                        <w:ind w:hanging="357"/>
                      </w:pPr>
                      <w:r w:rsidRPr="009550DE">
                        <w:t>Hyväksy tai hylkää ehdotukset yksitellen.</w:t>
                      </w:r>
                    </w:p>
                    <w:p w14:paraId="5C686169" w14:textId="77777777" w:rsidR="009550DE" w:rsidRPr="009550DE" w:rsidRDefault="009550DE" w:rsidP="005F6113">
                      <w:pPr>
                        <w:numPr>
                          <w:ilvl w:val="0"/>
                          <w:numId w:val="55"/>
                        </w:numPr>
                        <w:spacing w:line="240" w:lineRule="auto"/>
                        <w:ind w:hanging="357"/>
                      </w:pPr>
                      <w:r w:rsidRPr="009550DE">
                        <w:t>Kirjoita lopullinen teksti aina itse.</w:t>
                      </w:r>
                    </w:p>
                    <w:p w14:paraId="1B5B6F80" w14:textId="77777777" w:rsidR="009550DE" w:rsidRDefault="009550DE" w:rsidP="009550DE"/>
                  </w:txbxContent>
                </v:textbox>
                <w10:wrap type="topAndBottom" anchorx="margin"/>
              </v:shape>
            </w:pict>
          </mc:Fallback>
        </mc:AlternateContent>
      </w:r>
    </w:p>
    <w:p w14:paraId="41509FB9" w14:textId="77777777" w:rsidR="0022719C" w:rsidRDefault="0022719C" w:rsidP="0022719C"/>
    <w:p w14:paraId="040CC828" w14:textId="77777777" w:rsidR="004F43B9" w:rsidRPr="00E8368D" w:rsidRDefault="004F43B9" w:rsidP="0022719C"/>
    <w:p w14:paraId="6AE96DF9" w14:textId="3B8FA3EC" w:rsidR="00C74858" w:rsidRPr="00E8368D" w:rsidRDefault="00C74858" w:rsidP="009868FE">
      <w:pPr>
        <w:pStyle w:val="Heading2"/>
      </w:pPr>
      <w:bookmarkStart w:id="92" w:name="_Toc229388270"/>
      <w:bookmarkStart w:id="93" w:name="_Toc1770749214"/>
      <w:r w:rsidRPr="00E8368D">
        <w:t>Kirjallisuuskatsaus</w:t>
      </w:r>
      <w:bookmarkEnd w:id="92"/>
      <w:bookmarkEnd w:id="93"/>
      <w:r w:rsidRPr="00E8368D">
        <w:t xml:space="preserve"> </w:t>
      </w:r>
    </w:p>
    <w:p w14:paraId="182CD8E1" w14:textId="0009F156" w:rsidR="00C74858" w:rsidRPr="00E8368D" w:rsidRDefault="004D3EF5" w:rsidP="00C74858">
      <w:r w:rsidRPr="00E8368D">
        <w:t>Mon</w:t>
      </w:r>
      <w:r w:rsidR="00102F75">
        <w:t>et</w:t>
      </w:r>
      <w:r w:rsidRPr="00E8368D">
        <w:t xml:space="preserve"> tekoäly</w:t>
      </w:r>
      <w:r w:rsidR="004E4F5E">
        <w:t>pohjai</w:t>
      </w:r>
      <w:r w:rsidR="00102F75">
        <w:t>set</w:t>
      </w:r>
      <w:r w:rsidR="004E4F5E">
        <w:t xml:space="preserve"> chatbot</w:t>
      </w:r>
      <w:r w:rsidR="00102F75">
        <w:t>it</w:t>
      </w:r>
      <w:r w:rsidR="004E4F5E">
        <w:t xml:space="preserve"> </w:t>
      </w:r>
      <w:r w:rsidRPr="00E8368D">
        <w:t>ja assistent</w:t>
      </w:r>
      <w:r w:rsidR="00102F75">
        <w:t>it</w:t>
      </w:r>
      <w:r w:rsidRPr="00E8368D">
        <w:t xml:space="preserve"> markkinoi</w:t>
      </w:r>
      <w:r w:rsidR="00102F75">
        <w:t>vat</w:t>
      </w:r>
      <w:r w:rsidRPr="00E8368D">
        <w:t xml:space="preserve"> itseään nope</w:t>
      </w:r>
      <w:r w:rsidR="00102F75">
        <w:t>i</w:t>
      </w:r>
      <w:r w:rsidRPr="00E8368D">
        <w:t>na ja tehokka</w:t>
      </w:r>
      <w:r w:rsidR="00102F75">
        <w:t>i</w:t>
      </w:r>
      <w:r w:rsidRPr="00E8368D">
        <w:t xml:space="preserve">na </w:t>
      </w:r>
      <w:r w:rsidR="0068284A">
        <w:t xml:space="preserve">työkaluina </w:t>
      </w:r>
      <w:r w:rsidRPr="00E8368D">
        <w:t>kirjallisuuskatsau</w:t>
      </w:r>
      <w:r w:rsidR="0068284A">
        <w:t>ksen laatimiseen</w:t>
      </w:r>
      <w:r w:rsidRPr="00E8368D">
        <w:t>. Markkinointilupaus herättää kuitenkin kysymyksen</w:t>
      </w:r>
      <w:r w:rsidR="0068284A">
        <w:t xml:space="preserve">: </w:t>
      </w:r>
      <w:r w:rsidRPr="00E8368D">
        <w:t>mitä kirjallisuuskatsauksella oikeastaan tarkoitetaan?</w:t>
      </w:r>
    </w:p>
    <w:p w14:paraId="2FECE77F" w14:textId="35782BB5" w:rsidR="004D3EF5" w:rsidRPr="00E8368D" w:rsidRDefault="004D3EF5" w:rsidP="00483E80">
      <w:r w:rsidRPr="00E8368D">
        <w:t xml:space="preserve">Jos </w:t>
      </w:r>
      <w:r w:rsidR="005E7E95">
        <w:t xml:space="preserve">kirjallisuuskatsauksella </w:t>
      </w:r>
      <w:r w:rsidRPr="00E8368D">
        <w:t>tarkoitetaan suppeaa yleiskuvaa aiemmasta tutkimuksesta, moni tieteellisten lähteiden etsimiseen kehitetty tekoälyavusteinen hakukone</w:t>
      </w:r>
      <w:r w:rsidR="00677DF4">
        <w:t xml:space="preserve"> </w:t>
      </w:r>
      <w:r w:rsidR="00E4333E">
        <w:t>on toimiva vaihtoehto</w:t>
      </w:r>
      <w:r w:rsidRPr="00E8368D">
        <w:t>.</w:t>
      </w:r>
      <w:r w:rsidR="00647E87">
        <w:t xml:space="preserve"> </w:t>
      </w:r>
      <w:r w:rsidR="00E4333E">
        <w:t xml:space="preserve">Niiden </w:t>
      </w:r>
      <w:r w:rsidRPr="00E8368D">
        <w:t xml:space="preserve">avulla </w:t>
      </w:r>
      <w:r w:rsidR="00C83513">
        <w:t xml:space="preserve">voi </w:t>
      </w:r>
      <w:r w:rsidRPr="00E8368D">
        <w:t>saa</w:t>
      </w:r>
      <w:r w:rsidR="00C83513">
        <w:t>da</w:t>
      </w:r>
      <w:r w:rsidRPr="00E8368D">
        <w:t xml:space="preserve"> nopean – joskaan ei kattavan – yleiskuvan tutkimusaiheesta.</w:t>
      </w:r>
    </w:p>
    <w:p w14:paraId="21C4A3A3" w14:textId="26AF3A77" w:rsidR="00CC7EE8" w:rsidRPr="00E8368D" w:rsidRDefault="004D3EF5" w:rsidP="004D3EF5">
      <w:r w:rsidRPr="00E8368D">
        <w:t xml:space="preserve">Sen sijaan tutkimusmenetelmänä sekä tutkimusjulkaisun/opinnäytteen tyyppinä kirjallisuuskatsaus on </w:t>
      </w:r>
      <w:r w:rsidR="00AF2CA1">
        <w:t xml:space="preserve">huomattavasti </w:t>
      </w:r>
      <w:r w:rsidR="00483E80">
        <w:t>vaativampi</w:t>
      </w:r>
      <w:r w:rsidR="00AF2CA1">
        <w:t xml:space="preserve"> kokonaisuus</w:t>
      </w:r>
      <w:r w:rsidRPr="00E8368D">
        <w:t>.</w:t>
      </w:r>
    </w:p>
    <w:p w14:paraId="730F80E0" w14:textId="1160DB2F" w:rsidR="00CC7EE8" w:rsidRPr="00E8368D" w:rsidRDefault="00E743E3" w:rsidP="00CB7C91">
      <w:r>
        <w:t>U</w:t>
      </w:r>
      <w:r w:rsidR="00CC7EE8" w:rsidRPr="00E8368D">
        <w:t>se</w:t>
      </w:r>
      <w:r w:rsidR="00AF2CA1">
        <w:t>issa</w:t>
      </w:r>
      <w:r w:rsidR="00CC7EE8" w:rsidRPr="00E8368D">
        <w:t xml:space="preserve"> tutkimuks</w:t>
      </w:r>
      <w:r w:rsidR="00AF2CA1">
        <w:t>i</w:t>
      </w:r>
      <w:r w:rsidR="00CC7EE8" w:rsidRPr="00E8368D">
        <w:t>ssa selvitetään kirjallisuuskatsausten automatisointiin tekoälyn avulla</w:t>
      </w:r>
      <w:r w:rsidR="00946F3F">
        <w:t xml:space="preserve">. Toistaiseksi </w:t>
      </w:r>
      <w:r w:rsidR="00CC7EE8" w:rsidRPr="00E8368D">
        <w:t xml:space="preserve">valmiit ja laajalti hyväksytyt ratkaisut puuttuvat. Siksi huomio on </w:t>
      </w:r>
      <w:r w:rsidR="00FB2E54">
        <w:t>kohdistunut k</w:t>
      </w:r>
      <w:r w:rsidR="00CC7EE8" w:rsidRPr="00E8368D">
        <w:t xml:space="preserve">irjallisuuskatsausten yksittäisiin työvaiheisiin sekä </w:t>
      </w:r>
      <w:r w:rsidR="00434034">
        <w:t xml:space="preserve">niissä hyödynnettäviin </w:t>
      </w:r>
      <w:r w:rsidR="00CC7EE8" w:rsidRPr="00E8368D">
        <w:t>yksittäisiin tekoälysovelluksiin tai -malleihin</w:t>
      </w:r>
      <w:r>
        <w:t>.</w:t>
      </w:r>
      <w:r w:rsidR="00CC7EE8" w:rsidRPr="00E8368D">
        <w:t xml:space="preserve"> </w:t>
      </w:r>
    </w:p>
    <w:p w14:paraId="0597474C" w14:textId="77777777" w:rsidR="001674FB" w:rsidRDefault="001674FB" w:rsidP="004D3EF5"/>
    <w:p w14:paraId="282154EE" w14:textId="092C5A77" w:rsidR="004D3EF5" w:rsidRPr="00E8368D" w:rsidRDefault="00CC7EE8" w:rsidP="004D3EF5">
      <w:r w:rsidRPr="00E8368D">
        <w:t>Erilaiset kirjallisuuskatsaustyypit noudattavat erilaisia työnkulkuja, mutta seuraavat, potentiaalisesti tekoälyavusteiset, työvaiheet ovat kaikille yhteisiä</w:t>
      </w:r>
      <w:r w:rsidR="00E91507">
        <w:t>:</w:t>
      </w:r>
    </w:p>
    <w:p w14:paraId="21C40322" w14:textId="77777777" w:rsidR="004D3EF5" w:rsidRPr="001674FB" w:rsidRDefault="004D3EF5" w:rsidP="00053762">
      <w:pPr>
        <w:pStyle w:val="ListParagraph"/>
        <w:numPr>
          <w:ilvl w:val="0"/>
          <w:numId w:val="8"/>
        </w:numPr>
        <w:rPr>
          <w:b/>
          <w:bCs/>
        </w:rPr>
      </w:pPr>
      <w:r w:rsidRPr="001674FB">
        <w:rPr>
          <w:b/>
          <w:bCs/>
        </w:rPr>
        <w:t>Alustavat haut </w:t>
      </w:r>
    </w:p>
    <w:p w14:paraId="77B8EC91" w14:textId="7D5EA9A2" w:rsidR="004D3EF5" w:rsidRPr="00E8368D" w:rsidRDefault="004D3EF5" w:rsidP="00053762">
      <w:pPr>
        <w:pStyle w:val="ListParagraph"/>
        <w:numPr>
          <w:ilvl w:val="1"/>
          <w:numId w:val="8"/>
        </w:numPr>
      </w:pPr>
      <w:r w:rsidRPr="00E8368D">
        <w:t xml:space="preserve">Tutkimusjulkaisut – millaista tutkimusta katsauksen aineistoon on </w:t>
      </w:r>
      <w:r w:rsidR="00A27BCF">
        <w:t>saatavilla</w:t>
      </w:r>
      <w:r w:rsidRPr="00E8368D">
        <w:t>?</w:t>
      </w:r>
    </w:p>
    <w:p w14:paraId="0C585FE1" w14:textId="5A320EAF" w:rsidR="004D3EF5" w:rsidRPr="00E8368D" w:rsidRDefault="004D3EF5" w:rsidP="00053762">
      <w:pPr>
        <w:pStyle w:val="ListParagraph"/>
        <w:numPr>
          <w:ilvl w:val="1"/>
          <w:numId w:val="8"/>
        </w:numPr>
      </w:pPr>
      <w:r w:rsidRPr="00E8368D">
        <w:t>Aiemmat kirjallisuuskatsaukset – onko aiheestasi jo julkaistu katsau</w:t>
      </w:r>
      <w:r w:rsidR="007C1950">
        <w:t>ksia</w:t>
      </w:r>
      <w:r w:rsidRPr="00E8368D">
        <w:t>?</w:t>
      </w:r>
    </w:p>
    <w:p w14:paraId="3562EF1D" w14:textId="5C8364FD" w:rsidR="004D3EF5" w:rsidRPr="00E8368D" w:rsidRDefault="004D3EF5" w:rsidP="00053762">
      <w:pPr>
        <w:pStyle w:val="ListParagraph"/>
        <w:numPr>
          <w:ilvl w:val="1"/>
          <w:numId w:val="8"/>
        </w:numPr>
      </w:pPr>
      <w:r w:rsidRPr="00E8368D">
        <w:t>Katsausprotokollat – onko aiheestasi tekeillä katsa</w:t>
      </w:r>
      <w:r w:rsidR="007C1950">
        <w:t>uk</w:t>
      </w:r>
      <w:r w:rsidRPr="00E8368D">
        <w:t>s</w:t>
      </w:r>
      <w:r w:rsidR="007C1950">
        <w:t>ia</w:t>
      </w:r>
      <w:r w:rsidRPr="00E8368D">
        <w:t>, jo</w:t>
      </w:r>
      <w:r w:rsidR="007C1950">
        <w:t>i</w:t>
      </w:r>
      <w:r w:rsidRPr="00E8368D">
        <w:t>ta ei ole vielä julkaistu?</w:t>
      </w:r>
    </w:p>
    <w:p w14:paraId="2F7C041A" w14:textId="65631344" w:rsidR="004D3EF5" w:rsidRPr="001674FB" w:rsidRDefault="004D3EF5" w:rsidP="00053762">
      <w:pPr>
        <w:pStyle w:val="ListParagraph"/>
        <w:numPr>
          <w:ilvl w:val="0"/>
          <w:numId w:val="8"/>
        </w:numPr>
        <w:rPr>
          <w:b/>
          <w:bCs/>
        </w:rPr>
      </w:pPr>
      <w:r w:rsidRPr="001674FB">
        <w:rPr>
          <w:b/>
          <w:bCs/>
        </w:rPr>
        <w:t>Suunnitelma / protokolla</w:t>
      </w:r>
    </w:p>
    <w:p w14:paraId="43B627BF" w14:textId="75853FB5" w:rsidR="004D3EF5" w:rsidRPr="00E8368D" w:rsidRDefault="004D3EF5" w:rsidP="00053762">
      <w:pPr>
        <w:pStyle w:val="ListParagraph"/>
        <w:numPr>
          <w:ilvl w:val="1"/>
          <w:numId w:val="8"/>
        </w:numPr>
      </w:pPr>
      <w:r w:rsidRPr="00E8368D">
        <w:t xml:space="preserve">Aiheen rajaus, katsauksen tavoite ja </w:t>
      </w:r>
      <w:r w:rsidR="00E40814">
        <w:t>keskeinen t</w:t>
      </w:r>
      <w:r w:rsidRPr="00E8368D">
        <w:t>utkimuskysymys.</w:t>
      </w:r>
    </w:p>
    <w:p w14:paraId="3E1F9D1C" w14:textId="4C317BD4" w:rsidR="004D3EF5" w:rsidRPr="00E8368D" w:rsidRDefault="004D3EF5" w:rsidP="00053762">
      <w:pPr>
        <w:pStyle w:val="ListParagraph"/>
        <w:numPr>
          <w:ilvl w:val="1"/>
          <w:numId w:val="8"/>
        </w:numPr>
      </w:pPr>
      <w:r w:rsidRPr="00E8368D">
        <w:lastRenderedPageBreak/>
        <w:t>Sisäänotto- ja poissulkukriteer</w:t>
      </w:r>
      <w:r w:rsidR="00E40814">
        <w:t>ien määrittely.</w:t>
      </w:r>
    </w:p>
    <w:p w14:paraId="5DDB0307" w14:textId="1796EDB4" w:rsidR="004D3EF5" w:rsidRPr="00E8368D" w:rsidRDefault="004D3EF5" w:rsidP="00053762">
      <w:pPr>
        <w:pStyle w:val="ListParagraph"/>
        <w:numPr>
          <w:ilvl w:val="1"/>
          <w:numId w:val="8"/>
        </w:numPr>
      </w:pPr>
      <w:r w:rsidRPr="00E8368D">
        <w:t>Hakustrategia</w:t>
      </w:r>
      <w:r w:rsidR="001674FB">
        <w:t>n</w:t>
      </w:r>
      <w:r w:rsidR="00E40814">
        <w:t xml:space="preserve"> laatiminen</w:t>
      </w:r>
      <w:r w:rsidRPr="00E8368D">
        <w:t>: hakusanat, -lauseet, julkaisutyypit</w:t>
      </w:r>
      <w:r w:rsidR="00E40814">
        <w:t xml:space="preserve"> ja</w:t>
      </w:r>
      <w:r w:rsidRPr="00E8368D">
        <w:t xml:space="preserve"> tietokantojen valinta.</w:t>
      </w:r>
    </w:p>
    <w:p w14:paraId="361004CD" w14:textId="30CE90C6" w:rsidR="004D3EF5" w:rsidRPr="001674FB" w:rsidRDefault="004D3EF5" w:rsidP="00053762">
      <w:pPr>
        <w:pStyle w:val="ListParagraph"/>
        <w:numPr>
          <w:ilvl w:val="0"/>
          <w:numId w:val="8"/>
        </w:numPr>
        <w:rPr>
          <w:b/>
          <w:bCs/>
        </w:rPr>
      </w:pPr>
      <w:r w:rsidRPr="001674FB">
        <w:rPr>
          <w:b/>
          <w:bCs/>
        </w:rPr>
        <w:t>Aineiston haku</w:t>
      </w:r>
    </w:p>
    <w:p w14:paraId="1F94FD79" w14:textId="738C873F" w:rsidR="004D3EF5" w:rsidRPr="00E8368D" w:rsidRDefault="004D3EF5" w:rsidP="00053762">
      <w:pPr>
        <w:pStyle w:val="ListParagraph"/>
        <w:numPr>
          <w:ilvl w:val="1"/>
          <w:numId w:val="8"/>
        </w:numPr>
      </w:pPr>
      <w:r w:rsidRPr="00E8368D">
        <w:t>Aineistohakujen toteuttaminen</w:t>
      </w:r>
      <w:r w:rsidR="00921A83">
        <w:t xml:space="preserve"> suunnittelun</w:t>
      </w:r>
      <w:r w:rsidRPr="00E8368D">
        <w:t xml:space="preserve"> hakustrategian mukaisesti.</w:t>
      </w:r>
    </w:p>
    <w:p w14:paraId="31CCCBFF" w14:textId="09EE2E5B" w:rsidR="004D3EF5" w:rsidRPr="00E8368D" w:rsidRDefault="004D3EF5" w:rsidP="00053762">
      <w:pPr>
        <w:pStyle w:val="ListParagraph"/>
        <w:numPr>
          <w:ilvl w:val="0"/>
          <w:numId w:val="8"/>
        </w:numPr>
      </w:pPr>
      <w:r w:rsidRPr="001674FB">
        <w:rPr>
          <w:b/>
          <w:bCs/>
        </w:rPr>
        <w:t xml:space="preserve">Seulonta </w:t>
      </w:r>
      <w:r w:rsidRPr="00E8368D">
        <w:t>(</w:t>
      </w:r>
      <w:proofErr w:type="spellStart"/>
      <w:r w:rsidRPr="001674FB">
        <w:rPr>
          <w:i/>
          <w:iCs/>
        </w:rPr>
        <w:t>screening</w:t>
      </w:r>
      <w:proofErr w:type="spellEnd"/>
      <w:r w:rsidRPr="00E8368D">
        <w:t>)</w:t>
      </w:r>
    </w:p>
    <w:p w14:paraId="18BAC297" w14:textId="4A30619D" w:rsidR="004D3EF5" w:rsidRPr="00E8368D" w:rsidRDefault="004D3EF5" w:rsidP="00053762">
      <w:pPr>
        <w:pStyle w:val="ListParagraph"/>
        <w:numPr>
          <w:ilvl w:val="1"/>
          <w:numId w:val="8"/>
        </w:numPr>
      </w:pPr>
      <w:r w:rsidRPr="00E8368D">
        <w:t>Kaksoiskappaleiden poist</w:t>
      </w:r>
      <w:r w:rsidR="00921A83">
        <w:t>aminen.</w:t>
      </w:r>
    </w:p>
    <w:p w14:paraId="4FC7E33C" w14:textId="547F9DA5" w:rsidR="004D3EF5" w:rsidRPr="00E8368D" w:rsidRDefault="004D3EF5" w:rsidP="00053762">
      <w:pPr>
        <w:pStyle w:val="ListParagraph"/>
        <w:numPr>
          <w:ilvl w:val="1"/>
          <w:numId w:val="8"/>
        </w:numPr>
      </w:pPr>
      <w:r w:rsidRPr="00E8368D">
        <w:t>Sisäänottokriteerit täyttävien julkaisujen valinta otsikoiden ja tiivistelmien perusteella.</w:t>
      </w:r>
    </w:p>
    <w:p w14:paraId="42656078" w14:textId="3ECFA553" w:rsidR="004D3EF5" w:rsidRPr="00E8368D" w:rsidRDefault="004D3EF5" w:rsidP="00053762">
      <w:pPr>
        <w:pStyle w:val="ListParagraph"/>
        <w:numPr>
          <w:ilvl w:val="1"/>
          <w:numId w:val="8"/>
        </w:numPr>
      </w:pPr>
      <w:r w:rsidRPr="00E8368D">
        <w:t>Sisäänottokriteerit täyttävien julkaisujen valinta kokotekstien perusteella.</w:t>
      </w:r>
    </w:p>
    <w:p w14:paraId="4632B61B" w14:textId="60A630D4" w:rsidR="004D3EF5" w:rsidRPr="00E8368D" w:rsidRDefault="004D3EF5" w:rsidP="00053762">
      <w:pPr>
        <w:pStyle w:val="ListParagraph"/>
        <w:numPr>
          <w:ilvl w:val="2"/>
          <w:numId w:val="8"/>
        </w:numPr>
      </w:pPr>
      <w:r w:rsidRPr="00E8368D">
        <w:t>Aihetta käsittelev</w:t>
      </w:r>
      <w:r w:rsidR="003302AF">
        <w:t xml:space="preserve">ien </w:t>
      </w:r>
      <w:r w:rsidRPr="00E8368D">
        <w:t>tutkimu</w:t>
      </w:r>
      <w:r w:rsidR="003302AF">
        <w:t>sten mukaan</w:t>
      </w:r>
      <w:r w:rsidRPr="00E8368D">
        <w:t xml:space="preserve"> tekoäly on erityisen lupaava apuväline aineiston seulontavaiheessa, </w:t>
      </w:r>
      <w:r w:rsidR="001D4168">
        <w:t xml:space="preserve">koska </w:t>
      </w:r>
      <w:r w:rsidRPr="00E8368D">
        <w:t>ihmiset tekevät virheitä seuloessaan aineistoa otsikoiden ja tiivistelmien perusteella.</w:t>
      </w:r>
    </w:p>
    <w:p w14:paraId="228113D6" w14:textId="6A297570" w:rsidR="004D3EF5" w:rsidRPr="00E8368D" w:rsidRDefault="004D3EF5" w:rsidP="00053762">
      <w:pPr>
        <w:pStyle w:val="ListParagraph"/>
        <w:numPr>
          <w:ilvl w:val="0"/>
          <w:numId w:val="8"/>
        </w:numPr>
      </w:pPr>
      <w:r w:rsidRPr="00006EEB">
        <w:rPr>
          <w:b/>
          <w:bCs/>
        </w:rPr>
        <w:t>Poiminta ja synteesi</w:t>
      </w:r>
      <w:r w:rsidRPr="00E8368D">
        <w:t xml:space="preserve"> (</w:t>
      </w:r>
      <w:proofErr w:type="spellStart"/>
      <w:r w:rsidRPr="00006EEB">
        <w:rPr>
          <w:i/>
          <w:iCs/>
        </w:rPr>
        <w:t>extraction</w:t>
      </w:r>
      <w:proofErr w:type="spellEnd"/>
      <w:r w:rsidRPr="00E8368D">
        <w:t xml:space="preserve"> &amp; </w:t>
      </w:r>
      <w:proofErr w:type="spellStart"/>
      <w:r w:rsidRPr="00006EEB">
        <w:rPr>
          <w:i/>
          <w:iCs/>
        </w:rPr>
        <w:t>synthesis</w:t>
      </w:r>
      <w:proofErr w:type="spellEnd"/>
      <w:r w:rsidRPr="00E8368D">
        <w:t>)</w:t>
      </w:r>
    </w:p>
    <w:p w14:paraId="4CE2AD0B" w14:textId="538B429F" w:rsidR="004D3EF5" w:rsidRPr="00E8368D" w:rsidRDefault="004D3EF5" w:rsidP="00053762">
      <w:pPr>
        <w:pStyle w:val="ListParagraph"/>
        <w:numPr>
          <w:ilvl w:val="1"/>
          <w:numId w:val="8"/>
        </w:numPr>
      </w:pPr>
      <w:r w:rsidRPr="00E8368D">
        <w:t>Tietojen poiminta aineistosta.</w:t>
      </w:r>
    </w:p>
    <w:p w14:paraId="2F155098" w14:textId="35E1E6B9" w:rsidR="004D3EF5" w:rsidRPr="00E8368D" w:rsidRDefault="0045366D" w:rsidP="00053762">
      <w:pPr>
        <w:pStyle w:val="ListParagraph"/>
        <w:numPr>
          <w:ilvl w:val="1"/>
          <w:numId w:val="8"/>
        </w:numPr>
      </w:pPr>
      <w:r>
        <w:t>Aineiston a</w:t>
      </w:r>
      <w:r w:rsidR="004D3EF5" w:rsidRPr="00E8368D">
        <w:t>nalyysi</w:t>
      </w:r>
      <w:r>
        <w:t xml:space="preserve"> ja </w:t>
      </w:r>
      <w:r w:rsidR="004D3EF5" w:rsidRPr="00E8368D">
        <w:t>synteesi.</w:t>
      </w:r>
    </w:p>
    <w:p w14:paraId="5FC1A9A3" w14:textId="102CC580" w:rsidR="004D3EF5" w:rsidRPr="00006EEB" w:rsidRDefault="004D3EF5" w:rsidP="00053762">
      <w:pPr>
        <w:pStyle w:val="ListParagraph"/>
        <w:numPr>
          <w:ilvl w:val="0"/>
          <w:numId w:val="8"/>
        </w:numPr>
        <w:rPr>
          <w:b/>
          <w:bCs/>
        </w:rPr>
      </w:pPr>
      <w:r w:rsidRPr="00006EEB">
        <w:rPr>
          <w:b/>
          <w:bCs/>
        </w:rPr>
        <w:t>Raportointi</w:t>
      </w:r>
    </w:p>
    <w:p w14:paraId="3203277A" w14:textId="24949235" w:rsidR="00FE5E34" w:rsidRPr="00E8368D" w:rsidRDefault="004D3EF5" w:rsidP="00053762">
      <w:pPr>
        <w:pStyle w:val="ListParagraph"/>
        <w:numPr>
          <w:ilvl w:val="1"/>
          <w:numId w:val="8"/>
        </w:numPr>
      </w:pPr>
      <w:r w:rsidRPr="00E8368D">
        <w:t>Opinnäytteen</w:t>
      </w:r>
      <w:r w:rsidR="0045366D">
        <w:t xml:space="preserve"> tai </w:t>
      </w:r>
      <w:r w:rsidRPr="00E8368D">
        <w:t>katsausartikkelin kirjoittaminen.</w:t>
      </w:r>
    </w:p>
    <w:p w14:paraId="642364D1" w14:textId="5968750F" w:rsidR="004D3EF5" w:rsidRPr="00E8368D" w:rsidRDefault="004D3EF5" w:rsidP="004D3EF5"/>
    <w:p w14:paraId="3CDF9B6A" w14:textId="1278860D" w:rsidR="004D3EF5" w:rsidRPr="00E8368D" w:rsidRDefault="004D3EF5" w:rsidP="0034168F">
      <w:pPr>
        <w:pStyle w:val="Heading3"/>
      </w:pPr>
      <w:bookmarkStart w:id="94" w:name="_Toc229388271"/>
      <w:bookmarkStart w:id="95" w:name="_Toc1945571383"/>
      <w:r w:rsidRPr="00E8368D">
        <w:t>Kuinka valitse</w:t>
      </w:r>
      <w:r w:rsidR="000477EA">
        <w:t>t</w:t>
      </w:r>
      <w:r w:rsidRPr="00E8368D">
        <w:t xml:space="preserve"> tehtävään </w:t>
      </w:r>
      <w:r w:rsidR="000477EA">
        <w:t xml:space="preserve">sopivan </w:t>
      </w:r>
      <w:r w:rsidRPr="00E8368D">
        <w:t>sovelluksen?</w:t>
      </w:r>
      <w:bookmarkEnd w:id="94"/>
      <w:bookmarkEnd w:id="95"/>
    </w:p>
    <w:p w14:paraId="3295264A" w14:textId="6B4FFD7A" w:rsidR="00FD3131" w:rsidRDefault="00FE5E34" w:rsidP="005F6113">
      <w:pPr>
        <w:pStyle w:val="ListParagraph"/>
        <w:numPr>
          <w:ilvl w:val="0"/>
          <w:numId w:val="56"/>
        </w:numPr>
      </w:pPr>
      <w:r w:rsidRPr="00E8368D">
        <w:t xml:space="preserve">Tieteellisiin tietokantoihin integroidut, tieteellisestä tietokannasta dataa noutavat tai “akateemista verkkoa” haravoivat </w:t>
      </w:r>
      <w:r w:rsidRPr="00FD3131">
        <w:rPr>
          <w:b/>
          <w:bCs/>
        </w:rPr>
        <w:t>tekoälyavusteiset tieteelliset hakukoneet</w:t>
      </w:r>
      <w:r w:rsidRPr="00E8368D">
        <w:t xml:space="preserve"> </w:t>
      </w:r>
      <w:r w:rsidR="000D1281" w:rsidRPr="000D1281">
        <w:t>soveltuvat erityisesti alustaviin hakuihin ja kartoituksiin.</w:t>
      </w:r>
    </w:p>
    <w:p w14:paraId="695A0427" w14:textId="4BA48D03" w:rsidR="004D3EF5" w:rsidRPr="000D1281" w:rsidRDefault="0045366D" w:rsidP="005F6113">
      <w:pPr>
        <w:pStyle w:val="ListParagraph"/>
        <w:numPr>
          <w:ilvl w:val="1"/>
          <w:numId w:val="56"/>
        </w:numPr>
        <w:rPr>
          <w:lang w:val="en-GB"/>
        </w:rPr>
      </w:pPr>
      <w:proofErr w:type="spellStart"/>
      <w:r>
        <w:rPr>
          <w:lang w:val="en-GB"/>
        </w:rPr>
        <w:t>Tällaisia</w:t>
      </w:r>
      <w:proofErr w:type="spellEnd"/>
      <w:r>
        <w:rPr>
          <w:lang w:val="en-GB"/>
        </w:rPr>
        <w:t xml:space="preserve"> </w:t>
      </w:r>
      <w:proofErr w:type="spellStart"/>
      <w:r>
        <w:rPr>
          <w:lang w:val="en-GB"/>
        </w:rPr>
        <w:t>hakukoneita</w:t>
      </w:r>
      <w:proofErr w:type="spellEnd"/>
      <w:r>
        <w:rPr>
          <w:lang w:val="en-GB"/>
        </w:rPr>
        <w:t xml:space="preserve"> </w:t>
      </w:r>
      <w:proofErr w:type="spellStart"/>
      <w:r>
        <w:rPr>
          <w:lang w:val="en-GB"/>
        </w:rPr>
        <w:t>ovat</w:t>
      </w:r>
      <w:proofErr w:type="spellEnd"/>
      <w:r>
        <w:rPr>
          <w:lang w:val="en-GB"/>
        </w:rPr>
        <w:t xml:space="preserve"> </w:t>
      </w:r>
      <w:proofErr w:type="spellStart"/>
      <w:r>
        <w:rPr>
          <w:lang w:val="en-GB"/>
        </w:rPr>
        <w:t>es</w:t>
      </w:r>
      <w:r w:rsidR="000D1281" w:rsidRPr="000D1281">
        <w:rPr>
          <w:lang w:val="en-GB"/>
        </w:rPr>
        <w:t>imerkiksi</w:t>
      </w:r>
      <w:proofErr w:type="spellEnd"/>
      <w:r w:rsidR="000D1281">
        <w:rPr>
          <w:lang w:val="en-GB"/>
        </w:rPr>
        <w:t xml:space="preserve"> </w:t>
      </w:r>
      <w:r w:rsidR="00FE5E34" w:rsidRPr="000D1281">
        <w:rPr>
          <w:lang w:val="en-GB"/>
        </w:rPr>
        <w:t xml:space="preserve">Scopus AI Discovery, Web of Science Research Assistant, ProQuest Research Assistant, JSTOR AI Research Tool, Keenious, AI2 Asta, Google Scholar Labs, Semantic Scholar, Elicit, </w:t>
      </w:r>
      <w:proofErr w:type="spellStart"/>
      <w:r w:rsidR="00FE5E34" w:rsidRPr="000D1281">
        <w:rPr>
          <w:lang w:val="en-GB"/>
        </w:rPr>
        <w:t>LitMaps</w:t>
      </w:r>
      <w:proofErr w:type="spellEnd"/>
      <w:r w:rsidR="000D1281">
        <w:rPr>
          <w:lang w:val="en-GB"/>
        </w:rPr>
        <w:t>.</w:t>
      </w:r>
    </w:p>
    <w:p w14:paraId="61E7753F" w14:textId="472C53B4" w:rsidR="004D3EF5" w:rsidRPr="00E8368D" w:rsidRDefault="004D3EF5" w:rsidP="00053762">
      <w:pPr>
        <w:pStyle w:val="ListParagraph"/>
        <w:numPr>
          <w:ilvl w:val="1"/>
          <w:numId w:val="12"/>
        </w:numPr>
      </w:pPr>
      <w:r w:rsidRPr="00E8368D">
        <w:t>Alustava kartoitus auttaa paitsi rajaamaan ja tarkentamaan katsauksen aihetta myös selvittämään sopivia hakusanoja.</w:t>
      </w:r>
    </w:p>
    <w:p w14:paraId="0789E8E0" w14:textId="6B30D5F6" w:rsidR="004D3EF5" w:rsidRPr="00E8368D" w:rsidRDefault="004D3EF5" w:rsidP="00053762">
      <w:pPr>
        <w:pStyle w:val="ListParagraph"/>
        <w:numPr>
          <w:ilvl w:val="1"/>
          <w:numId w:val="12"/>
        </w:numPr>
      </w:pPr>
      <w:r w:rsidRPr="00E8368D">
        <w:t xml:space="preserve">Chat-pohjaisia sovelluksia voi useimmiten opastaa etsimään </w:t>
      </w:r>
      <w:r w:rsidR="000D1281">
        <w:t>myös</w:t>
      </w:r>
      <w:r w:rsidRPr="00E8368D">
        <w:t xml:space="preserve"> aiemmin julkaistuja katsauksia. </w:t>
      </w:r>
    </w:p>
    <w:p w14:paraId="50B79DEF" w14:textId="31DEFBD3" w:rsidR="004D3EF5" w:rsidRPr="00E8368D" w:rsidRDefault="004D3EF5" w:rsidP="00053762">
      <w:pPr>
        <w:pStyle w:val="ListParagraph"/>
        <w:numPr>
          <w:ilvl w:val="1"/>
          <w:numId w:val="12"/>
        </w:numPr>
      </w:pPr>
      <w:r w:rsidRPr="00E8368D">
        <w:t>Riippuen siitä, mihin tietokantaan sovellus on kytketty tai integroitu, voi hakukoneella löytää myös esimerkiksi katsausprotokollia</w:t>
      </w:r>
      <w:r w:rsidR="00A11285">
        <w:t>.</w:t>
      </w:r>
    </w:p>
    <w:p w14:paraId="2F32BB62" w14:textId="1E84A7CE" w:rsidR="004D3EF5" w:rsidRPr="00E8368D" w:rsidRDefault="00FE5E34" w:rsidP="00053762">
      <w:pPr>
        <w:pStyle w:val="ListParagraph"/>
        <w:numPr>
          <w:ilvl w:val="1"/>
          <w:numId w:val="12"/>
        </w:numPr>
      </w:pPr>
      <w:r w:rsidRPr="00E8368D">
        <w:t>HUOMAA</w:t>
      </w:r>
      <w:r w:rsidR="7A2C51D2">
        <w:t>:</w:t>
      </w:r>
      <w:r w:rsidRPr="00E8368D">
        <w:t xml:space="preserve"> </w:t>
      </w:r>
      <w:r w:rsidR="004D3EF5" w:rsidRPr="00E8368D">
        <w:t>Varsinaisessa aineistohaussa tekoälyavusteiset hakukoneet eivät ainakaan toistaiseksi korvaa tieteellisissä tietokannoissa</w:t>
      </w:r>
      <w:r w:rsidR="00BA0154">
        <w:t xml:space="preserve"> hakulauseilla</w:t>
      </w:r>
      <w:r w:rsidR="004D3EF5" w:rsidRPr="00E8368D">
        <w:t> tehtyjä hakuja</w:t>
      </w:r>
      <w:r w:rsidR="00BA0154">
        <w:t>. H</w:t>
      </w:r>
      <w:r w:rsidR="004D3EF5" w:rsidRPr="00E8368D">
        <w:t>akukonei</w:t>
      </w:r>
      <w:r w:rsidR="00BA0154">
        <w:t>den</w:t>
      </w:r>
      <w:r w:rsidR="00FC6B1F">
        <w:t xml:space="preserve"> haut</w:t>
      </w:r>
      <w:r w:rsidR="00BA0154">
        <w:t xml:space="preserve"> </w:t>
      </w:r>
      <w:r w:rsidR="004D3EF5" w:rsidRPr="00E8368D">
        <w:t>eivät ole läpinäkyviä, toistettavia eikä kattavia.</w:t>
      </w:r>
    </w:p>
    <w:p w14:paraId="484B651C" w14:textId="74DA9E98" w:rsidR="004D3EF5" w:rsidRDefault="00B61926" w:rsidP="00053762">
      <w:pPr>
        <w:pStyle w:val="ListParagraph"/>
        <w:numPr>
          <w:ilvl w:val="0"/>
          <w:numId w:val="12"/>
        </w:numPr>
      </w:pPr>
      <w:r>
        <w:rPr>
          <w:b/>
          <w:bCs/>
        </w:rPr>
        <w:t>Tekoälypohjaiset c</w:t>
      </w:r>
      <w:r w:rsidR="004D3EF5" w:rsidRPr="00A86536">
        <w:rPr>
          <w:b/>
          <w:bCs/>
        </w:rPr>
        <w:t>hatbotit</w:t>
      </w:r>
      <w:r w:rsidR="004D3EF5" w:rsidRPr="00E8368D">
        <w:t> voivat avustaa hakustrategian suunnittelussa sekä raportin kirjoitusvaiheessa.</w:t>
      </w:r>
    </w:p>
    <w:p w14:paraId="089A9F3B" w14:textId="2229BE79" w:rsidR="00A86536" w:rsidRPr="00A86536" w:rsidRDefault="00A62BA1" w:rsidP="00053762">
      <w:pPr>
        <w:pStyle w:val="ListParagraph"/>
        <w:numPr>
          <w:ilvl w:val="1"/>
          <w:numId w:val="12"/>
        </w:numPr>
      </w:pPr>
      <w:r>
        <w:lastRenderedPageBreak/>
        <w:t xml:space="preserve">Tällaisia </w:t>
      </w:r>
      <w:r w:rsidR="00DF3512">
        <w:t>chatbotteja ovat e</w:t>
      </w:r>
      <w:r w:rsidR="00A86536" w:rsidRPr="00A86536">
        <w:t xml:space="preserve">simerkiksi Microsoft </w:t>
      </w:r>
      <w:proofErr w:type="spellStart"/>
      <w:r w:rsidR="00A86536" w:rsidRPr="00A86536">
        <w:t>Copilot</w:t>
      </w:r>
      <w:proofErr w:type="spellEnd"/>
      <w:r w:rsidR="00A86536" w:rsidRPr="00A86536">
        <w:t xml:space="preserve">, Claude, </w:t>
      </w:r>
      <w:proofErr w:type="spellStart"/>
      <w:r w:rsidR="00A86536" w:rsidRPr="00A86536">
        <w:t>ChatGPT</w:t>
      </w:r>
      <w:proofErr w:type="spellEnd"/>
      <w:r w:rsidR="00A86536" w:rsidRPr="00A86536">
        <w:t xml:space="preserve">, </w:t>
      </w:r>
      <w:proofErr w:type="spellStart"/>
      <w:r w:rsidR="00A86536" w:rsidRPr="00A86536">
        <w:t>Gemini</w:t>
      </w:r>
      <w:proofErr w:type="spellEnd"/>
      <w:r w:rsidR="00DF3512">
        <w:t xml:space="preserve"> ja </w:t>
      </w:r>
      <w:r w:rsidR="00A86536" w:rsidRPr="00A86536">
        <w:t>Lumo</w:t>
      </w:r>
      <w:r w:rsidR="00A86536">
        <w:t>.</w:t>
      </w:r>
    </w:p>
    <w:p w14:paraId="0F72BA18" w14:textId="40BD3DD9" w:rsidR="004D3EF5" w:rsidRPr="00E8368D" w:rsidRDefault="004D3EF5" w:rsidP="00053762">
      <w:pPr>
        <w:pStyle w:val="ListParagraph"/>
        <w:numPr>
          <w:ilvl w:val="1"/>
          <w:numId w:val="12"/>
        </w:numPr>
      </w:pPr>
      <w:r w:rsidRPr="00E8368D">
        <w:t>Hakusanat ja niiden käännökset on aina tark</w:t>
      </w:r>
      <w:r w:rsidR="00191A7B">
        <w:t>i</w:t>
      </w:r>
      <w:r w:rsidRPr="00E8368D">
        <w:t>stettava</w:t>
      </w:r>
      <w:r w:rsidR="00251D97">
        <w:t xml:space="preserve"> huolellisesti</w:t>
      </w:r>
      <w:r w:rsidRPr="00E8368D">
        <w:t>.</w:t>
      </w:r>
    </w:p>
    <w:p w14:paraId="3F59D2CE" w14:textId="5547B091" w:rsidR="004D3EF5" w:rsidRPr="00E8368D" w:rsidRDefault="004D3EF5" w:rsidP="00053762">
      <w:pPr>
        <w:pStyle w:val="ListParagraph"/>
        <w:numPr>
          <w:ilvl w:val="1"/>
          <w:numId w:val="12"/>
        </w:numPr>
      </w:pPr>
      <w:r w:rsidRPr="00E8368D">
        <w:t xml:space="preserve">Asiasanat on varmistettava asiasanastoista (esim.  </w:t>
      </w:r>
      <w:proofErr w:type="spellStart"/>
      <w:r w:rsidRPr="00E8368D">
        <w:t>FinMeSH</w:t>
      </w:r>
      <w:proofErr w:type="spellEnd"/>
      <w:r w:rsidR="00251D97">
        <w:t xml:space="preserve">, </w:t>
      </w:r>
      <w:proofErr w:type="spellStart"/>
      <w:r w:rsidR="00251D97" w:rsidRPr="00E8368D">
        <w:t>MeSH</w:t>
      </w:r>
      <w:proofErr w:type="spellEnd"/>
      <w:r w:rsidR="00251D97">
        <w:t xml:space="preserve"> ja </w:t>
      </w:r>
      <w:r w:rsidR="00251D97" w:rsidRPr="00E8368D">
        <w:t>YSO</w:t>
      </w:r>
      <w:r w:rsidR="00251D97">
        <w:t>)</w:t>
      </w:r>
      <w:r w:rsidRPr="00E8368D">
        <w:t>.</w:t>
      </w:r>
    </w:p>
    <w:p w14:paraId="033E5ADC" w14:textId="301CBA81" w:rsidR="00FD61A4" w:rsidRDefault="00FD61A4" w:rsidP="00053762">
      <w:pPr>
        <w:pStyle w:val="ListParagraph"/>
        <w:numPr>
          <w:ilvl w:val="1"/>
          <w:numId w:val="12"/>
        </w:numPr>
      </w:pPr>
      <w:r>
        <w:t xml:space="preserve">HUOMAA: </w:t>
      </w:r>
      <w:r w:rsidR="004D3EF5" w:rsidRPr="00E8368D">
        <w:t>Tekoäly</w:t>
      </w:r>
      <w:r w:rsidR="008F743B">
        <w:t xml:space="preserve">pohjaisten </w:t>
      </w:r>
      <w:r w:rsidR="004D3EF5" w:rsidRPr="00E8368D">
        <w:t xml:space="preserve">chattien kyky tuottaa </w:t>
      </w:r>
      <w:r w:rsidR="009C0B3B">
        <w:t>toimivia hakustrategioita</w:t>
      </w:r>
      <w:r w:rsidR="004D3EF5" w:rsidRPr="00E8368D">
        <w:t xml:space="preserve"> on </w:t>
      </w:r>
      <w:r w:rsidR="008F743B">
        <w:t>vaihteleva</w:t>
      </w:r>
      <w:r w:rsidR="004D3EF5" w:rsidRPr="00E8368D">
        <w:t>.</w:t>
      </w:r>
    </w:p>
    <w:p w14:paraId="2F4E0225" w14:textId="038C4C63" w:rsidR="00FD61A4" w:rsidRDefault="004D3EF5" w:rsidP="00053762">
      <w:pPr>
        <w:pStyle w:val="ListParagraph"/>
        <w:numPr>
          <w:ilvl w:val="2"/>
          <w:numId w:val="12"/>
        </w:numPr>
      </w:pPr>
      <w:r w:rsidRPr="00E8368D">
        <w:t xml:space="preserve">Jos </w:t>
      </w:r>
      <w:r w:rsidR="008F743B">
        <w:t xml:space="preserve">käytät tekoälyä </w:t>
      </w:r>
      <w:r w:rsidRPr="00E8368D">
        <w:t>hakulause</w:t>
      </w:r>
      <w:r w:rsidR="00E97DD6">
        <w:t>iden muodostamisessa, määrittele kehotteessa selkeästi</w:t>
      </w:r>
      <w:r w:rsidRPr="00E8368D">
        <w:t xml:space="preserve">, </w:t>
      </w:r>
      <w:r w:rsidR="00FD61A4">
        <w:t>millä kaavalla lause tulee rakentaa</w:t>
      </w:r>
      <w:r w:rsidRPr="00E8368D">
        <w:t xml:space="preserve"> (esim. PICO, PCC) ja</w:t>
      </w:r>
      <w:r w:rsidR="00DA1FE3">
        <w:t xml:space="preserve"> </w:t>
      </w:r>
      <w:r w:rsidRPr="00E8368D">
        <w:t>tietokan</w:t>
      </w:r>
      <w:r w:rsidR="00DA1FE3">
        <w:t>t</w:t>
      </w:r>
      <w:r w:rsidR="00565C0C">
        <w:t xml:space="preserve">a, johon </w:t>
      </w:r>
      <w:r w:rsidRPr="00E8368D">
        <w:t>hakulause</w:t>
      </w:r>
      <w:r w:rsidR="00565C0C">
        <w:t xml:space="preserve"> on tarkoitettu</w:t>
      </w:r>
      <w:r w:rsidRPr="00E8368D">
        <w:t>.</w:t>
      </w:r>
    </w:p>
    <w:p w14:paraId="73F9097E" w14:textId="5379D4E2" w:rsidR="004D3EF5" w:rsidRPr="00E8368D" w:rsidRDefault="004D3EF5" w:rsidP="00053762">
      <w:pPr>
        <w:pStyle w:val="ListParagraph"/>
        <w:numPr>
          <w:ilvl w:val="2"/>
          <w:numId w:val="12"/>
        </w:numPr>
      </w:pPr>
      <w:r w:rsidRPr="00E8368D">
        <w:t>Lopputulos on aina tark</w:t>
      </w:r>
      <w:r w:rsidR="00191A7B">
        <w:t>i</w:t>
      </w:r>
      <w:r w:rsidRPr="00E8368D">
        <w:t>stettava, testattava ja viimeisteltävä itse.</w:t>
      </w:r>
    </w:p>
    <w:p w14:paraId="33EE0CC0" w14:textId="03E8C4DC" w:rsidR="004D3EF5" w:rsidRPr="00E8368D" w:rsidRDefault="004D3EF5" w:rsidP="00053762">
      <w:pPr>
        <w:pStyle w:val="ListParagraph"/>
        <w:numPr>
          <w:ilvl w:val="0"/>
          <w:numId w:val="12"/>
        </w:numPr>
      </w:pPr>
      <w:proofErr w:type="spellStart"/>
      <w:r w:rsidRPr="00FD61A4">
        <w:rPr>
          <w:b/>
          <w:bCs/>
        </w:rPr>
        <w:t>Finto</w:t>
      </w:r>
      <w:proofErr w:type="spellEnd"/>
      <w:r w:rsidRPr="00FD61A4">
        <w:rPr>
          <w:b/>
          <w:bCs/>
        </w:rPr>
        <w:t xml:space="preserve"> AI</w:t>
      </w:r>
    </w:p>
    <w:p w14:paraId="4E6C03D5" w14:textId="38453108" w:rsidR="004D3EF5" w:rsidRPr="00E8368D" w:rsidRDefault="006C6276" w:rsidP="00053762">
      <w:pPr>
        <w:pStyle w:val="ListParagraph"/>
        <w:numPr>
          <w:ilvl w:val="1"/>
          <w:numId w:val="12"/>
        </w:numPr>
      </w:pPr>
      <w:r>
        <w:t>L</w:t>
      </w:r>
      <w:r w:rsidR="00FD61A4">
        <w:t>öytää o</w:t>
      </w:r>
      <w:r w:rsidR="004D3EF5" w:rsidRPr="00E8368D">
        <w:t>maan aiheese</w:t>
      </w:r>
      <w:r w:rsidR="002B763E">
        <w:t>e</w:t>
      </w:r>
      <w:r w:rsidR="00565C0C">
        <w:t>s</w:t>
      </w:r>
      <w:r w:rsidR="002B763E">
        <w:t xml:space="preserve">i </w:t>
      </w:r>
      <w:r w:rsidR="004D3EF5" w:rsidRPr="00E8368D">
        <w:t xml:space="preserve">liittyvät YSO-asiasanat suomeksi, </w:t>
      </w:r>
      <w:r w:rsidR="002B763E">
        <w:t xml:space="preserve">ruotsiksi, </w:t>
      </w:r>
      <w:r w:rsidR="004D3EF5" w:rsidRPr="00E8368D">
        <w:t>pohjoissaameksi</w:t>
      </w:r>
      <w:r w:rsidR="002B763E">
        <w:t xml:space="preserve"> ja englanniksi</w:t>
      </w:r>
      <w:r w:rsidR="004D3EF5" w:rsidRPr="00E8368D">
        <w:t>.</w:t>
      </w:r>
    </w:p>
    <w:p w14:paraId="6D42F719" w14:textId="407E5727" w:rsidR="00FE5E34" w:rsidRPr="00E8368D" w:rsidRDefault="00FE5E34" w:rsidP="00053762">
      <w:pPr>
        <w:pStyle w:val="ListParagraph"/>
        <w:numPr>
          <w:ilvl w:val="0"/>
          <w:numId w:val="12"/>
        </w:numPr>
      </w:pPr>
      <w:r w:rsidRPr="00FD61A4">
        <w:rPr>
          <w:b/>
          <w:bCs/>
        </w:rPr>
        <w:t>Kirjallisuuskatsausohjelmistojen</w:t>
      </w:r>
      <w:r w:rsidRPr="00E8368D">
        <w:t xml:space="preserve"> tekoälyominaisuudet avustavat kaksoiskappaleiden poistossa, seulonnassa ja tietojen poiminnassa aineistosta.</w:t>
      </w:r>
    </w:p>
    <w:p w14:paraId="3F435E9A" w14:textId="7C7E8A68" w:rsidR="00785278" w:rsidRPr="00C7355B" w:rsidRDefault="00C7355B" w:rsidP="00053762">
      <w:pPr>
        <w:pStyle w:val="ListParagraph"/>
        <w:numPr>
          <w:ilvl w:val="1"/>
          <w:numId w:val="12"/>
        </w:numPr>
      </w:pPr>
      <w:r w:rsidRPr="00C7355B">
        <w:t>Tällaisia o</w:t>
      </w:r>
      <w:r>
        <w:t>hjelmistoja ovat e</w:t>
      </w:r>
      <w:r w:rsidR="00785278" w:rsidRPr="00C7355B">
        <w:t xml:space="preserve">simerkiksi </w:t>
      </w:r>
      <w:proofErr w:type="spellStart"/>
      <w:r w:rsidR="00E20777" w:rsidRPr="00C7355B">
        <w:t>ASReview</w:t>
      </w:r>
      <w:proofErr w:type="spellEnd"/>
      <w:r w:rsidR="00E20777">
        <w:t xml:space="preserve">, </w:t>
      </w:r>
      <w:proofErr w:type="spellStart"/>
      <w:r w:rsidR="00785278" w:rsidRPr="00C7355B">
        <w:t>Covidence</w:t>
      </w:r>
      <w:proofErr w:type="spellEnd"/>
      <w:r w:rsidR="00785278" w:rsidRPr="00C7355B">
        <w:t xml:space="preserve">, </w:t>
      </w:r>
      <w:proofErr w:type="spellStart"/>
      <w:r w:rsidR="00785278" w:rsidRPr="00C7355B">
        <w:t>DistillerSR</w:t>
      </w:r>
      <w:proofErr w:type="spellEnd"/>
      <w:r w:rsidR="00E20777">
        <w:t xml:space="preserve"> </w:t>
      </w:r>
      <w:proofErr w:type="spellStart"/>
      <w:r w:rsidR="00E20777">
        <w:t>js</w:t>
      </w:r>
      <w:proofErr w:type="spellEnd"/>
      <w:r w:rsidR="00E20777">
        <w:t xml:space="preserve"> </w:t>
      </w:r>
      <w:proofErr w:type="spellStart"/>
      <w:r w:rsidR="00785278" w:rsidRPr="00C7355B">
        <w:t>Rayyan</w:t>
      </w:r>
      <w:proofErr w:type="spellEnd"/>
      <w:r w:rsidR="00E20777">
        <w:t>.</w:t>
      </w:r>
    </w:p>
    <w:p w14:paraId="2C461168" w14:textId="3F65D78C" w:rsidR="004D3EF5" w:rsidRDefault="004D3EF5" w:rsidP="00053762">
      <w:pPr>
        <w:pStyle w:val="ListParagraph"/>
        <w:numPr>
          <w:ilvl w:val="1"/>
          <w:numId w:val="12"/>
        </w:numPr>
      </w:pPr>
      <w:r w:rsidRPr="00E8368D">
        <w:t>Tekoälyavusteisten ominaisuuksien määrä, toimintalogiikka ja automaation aste vai</w:t>
      </w:r>
      <w:r w:rsidR="00EE7F8F">
        <w:t>htelee</w:t>
      </w:r>
      <w:r w:rsidRPr="00E8368D">
        <w:t xml:space="preserve"> ohjelmisto</w:t>
      </w:r>
      <w:r w:rsidR="00EE7F8F">
        <w:t>kohtaista</w:t>
      </w:r>
      <w:r w:rsidRPr="00E8368D">
        <w:t>. </w:t>
      </w:r>
    </w:p>
    <w:p w14:paraId="4E516139" w14:textId="77777777" w:rsidR="00B61926" w:rsidRPr="00E8368D" w:rsidRDefault="00B61926" w:rsidP="00B61926"/>
    <w:p w14:paraId="37A98382" w14:textId="353CF371" w:rsidR="004D3EF5" w:rsidRPr="00E8368D" w:rsidRDefault="004D3EF5" w:rsidP="00785278">
      <w:pPr>
        <w:pStyle w:val="Heading3"/>
      </w:pPr>
      <w:bookmarkStart w:id="96" w:name="_Toc229388272"/>
      <w:bookmarkStart w:id="97" w:name="_Toc1202098323"/>
      <w:r w:rsidRPr="00E8368D">
        <w:t>Mitä pitää ottaa huomioon?</w:t>
      </w:r>
      <w:bookmarkEnd w:id="96"/>
      <w:bookmarkEnd w:id="97"/>
    </w:p>
    <w:p w14:paraId="7D26DAFB" w14:textId="02417F0E" w:rsidR="004D3EF5" w:rsidRPr="00E8368D" w:rsidRDefault="00785278" w:rsidP="004D3EF5">
      <w:r>
        <w:t>E</w:t>
      </w:r>
      <w:r w:rsidR="00B22A55">
        <w:t>nnen t</w:t>
      </w:r>
      <w:r w:rsidR="004D3EF5" w:rsidRPr="00E8368D">
        <w:t>ekoälyn hyödyntämistä kirjallisuuskatsaukseen, on selvitettävä</w:t>
      </w:r>
      <w:r w:rsidR="00B22A55">
        <w:t xml:space="preserve"> seuraavat asiat</w:t>
      </w:r>
      <w:r w:rsidR="004D3EF5" w:rsidRPr="00E8368D">
        <w:t>:</w:t>
      </w:r>
    </w:p>
    <w:p w14:paraId="4162A0A1" w14:textId="6C903693" w:rsidR="000D1CFC" w:rsidRPr="000D1CFC" w:rsidRDefault="000D1CFC" w:rsidP="00053762">
      <w:pPr>
        <w:pStyle w:val="ListParagraph"/>
        <w:numPr>
          <w:ilvl w:val="0"/>
          <w:numId w:val="12"/>
        </w:numPr>
        <w:rPr>
          <w:b/>
          <w:bCs/>
        </w:rPr>
      </w:pPr>
      <w:r w:rsidRPr="000D1CFC">
        <w:rPr>
          <w:b/>
          <w:bCs/>
        </w:rPr>
        <w:t>Ohjeet</w:t>
      </w:r>
    </w:p>
    <w:p w14:paraId="56ABB755" w14:textId="4A5CE5A8" w:rsidR="004D3EF5" w:rsidRPr="00E8368D" w:rsidRDefault="004D3EF5" w:rsidP="00053762">
      <w:pPr>
        <w:pStyle w:val="ListParagraph"/>
        <w:numPr>
          <w:ilvl w:val="1"/>
          <w:numId w:val="12"/>
        </w:numPr>
      </w:pPr>
      <w:r w:rsidRPr="00E8368D">
        <w:t xml:space="preserve">Mitä julkaisukanavan tai opinnäytteen ohjeet sanovat tekoälyn </w:t>
      </w:r>
      <w:r w:rsidR="00BC4802">
        <w:t>käytöstä</w:t>
      </w:r>
      <w:r w:rsidRPr="00E8368D">
        <w:t>? Mi</w:t>
      </w:r>
      <w:r w:rsidR="00BC4802">
        <w:t xml:space="preserve">kä on </w:t>
      </w:r>
      <w:r w:rsidRPr="00E8368D">
        <w:t>opinnäytteen ohjaaja</w:t>
      </w:r>
      <w:r w:rsidR="00BC4802">
        <w:t>n näkemys</w:t>
      </w:r>
      <w:r w:rsidRPr="00E8368D">
        <w:t>?</w:t>
      </w:r>
    </w:p>
    <w:p w14:paraId="14A5244E" w14:textId="455F9D88" w:rsidR="004D3EF5" w:rsidRPr="00E8368D" w:rsidRDefault="004D3EF5" w:rsidP="00053762">
      <w:pPr>
        <w:pStyle w:val="ListParagraph"/>
        <w:numPr>
          <w:ilvl w:val="1"/>
          <w:numId w:val="12"/>
        </w:numPr>
      </w:pPr>
      <w:r w:rsidRPr="00E8368D">
        <w:t>Mitä valitsemasi menetelmäohjeet sanovat?</w:t>
      </w:r>
      <w:r w:rsidR="00050070">
        <w:t xml:space="preserve"> Onko </w:t>
      </w:r>
      <w:r w:rsidRPr="00E8368D">
        <w:t>tekoäly</w:t>
      </w:r>
      <w:r w:rsidR="00653BB3">
        <w:t>n</w:t>
      </w:r>
      <w:r w:rsidRPr="00E8368D">
        <w:t xml:space="preserve"> </w:t>
      </w:r>
      <w:r w:rsidR="00050070">
        <w:t xml:space="preserve">käyttö sallittua ja </w:t>
      </w:r>
      <w:r w:rsidR="00F76838">
        <w:t xml:space="preserve">missä </w:t>
      </w:r>
      <w:r w:rsidRPr="00E8368D">
        <w:t>työvaihe</w:t>
      </w:r>
      <w:r w:rsidR="00F76838">
        <w:t>essa</w:t>
      </w:r>
      <w:r w:rsidRPr="00E8368D">
        <w:t>?</w:t>
      </w:r>
    </w:p>
    <w:p w14:paraId="1E6E7172" w14:textId="0EB86375" w:rsidR="004D3EF5" w:rsidRPr="00E8368D" w:rsidRDefault="00F76838" w:rsidP="00053762">
      <w:pPr>
        <w:pStyle w:val="ListParagraph"/>
        <w:numPr>
          <w:ilvl w:val="1"/>
          <w:numId w:val="12"/>
        </w:numPr>
      </w:pPr>
      <w:r>
        <w:t xml:space="preserve">Noudatatko </w:t>
      </w:r>
      <w:r w:rsidR="00F74614">
        <w:t xml:space="preserve">jonkin </w:t>
      </w:r>
      <w:r w:rsidR="004D3EF5" w:rsidRPr="00E8368D">
        <w:t xml:space="preserve">tietyn instituution (esim. JBI, </w:t>
      </w:r>
      <w:proofErr w:type="spellStart"/>
      <w:r w:rsidR="004D3EF5" w:rsidRPr="00E8368D">
        <w:t>Cochrane</w:t>
      </w:r>
      <w:proofErr w:type="spellEnd"/>
      <w:r w:rsidR="004D3EF5" w:rsidRPr="00E8368D">
        <w:t>, Campbell) katsausohjeita</w:t>
      </w:r>
      <w:r w:rsidR="00F74614">
        <w:t xml:space="preserve"> tai </w:t>
      </w:r>
      <w:r w:rsidR="004D3EF5" w:rsidRPr="00E8368D">
        <w:t xml:space="preserve">-standardeja? Mitä </w:t>
      </w:r>
      <w:r w:rsidR="00B435DB">
        <w:t xml:space="preserve">sen </w:t>
      </w:r>
      <w:proofErr w:type="gramStart"/>
      <w:r w:rsidR="00B435DB">
        <w:t xml:space="preserve">ajantasaisessa </w:t>
      </w:r>
      <w:r w:rsidR="004D3EF5" w:rsidRPr="00E8368D">
        <w:t xml:space="preserve"> tekoälykannanotossa</w:t>
      </w:r>
      <w:proofErr w:type="gramEnd"/>
      <w:r w:rsidR="004D3EF5" w:rsidRPr="00E8368D">
        <w:t xml:space="preserve"> </w:t>
      </w:r>
      <w:r w:rsidR="00785278">
        <w:t xml:space="preserve">ja ohjeissa </w:t>
      </w:r>
      <w:r w:rsidR="004D3EF5" w:rsidRPr="00E8368D">
        <w:t>sanotaan</w:t>
      </w:r>
      <w:r w:rsidR="00860CD5">
        <w:t xml:space="preserve"> tekoälyn käytöstä</w:t>
      </w:r>
      <w:r w:rsidR="004D3EF5" w:rsidRPr="00E8368D">
        <w:t>?</w:t>
      </w:r>
    </w:p>
    <w:p w14:paraId="3D6DD078" w14:textId="77777777" w:rsidR="000D1CFC" w:rsidRPr="000D1CFC" w:rsidRDefault="000D1CFC" w:rsidP="00053762">
      <w:pPr>
        <w:pStyle w:val="ListParagraph"/>
        <w:numPr>
          <w:ilvl w:val="0"/>
          <w:numId w:val="12"/>
        </w:numPr>
        <w:rPr>
          <w:b/>
          <w:bCs/>
        </w:rPr>
      </w:pPr>
      <w:r w:rsidRPr="000D1CFC">
        <w:rPr>
          <w:b/>
          <w:bCs/>
        </w:rPr>
        <w:t>Suositukset</w:t>
      </w:r>
    </w:p>
    <w:p w14:paraId="1FD4067B" w14:textId="43937C16" w:rsidR="004D3EF5" w:rsidRPr="000D1CFC" w:rsidRDefault="004D3EF5" w:rsidP="00053762">
      <w:pPr>
        <w:pStyle w:val="ListParagraph"/>
        <w:numPr>
          <w:ilvl w:val="1"/>
          <w:numId w:val="12"/>
        </w:numPr>
      </w:pPr>
      <w:r w:rsidRPr="00E8368D">
        <w:t>Tutustu suosituksiin vastuullisesta tekoälyn hyödyntämisestä katsauksissa: </w:t>
      </w:r>
      <w:hyperlink r:id="rId29" w:history="1">
        <w:r w:rsidRPr="000D1CFC">
          <w:rPr>
            <w:rStyle w:val="Hyperlink"/>
            <w:lang w:val="en-GB"/>
          </w:rPr>
          <w:t xml:space="preserve">Responsible use of AI in evidence </w:t>
        </w:r>
        <w:proofErr w:type="spellStart"/>
        <w:r w:rsidRPr="000D1CFC">
          <w:rPr>
            <w:rStyle w:val="Hyperlink"/>
            <w:lang w:val="en-GB"/>
          </w:rPr>
          <w:t>SynthEsis</w:t>
        </w:r>
        <w:proofErr w:type="spellEnd"/>
        <w:r w:rsidRPr="000D1CFC">
          <w:rPr>
            <w:rStyle w:val="Hyperlink"/>
            <w:lang w:val="en-GB"/>
          </w:rPr>
          <w:t xml:space="preserve"> (RAISE): recommendations and guidance</w:t>
        </w:r>
      </w:hyperlink>
    </w:p>
    <w:p w14:paraId="74A33641" w14:textId="77777777" w:rsidR="000D1CFC" w:rsidRPr="000D1CFC" w:rsidRDefault="000D1CFC" w:rsidP="00053762">
      <w:pPr>
        <w:pStyle w:val="ListParagraph"/>
        <w:numPr>
          <w:ilvl w:val="0"/>
          <w:numId w:val="12"/>
        </w:numPr>
        <w:rPr>
          <w:b/>
          <w:bCs/>
        </w:rPr>
      </w:pPr>
      <w:r w:rsidRPr="000D1CFC">
        <w:rPr>
          <w:b/>
          <w:bCs/>
        </w:rPr>
        <w:t>Raportointi</w:t>
      </w:r>
    </w:p>
    <w:p w14:paraId="7378C7FD" w14:textId="302B4549" w:rsidR="000D1CFC" w:rsidRDefault="004D3EF5" w:rsidP="00053762">
      <w:pPr>
        <w:pStyle w:val="ListParagraph"/>
        <w:numPr>
          <w:ilvl w:val="1"/>
          <w:numId w:val="12"/>
        </w:numPr>
      </w:pPr>
      <w:r w:rsidRPr="00E8368D">
        <w:t>Ota selvää, kuinka tekoälyn käytö</w:t>
      </w:r>
      <w:r w:rsidR="001E607C">
        <w:t xml:space="preserve">stä on </w:t>
      </w:r>
      <w:r w:rsidRPr="00E8368D">
        <w:t>raportoi</w:t>
      </w:r>
      <w:r w:rsidR="001E607C">
        <w:t>tava</w:t>
      </w:r>
      <w:r w:rsidRPr="00E8368D">
        <w:t>, jotta dokumentoi</w:t>
      </w:r>
      <w:r w:rsidR="001E607C">
        <w:t>t</w:t>
      </w:r>
      <w:r w:rsidRPr="00E8368D">
        <w:t xml:space="preserve"> </w:t>
      </w:r>
      <w:r w:rsidR="00F22C61">
        <w:t>sen</w:t>
      </w:r>
      <w:r w:rsidRPr="00E8368D">
        <w:t xml:space="preserve"> vaadit</w:t>
      </w:r>
      <w:r w:rsidR="00F22C61">
        <w:t xml:space="preserve">ulla </w:t>
      </w:r>
      <w:r w:rsidRPr="00E8368D">
        <w:t>tarkkuudella.</w:t>
      </w:r>
    </w:p>
    <w:p w14:paraId="5F096985" w14:textId="175481B3" w:rsidR="004D3EF5" w:rsidRDefault="004D3EF5" w:rsidP="004D3EF5">
      <w:pPr>
        <w:pStyle w:val="ListParagraph"/>
        <w:numPr>
          <w:ilvl w:val="1"/>
          <w:numId w:val="12"/>
        </w:numPr>
      </w:pPr>
      <w:r w:rsidRPr="00E8368D">
        <w:lastRenderedPageBreak/>
        <w:t xml:space="preserve">Esimerkiksi </w:t>
      </w:r>
      <w:hyperlink r:id="rId30" w:history="1">
        <w:r w:rsidRPr="005B7120">
          <w:rPr>
            <w:rStyle w:val="Hyperlink"/>
          </w:rPr>
          <w:t xml:space="preserve">PRISMA 2020 </w:t>
        </w:r>
        <w:r w:rsidR="005B7120" w:rsidRPr="005B7120">
          <w:rPr>
            <w:rStyle w:val="Hyperlink"/>
          </w:rPr>
          <w:t>-raportointi</w:t>
        </w:r>
        <w:r w:rsidRPr="005B7120">
          <w:rPr>
            <w:rStyle w:val="Hyperlink"/>
          </w:rPr>
          <w:t>pohja</w:t>
        </w:r>
      </w:hyperlink>
      <w:r w:rsidRPr="00E8368D">
        <w:t xml:space="preserve"> ohjeistaa automaatio- ja tekoälysovellusten käytön raportoinnissa tehtäväkohtaisesti.</w:t>
      </w:r>
    </w:p>
    <w:p w14:paraId="15D202FA" w14:textId="77777777" w:rsidR="00653BB3" w:rsidRPr="00E8368D" w:rsidRDefault="00653BB3" w:rsidP="00653BB3"/>
    <w:p w14:paraId="0721EE6F" w14:textId="200074AA" w:rsidR="004D3EF5" w:rsidRPr="00E8368D" w:rsidRDefault="0086295F" w:rsidP="0034168F">
      <w:pPr>
        <w:pStyle w:val="Heading3"/>
      </w:pPr>
      <w:bookmarkStart w:id="98" w:name="_Toc229388273"/>
      <w:bookmarkStart w:id="99" w:name="_Toc99340521"/>
      <w:r>
        <w:t>Pohdi: k</w:t>
      </w:r>
      <w:r w:rsidR="004D3EF5" w:rsidRPr="00E8368D">
        <w:t xml:space="preserve">annattaako tekoälyä </w:t>
      </w:r>
      <w:r w:rsidR="005B7120">
        <w:t xml:space="preserve">hyödyntää </w:t>
      </w:r>
      <w:r w:rsidR="004D3EF5" w:rsidRPr="00E8368D">
        <w:t>kirjallisuuskatsauksessa?</w:t>
      </w:r>
      <w:bookmarkEnd w:id="98"/>
      <w:bookmarkEnd w:id="99"/>
    </w:p>
    <w:p w14:paraId="596B4063" w14:textId="594E815A" w:rsidR="00A83C97" w:rsidRPr="00E8368D" w:rsidRDefault="00A83C97" w:rsidP="00A83C97">
      <w:r w:rsidRPr="00E8368D">
        <w:t xml:space="preserve">Tekoälysovellukset voivat nopeuttaa kirjallisuuskatsausprosessia </w:t>
      </w:r>
      <w:r w:rsidR="006F4A5A">
        <w:t xml:space="preserve">ja parhaimmillaan </w:t>
      </w:r>
      <w:r w:rsidRPr="00E8368D">
        <w:t>myös parantaa katsausten laatua. Edellytyksenä kuitenkin on tekoälymallien ja -sovellusten harkittu ja hallittu käyttö.</w:t>
      </w:r>
    </w:p>
    <w:p w14:paraId="3AB462DC" w14:textId="03AE29A9" w:rsidR="005B7120" w:rsidRDefault="00A83C97" w:rsidP="005F6113">
      <w:pPr>
        <w:pStyle w:val="ListParagraph"/>
        <w:numPr>
          <w:ilvl w:val="0"/>
          <w:numId w:val="57"/>
        </w:numPr>
      </w:pPr>
      <w:r w:rsidRPr="00E8368D">
        <w:t xml:space="preserve">Tekoälyä kannattaa hyödyntää erityisesti ihmisheikkouksien paikkaamiseen. Ihmistä puolestaan kannattaa </w:t>
      </w:r>
      <w:r w:rsidR="00FA2761">
        <w:t xml:space="preserve">käyttää </w:t>
      </w:r>
      <w:r w:rsidRPr="00E8368D">
        <w:t>tekoälyn ohjaamise</w:t>
      </w:r>
      <w:r w:rsidR="008F07A2">
        <w:t>ssa</w:t>
      </w:r>
      <w:r w:rsidRPr="00E8368D">
        <w:t xml:space="preserve"> ja työvaihe</w:t>
      </w:r>
      <w:r w:rsidR="008F07A2">
        <w:t>iden</w:t>
      </w:r>
      <w:r w:rsidRPr="00E8368D">
        <w:t xml:space="preserve"> tulosten oikeellisuuden ja tarkkuuden varmentamise</w:t>
      </w:r>
      <w:r w:rsidR="008F07A2">
        <w:t>ssa</w:t>
      </w:r>
      <w:r w:rsidRPr="00E8368D">
        <w:t>.</w:t>
      </w:r>
    </w:p>
    <w:p w14:paraId="0291EE89" w14:textId="7F12FF3F" w:rsidR="00A83C97" w:rsidRPr="00E8368D" w:rsidRDefault="00A83C97" w:rsidP="005B7120">
      <w:r w:rsidRPr="00E8368D">
        <w:t>Tekoälyn johtaminen kirjallisuuskatsausprosessissa edellyttää paitsi menetelmäosaamista myös tekoälyosaamista</w:t>
      </w:r>
      <w:r w:rsidR="006F1192">
        <w:t xml:space="preserve">. Käyttäjän </w:t>
      </w:r>
      <w:r w:rsidRPr="00E8368D">
        <w:t>on tiedettävä, kuinka valittu</w:t>
      </w:r>
      <w:r w:rsidR="002E5B55">
        <w:t xml:space="preserve"> tekoälysovellus</w:t>
      </w:r>
      <w:r w:rsidRPr="00E8368D">
        <w:t xml:space="preserve"> toimii valitussa kontekstissa</w:t>
      </w:r>
      <w:r w:rsidR="005A41F1">
        <w:t xml:space="preserve"> sekä </w:t>
      </w:r>
      <w:r w:rsidRPr="00E8368D">
        <w:t xml:space="preserve">kyettävä </w:t>
      </w:r>
      <w:r w:rsidR="005A41F1">
        <w:t xml:space="preserve">arvioimaan ja </w:t>
      </w:r>
      <w:r w:rsidRPr="00E8368D">
        <w:t xml:space="preserve">validoimaan </w:t>
      </w:r>
      <w:r w:rsidR="00E376AC">
        <w:t>sen tuottamia t</w:t>
      </w:r>
      <w:r w:rsidRPr="00E8368D">
        <w:t>uloks</w:t>
      </w:r>
      <w:r w:rsidR="00E376AC">
        <w:t>ia</w:t>
      </w:r>
      <w:r w:rsidRPr="00E8368D">
        <w:t>.</w:t>
      </w:r>
    </w:p>
    <w:p w14:paraId="09E85473" w14:textId="52CB7DF6" w:rsidR="004D3EF5" w:rsidRPr="00E8368D" w:rsidRDefault="00A83C97" w:rsidP="00A83C97">
      <w:r w:rsidRPr="00E8368D">
        <w:t xml:space="preserve">Ihminen tuo prosessiin myös syvällisemmän menetelmällisen ymmärryksen ja kokonaiskuvan hallinnan. Jos </w:t>
      </w:r>
      <w:r w:rsidR="00E376AC">
        <w:t xml:space="preserve">valmiudet ovat </w:t>
      </w:r>
      <w:r w:rsidRPr="00E8368D">
        <w:t xml:space="preserve">vasta </w:t>
      </w:r>
      <w:r w:rsidR="00636469">
        <w:t>kehittymässä</w:t>
      </w:r>
      <w:r w:rsidRPr="00E8368D">
        <w:t xml:space="preserve">, on suositeltavaa opetella </w:t>
      </w:r>
      <w:r w:rsidR="00636469">
        <w:t xml:space="preserve">kirjallisuuskatsauksen </w:t>
      </w:r>
      <w:r w:rsidR="007A7167">
        <w:t xml:space="preserve">tekeminen ensin itse ilman laajaa tekoälyn hyödyntämistä. </w:t>
      </w:r>
      <w:r w:rsidR="00672373">
        <w:t>Tällöin t</w:t>
      </w:r>
      <w:r w:rsidRPr="00E8368D">
        <w:t>ekoäly</w:t>
      </w:r>
      <w:r w:rsidR="00672373">
        <w:t xml:space="preserve">ä kannattaa käyttää lähinnä </w:t>
      </w:r>
      <w:r w:rsidRPr="00E8368D">
        <w:t>alustavi</w:t>
      </w:r>
      <w:r w:rsidR="00EB2628">
        <w:t>ssa</w:t>
      </w:r>
      <w:r w:rsidRPr="00E8368D">
        <w:t xml:space="preserve"> ha</w:t>
      </w:r>
      <w:r w:rsidR="00EB2628">
        <w:t>uissa</w:t>
      </w:r>
      <w:r w:rsidRPr="00E8368D">
        <w:t xml:space="preserve"> ja kartoit</w:t>
      </w:r>
      <w:r w:rsidR="00EB2628">
        <w:t>uksissa</w:t>
      </w:r>
      <w:r w:rsidRPr="00E8368D">
        <w:t>.</w:t>
      </w:r>
    </w:p>
    <w:p w14:paraId="04708EE9" w14:textId="77777777" w:rsidR="004D3EF5" w:rsidRPr="00E8368D" w:rsidRDefault="004D3EF5" w:rsidP="00C74858"/>
    <w:p w14:paraId="2DC8F0CD" w14:textId="6D8D48C6" w:rsidR="00D97988" w:rsidRPr="00D7758B" w:rsidRDefault="00D97988" w:rsidP="00C57DA7">
      <w:pPr>
        <w:pStyle w:val="Heading2"/>
      </w:pPr>
      <w:bookmarkStart w:id="100" w:name="_Toc229388274"/>
      <w:bookmarkStart w:id="101" w:name="_Toc441354666"/>
      <w:r w:rsidRPr="00D7758B">
        <w:t>Lähteet</w:t>
      </w:r>
      <w:bookmarkEnd w:id="100"/>
      <w:bookmarkEnd w:id="101"/>
    </w:p>
    <w:p w14:paraId="4AE84C8A" w14:textId="77777777" w:rsidR="00B37331" w:rsidRPr="00B37331" w:rsidRDefault="00B37331" w:rsidP="00B37331">
      <w:pPr>
        <w:rPr>
          <w:lang w:val="en-US"/>
        </w:rPr>
      </w:pPr>
      <w:proofErr w:type="spellStart"/>
      <w:r w:rsidRPr="00611AD3">
        <w:t>AlBlooshi</w:t>
      </w:r>
      <w:proofErr w:type="spellEnd"/>
      <w:r w:rsidRPr="00611AD3">
        <w:t xml:space="preserve">, S. (2026). </w:t>
      </w:r>
      <w:r w:rsidRPr="00B37331">
        <w:rPr>
          <w:lang w:val="en-US"/>
        </w:rPr>
        <w:t xml:space="preserve">Artificial intelligence in higher education, opportunities, and challenges: A review. </w:t>
      </w:r>
      <w:r w:rsidRPr="00B37331">
        <w:rPr>
          <w:i/>
          <w:iCs/>
          <w:lang w:val="en-US"/>
        </w:rPr>
        <w:t>Frontiers in Education</w:t>
      </w:r>
      <w:r w:rsidRPr="00B37331">
        <w:rPr>
          <w:lang w:val="en-US"/>
        </w:rPr>
        <w:t xml:space="preserve">, </w:t>
      </w:r>
      <w:r w:rsidRPr="00B37331">
        <w:rPr>
          <w:i/>
          <w:iCs/>
          <w:lang w:val="en-US"/>
        </w:rPr>
        <w:t>Volume 10-2025</w:t>
      </w:r>
      <w:r w:rsidRPr="00B37331">
        <w:rPr>
          <w:lang w:val="en-US"/>
        </w:rPr>
        <w:t>. https://doi.org/10.3389/feduc.2025.1683968</w:t>
      </w:r>
    </w:p>
    <w:p w14:paraId="4CCD1702" w14:textId="77777777" w:rsidR="00B37331" w:rsidRPr="00B37331" w:rsidRDefault="00B37331" w:rsidP="00B37331">
      <w:pPr>
        <w:rPr>
          <w:lang w:val="en-US"/>
        </w:rPr>
      </w:pPr>
      <w:r w:rsidRPr="00B37331">
        <w:rPr>
          <w:lang w:val="en-US"/>
        </w:rPr>
        <w:t xml:space="preserve">Alshami, A., Elsayed, M., Ali, E., </w:t>
      </w:r>
      <w:proofErr w:type="spellStart"/>
      <w:r w:rsidRPr="00B37331">
        <w:rPr>
          <w:lang w:val="en-US"/>
        </w:rPr>
        <w:t>Eltoukhy</w:t>
      </w:r>
      <w:proofErr w:type="spellEnd"/>
      <w:r w:rsidRPr="00B37331">
        <w:rPr>
          <w:lang w:val="en-US"/>
        </w:rPr>
        <w:t xml:space="preserve">, A. E. E., &amp; Zayed, T. (2023). Harnessing the Power of ChatGPT for Automating Systematic Review Process: Methodology, Case Study, Limitations, and Future Directions. </w:t>
      </w:r>
      <w:r w:rsidRPr="00B37331">
        <w:rPr>
          <w:i/>
          <w:iCs/>
          <w:lang w:val="en-US"/>
        </w:rPr>
        <w:t>Systems</w:t>
      </w:r>
      <w:r w:rsidRPr="00B37331">
        <w:rPr>
          <w:lang w:val="en-US"/>
        </w:rPr>
        <w:t xml:space="preserve">, </w:t>
      </w:r>
      <w:r w:rsidRPr="00B37331">
        <w:rPr>
          <w:i/>
          <w:iCs/>
          <w:lang w:val="en-US"/>
        </w:rPr>
        <w:t>11</w:t>
      </w:r>
      <w:r w:rsidRPr="00B37331">
        <w:rPr>
          <w:lang w:val="en-US"/>
        </w:rPr>
        <w:t>(7). https://doi.org/10.3390/systems11070351</w:t>
      </w:r>
    </w:p>
    <w:p w14:paraId="72F88F80" w14:textId="77777777" w:rsidR="00B37331" w:rsidRPr="00B37331" w:rsidRDefault="00B37331" w:rsidP="00B37331">
      <w:pPr>
        <w:rPr>
          <w:lang w:val="en-US"/>
        </w:rPr>
      </w:pPr>
      <w:r w:rsidRPr="00B37331">
        <w:rPr>
          <w:lang w:val="en-US"/>
        </w:rPr>
        <w:t xml:space="preserve">Bowker, L. (2024). Risks for Lay Users in Machine Translation and Machine Translation Literacy. </w:t>
      </w:r>
      <w:proofErr w:type="spellStart"/>
      <w:r w:rsidRPr="00B37331">
        <w:rPr>
          <w:lang w:val="en-US"/>
        </w:rPr>
        <w:t>Teoksessa</w:t>
      </w:r>
      <w:proofErr w:type="spellEnd"/>
      <w:r w:rsidRPr="00B37331">
        <w:rPr>
          <w:lang w:val="en-US"/>
        </w:rPr>
        <w:t xml:space="preserve"> E. Monzó-Nebot &amp; Tasa-Fuster, </w:t>
      </w:r>
      <w:r w:rsidRPr="00B37331">
        <w:rPr>
          <w:i/>
          <w:iCs/>
          <w:lang w:val="en-US"/>
        </w:rPr>
        <w:t>The Social Impact of Automating Translation</w:t>
      </w:r>
      <w:r w:rsidRPr="00B37331">
        <w:rPr>
          <w:lang w:val="en-US"/>
        </w:rPr>
        <w:t>. Routledge.</w:t>
      </w:r>
    </w:p>
    <w:p w14:paraId="44A6114B" w14:textId="77777777" w:rsidR="00B37331" w:rsidRPr="00B37331" w:rsidRDefault="00B37331" w:rsidP="00B37331">
      <w:pPr>
        <w:rPr>
          <w:lang w:val="en-US"/>
        </w:rPr>
      </w:pPr>
      <w:r w:rsidRPr="00B37331">
        <w:rPr>
          <w:lang w:val="en-US"/>
        </w:rPr>
        <w:t xml:space="preserve">de la Torre-López, J., Ramírez, A., &amp; Romero, J. R. (2023). Artificial intelligence to automate the systematic review of scientific literature. </w:t>
      </w:r>
      <w:r w:rsidRPr="00B37331">
        <w:rPr>
          <w:i/>
          <w:iCs/>
          <w:lang w:val="en-US"/>
        </w:rPr>
        <w:t>Computing</w:t>
      </w:r>
      <w:r w:rsidRPr="00B37331">
        <w:rPr>
          <w:lang w:val="en-US"/>
        </w:rPr>
        <w:t xml:space="preserve">, </w:t>
      </w:r>
      <w:r w:rsidRPr="00B37331">
        <w:rPr>
          <w:i/>
          <w:iCs/>
          <w:lang w:val="en-US"/>
        </w:rPr>
        <w:t>105</w:t>
      </w:r>
      <w:r w:rsidRPr="00B37331">
        <w:rPr>
          <w:lang w:val="en-US"/>
        </w:rPr>
        <w:t>(10), 2171–2194. https://doi.org/10.1007/s00607-023-01181-x</w:t>
      </w:r>
    </w:p>
    <w:p w14:paraId="31F24463" w14:textId="77777777" w:rsidR="00B37331" w:rsidRPr="00B37331" w:rsidRDefault="00B37331" w:rsidP="00B37331">
      <w:pPr>
        <w:rPr>
          <w:lang w:val="en-US"/>
        </w:rPr>
      </w:pPr>
      <w:r w:rsidRPr="00B37331">
        <w:rPr>
          <w:lang w:val="en-US"/>
        </w:rPr>
        <w:t xml:space="preserve">Deep, P. D., &amp; Chen, Y. (2025). The Role of AI in Academic Writing: Impacts on Writing Skills, Critical Thinking, and Integrity in Higher Education. </w:t>
      </w:r>
      <w:r w:rsidRPr="00B37331">
        <w:rPr>
          <w:i/>
          <w:iCs/>
          <w:lang w:val="en-US"/>
        </w:rPr>
        <w:t>Societies</w:t>
      </w:r>
      <w:r w:rsidRPr="00B37331">
        <w:rPr>
          <w:lang w:val="en-US"/>
        </w:rPr>
        <w:t xml:space="preserve">, </w:t>
      </w:r>
      <w:r w:rsidRPr="00B37331">
        <w:rPr>
          <w:i/>
          <w:iCs/>
          <w:lang w:val="en-US"/>
        </w:rPr>
        <w:t>15</w:t>
      </w:r>
      <w:r w:rsidRPr="00B37331">
        <w:rPr>
          <w:lang w:val="en-US"/>
        </w:rPr>
        <w:t>(9). https://doi.org/10.3390/soc15090247</w:t>
      </w:r>
    </w:p>
    <w:p w14:paraId="36365126" w14:textId="77777777" w:rsidR="00B37331" w:rsidRPr="00B37331" w:rsidRDefault="00B37331" w:rsidP="00B37331">
      <w:pPr>
        <w:rPr>
          <w:lang w:val="en-US"/>
        </w:rPr>
      </w:pPr>
      <w:r w:rsidRPr="00B37331">
        <w:rPr>
          <w:lang w:val="en-US"/>
        </w:rPr>
        <w:lastRenderedPageBreak/>
        <w:t xml:space="preserve">Dijk, S. H. B. van, Brusse-Keizer, M. G. J., </w:t>
      </w:r>
      <w:proofErr w:type="spellStart"/>
      <w:r w:rsidRPr="00B37331">
        <w:rPr>
          <w:lang w:val="en-US"/>
        </w:rPr>
        <w:t>Bucsán</w:t>
      </w:r>
      <w:proofErr w:type="spellEnd"/>
      <w:r w:rsidRPr="00B37331">
        <w:rPr>
          <w:lang w:val="en-US"/>
        </w:rPr>
        <w:t xml:space="preserve">, C. C., Palen, J. van der, </w:t>
      </w:r>
      <w:proofErr w:type="spellStart"/>
      <w:r w:rsidRPr="00B37331">
        <w:rPr>
          <w:lang w:val="en-US"/>
        </w:rPr>
        <w:t>Doggen</w:t>
      </w:r>
      <w:proofErr w:type="spellEnd"/>
      <w:r w:rsidRPr="00B37331">
        <w:rPr>
          <w:lang w:val="en-US"/>
        </w:rPr>
        <w:t xml:space="preserve">, C. J. M., &amp; </w:t>
      </w:r>
      <w:proofErr w:type="spellStart"/>
      <w:r w:rsidRPr="00B37331">
        <w:rPr>
          <w:lang w:val="en-US"/>
        </w:rPr>
        <w:t>Lenferink</w:t>
      </w:r>
      <w:proofErr w:type="spellEnd"/>
      <w:r w:rsidRPr="00B37331">
        <w:rPr>
          <w:lang w:val="en-US"/>
        </w:rPr>
        <w:t xml:space="preserve">, A. (2023). Artificial intelligence in systematic reviews: Promising when appropriately used. </w:t>
      </w:r>
      <w:r w:rsidRPr="00B37331">
        <w:rPr>
          <w:i/>
          <w:iCs/>
          <w:lang w:val="en-US"/>
        </w:rPr>
        <w:t>BMJ Open</w:t>
      </w:r>
      <w:r w:rsidRPr="00B37331">
        <w:rPr>
          <w:lang w:val="en-US"/>
        </w:rPr>
        <w:t xml:space="preserve">, </w:t>
      </w:r>
      <w:r w:rsidRPr="00B37331">
        <w:rPr>
          <w:i/>
          <w:iCs/>
          <w:lang w:val="en-US"/>
        </w:rPr>
        <w:t>13</w:t>
      </w:r>
      <w:r w:rsidRPr="00B37331">
        <w:rPr>
          <w:lang w:val="en-US"/>
        </w:rPr>
        <w:t>(7). https://doi.org/10.1136/bmjopen-2023-072254</w:t>
      </w:r>
    </w:p>
    <w:p w14:paraId="5CD3E7B5" w14:textId="04A8262E" w:rsidR="00B37331" w:rsidRPr="00B37331" w:rsidRDefault="00B37331" w:rsidP="003A4462">
      <w:pPr>
        <w:rPr>
          <w:lang w:val="en-US"/>
        </w:rPr>
      </w:pPr>
      <w:r w:rsidRPr="00B37331">
        <w:rPr>
          <w:lang w:val="en-US"/>
        </w:rPr>
        <w:t xml:space="preserve">Ding, A. W., &amp; Li, S. (2025). Generative AI lacks </w:t>
      </w:r>
      <w:proofErr w:type="gramStart"/>
      <w:r w:rsidRPr="00B37331">
        <w:rPr>
          <w:lang w:val="en-US"/>
        </w:rPr>
        <w:t>the</w:t>
      </w:r>
      <w:r w:rsidR="00BE797D">
        <w:rPr>
          <w:lang w:val="en-US"/>
        </w:rPr>
        <w:t xml:space="preserve"> </w:t>
      </w:r>
      <w:r w:rsidRPr="00B37331">
        <w:rPr>
          <w:lang w:val="en-US"/>
        </w:rPr>
        <w:t>human</w:t>
      </w:r>
      <w:proofErr w:type="gramEnd"/>
      <w:r w:rsidRPr="00B37331">
        <w:rPr>
          <w:lang w:val="en-US"/>
        </w:rPr>
        <w:t xml:space="preserve"> creativity to achieve scientific discovery from scratch. </w:t>
      </w:r>
      <w:r w:rsidRPr="00B37331">
        <w:rPr>
          <w:i/>
          <w:iCs/>
          <w:lang w:val="en-US"/>
        </w:rPr>
        <w:t>Scientific Reports</w:t>
      </w:r>
      <w:r w:rsidRPr="00B37331">
        <w:rPr>
          <w:lang w:val="en-US"/>
        </w:rPr>
        <w:t xml:space="preserve">, </w:t>
      </w:r>
      <w:r w:rsidRPr="00B37331">
        <w:rPr>
          <w:i/>
          <w:iCs/>
          <w:lang w:val="en-US"/>
        </w:rPr>
        <w:t>15</w:t>
      </w:r>
      <w:r w:rsidRPr="00B37331">
        <w:rPr>
          <w:lang w:val="en-US"/>
        </w:rPr>
        <w:t>(1). https://doi.org/10.1038/s41598-025-93794-9</w:t>
      </w:r>
    </w:p>
    <w:p w14:paraId="486D00D7" w14:textId="77777777" w:rsidR="00B37331" w:rsidRPr="00B37331" w:rsidRDefault="00B37331" w:rsidP="00B37331">
      <w:pPr>
        <w:rPr>
          <w:lang w:val="en-US"/>
        </w:rPr>
      </w:pPr>
      <w:r w:rsidRPr="00B37331">
        <w:rPr>
          <w:lang w:val="en-US"/>
        </w:rPr>
        <w:t xml:space="preserve">dos Reis, A. H. S., de Oliveira, A. L. M., Fritsch, C., Zouch, J., Ferreira, P., &amp; Polese, J. C. (2023). Usefulness of machine learning </w:t>
      </w:r>
      <w:proofErr w:type="spellStart"/>
      <w:r w:rsidRPr="00B37331">
        <w:rPr>
          <w:lang w:val="en-US"/>
        </w:rPr>
        <w:t>softwares</w:t>
      </w:r>
      <w:proofErr w:type="spellEnd"/>
      <w:r w:rsidRPr="00B37331">
        <w:rPr>
          <w:lang w:val="en-US"/>
        </w:rPr>
        <w:t xml:space="preserve"> to screen titles of systematic reviews: A methodological study. </w:t>
      </w:r>
      <w:r w:rsidRPr="00B37331">
        <w:rPr>
          <w:i/>
          <w:iCs/>
          <w:lang w:val="en-US"/>
        </w:rPr>
        <w:t>Systematic Reviews</w:t>
      </w:r>
      <w:r w:rsidRPr="00B37331">
        <w:rPr>
          <w:lang w:val="en-US"/>
        </w:rPr>
        <w:t xml:space="preserve">, </w:t>
      </w:r>
      <w:r w:rsidRPr="00B37331">
        <w:rPr>
          <w:i/>
          <w:iCs/>
          <w:lang w:val="en-US"/>
        </w:rPr>
        <w:t>12</w:t>
      </w:r>
      <w:r w:rsidRPr="00B37331">
        <w:rPr>
          <w:lang w:val="en-US"/>
        </w:rPr>
        <w:t>(1). https://doi.org/10.1186/s13643-023-02231-3</w:t>
      </w:r>
    </w:p>
    <w:p w14:paraId="18C61C23" w14:textId="77777777" w:rsidR="00B37331" w:rsidRPr="00B37331" w:rsidRDefault="00B37331" w:rsidP="00B37331">
      <w:pPr>
        <w:rPr>
          <w:lang w:val="en-US"/>
        </w:rPr>
      </w:pPr>
      <w:r w:rsidRPr="00B37331">
        <w:rPr>
          <w:lang w:val="en-US"/>
        </w:rPr>
        <w:t xml:space="preserve">Dumitru, C., </w:t>
      </w:r>
      <w:proofErr w:type="spellStart"/>
      <w:r w:rsidRPr="00B37331">
        <w:rPr>
          <w:lang w:val="en-US"/>
        </w:rPr>
        <w:t>Muttashar</w:t>
      </w:r>
      <w:proofErr w:type="spellEnd"/>
      <w:r w:rsidRPr="00B37331">
        <w:rPr>
          <w:lang w:val="en-US"/>
        </w:rPr>
        <w:t xml:space="preserve"> Abdulsahib, G., Ibrahim Khalaf, O., &amp; Bennour, A. (2026). Integrating artificial intelligence in supporting students with disabilities in higher education: An integrative review. </w:t>
      </w:r>
      <w:r w:rsidRPr="00B37331">
        <w:rPr>
          <w:i/>
          <w:iCs/>
          <w:lang w:val="en-US"/>
        </w:rPr>
        <w:t>Technology and Disability</w:t>
      </w:r>
      <w:r w:rsidRPr="00B37331">
        <w:rPr>
          <w:lang w:val="en-US"/>
        </w:rPr>
        <w:t xml:space="preserve">, </w:t>
      </w:r>
      <w:r w:rsidRPr="00B37331">
        <w:rPr>
          <w:i/>
          <w:iCs/>
          <w:lang w:val="en-US"/>
        </w:rPr>
        <w:t>38</w:t>
      </w:r>
      <w:r w:rsidRPr="00B37331">
        <w:rPr>
          <w:lang w:val="en-US"/>
        </w:rPr>
        <w:t>(1), 3–24. https://doi.org/10.1177/10554181251355428</w:t>
      </w:r>
    </w:p>
    <w:p w14:paraId="03323100" w14:textId="77777777" w:rsidR="00B37331" w:rsidRPr="00B37331" w:rsidRDefault="00B37331" w:rsidP="00B37331">
      <w:pPr>
        <w:rPr>
          <w:lang w:val="en-US"/>
        </w:rPr>
      </w:pPr>
      <w:r w:rsidRPr="00B37331">
        <w:rPr>
          <w:lang w:val="en-US"/>
        </w:rPr>
        <w:t xml:space="preserve">Eymann, V., Lachmann, T., &amp; </w:t>
      </w:r>
      <w:proofErr w:type="spellStart"/>
      <w:r w:rsidRPr="00B37331">
        <w:rPr>
          <w:lang w:val="en-US"/>
        </w:rPr>
        <w:t>Czernochowski</w:t>
      </w:r>
      <w:proofErr w:type="spellEnd"/>
      <w:r w:rsidRPr="00B37331">
        <w:rPr>
          <w:lang w:val="en-US"/>
        </w:rPr>
        <w:t xml:space="preserve">, D. (2025). When ChatGPT Writes Your Research Proposal: Scientific Creativity in the Age of Generative AI. </w:t>
      </w:r>
      <w:r w:rsidRPr="00B37331">
        <w:rPr>
          <w:i/>
          <w:iCs/>
          <w:lang w:val="en-US"/>
        </w:rPr>
        <w:t>Journal of Intelligence</w:t>
      </w:r>
      <w:r w:rsidRPr="00B37331">
        <w:rPr>
          <w:lang w:val="en-US"/>
        </w:rPr>
        <w:t xml:space="preserve">, </w:t>
      </w:r>
      <w:r w:rsidRPr="00B37331">
        <w:rPr>
          <w:i/>
          <w:iCs/>
          <w:lang w:val="en-US"/>
        </w:rPr>
        <w:t>13</w:t>
      </w:r>
      <w:r w:rsidRPr="00B37331">
        <w:rPr>
          <w:lang w:val="en-US"/>
        </w:rPr>
        <w:t>(5). https://doi.org/10.3390/jintelligence13050055</w:t>
      </w:r>
    </w:p>
    <w:p w14:paraId="378E8F03" w14:textId="77777777" w:rsidR="00B37331" w:rsidRPr="00B37331" w:rsidRDefault="00B37331" w:rsidP="00B37331">
      <w:pPr>
        <w:rPr>
          <w:lang w:val="en-US"/>
        </w:rPr>
      </w:pPr>
      <w:r w:rsidRPr="00B37331">
        <w:rPr>
          <w:lang w:val="en-US"/>
        </w:rPr>
        <w:t xml:space="preserve">Huang, J., </w:t>
      </w:r>
      <w:proofErr w:type="spellStart"/>
      <w:r w:rsidRPr="00B37331">
        <w:rPr>
          <w:lang w:val="en-US"/>
        </w:rPr>
        <w:t>Cucerzan</w:t>
      </w:r>
      <w:proofErr w:type="spellEnd"/>
      <w:r w:rsidRPr="00B37331">
        <w:rPr>
          <w:lang w:val="en-US"/>
        </w:rPr>
        <w:t xml:space="preserve">, S., Jauhar, S. K., &amp; White, R. W. (28.10.2025). </w:t>
      </w:r>
      <w:r w:rsidRPr="00B37331">
        <w:rPr>
          <w:i/>
          <w:iCs/>
          <w:lang w:val="en-US"/>
        </w:rPr>
        <w:t>Idea2Plan: Exploring AI-Powered Research Planning</w:t>
      </w:r>
      <w:r w:rsidRPr="00B37331">
        <w:rPr>
          <w:lang w:val="en-US"/>
        </w:rPr>
        <w:t>. arXiv.Org. https://arxiv.org/abs/2510.24891v1</w:t>
      </w:r>
    </w:p>
    <w:p w14:paraId="731140E7" w14:textId="77777777" w:rsidR="00B37331" w:rsidRPr="00B37331" w:rsidRDefault="00B37331" w:rsidP="00B37331">
      <w:pPr>
        <w:rPr>
          <w:lang w:val="en-US"/>
        </w:rPr>
      </w:pPr>
      <w:r w:rsidRPr="00B37331">
        <w:rPr>
          <w:lang w:val="en-US"/>
        </w:rPr>
        <w:t xml:space="preserve">Khalil, H., Ameen, D., &amp; </w:t>
      </w:r>
      <w:proofErr w:type="spellStart"/>
      <w:r w:rsidRPr="00B37331">
        <w:rPr>
          <w:lang w:val="en-US"/>
        </w:rPr>
        <w:t>Zarnegar</w:t>
      </w:r>
      <w:proofErr w:type="spellEnd"/>
      <w:r w:rsidRPr="00B37331">
        <w:rPr>
          <w:lang w:val="en-US"/>
        </w:rPr>
        <w:t xml:space="preserve">, A. (2022). Tools to support the automation of systematic reviews: A scoping review. </w:t>
      </w:r>
      <w:r w:rsidRPr="00B37331">
        <w:rPr>
          <w:i/>
          <w:iCs/>
          <w:lang w:val="en-US"/>
        </w:rPr>
        <w:t>Journal of Clinical Epidemiology</w:t>
      </w:r>
      <w:r w:rsidRPr="00B37331">
        <w:rPr>
          <w:lang w:val="en-US"/>
        </w:rPr>
        <w:t xml:space="preserve">, </w:t>
      </w:r>
      <w:r w:rsidRPr="00B37331">
        <w:rPr>
          <w:i/>
          <w:iCs/>
          <w:lang w:val="en-US"/>
        </w:rPr>
        <w:t>144</w:t>
      </w:r>
      <w:r w:rsidRPr="00B37331">
        <w:rPr>
          <w:lang w:val="en-US"/>
        </w:rPr>
        <w:t>, 22–42. https://doi.org/10.1016/j.jclinepi.2021.12.005</w:t>
      </w:r>
    </w:p>
    <w:p w14:paraId="77F3D474" w14:textId="77777777" w:rsidR="00B37331" w:rsidRPr="00B37331" w:rsidRDefault="00B37331" w:rsidP="00B37331">
      <w:pPr>
        <w:rPr>
          <w:lang w:val="sv-FI"/>
        </w:rPr>
      </w:pPr>
      <w:r w:rsidRPr="00B37331">
        <w:rPr>
          <w:lang w:val="en-US"/>
        </w:rPr>
        <w:t xml:space="preserve">Koponen, M., Nurminen, M., &amp; </w:t>
      </w:r>
      <w:proofErr w:type="spellStart"/>
      <w:r w:rsidRPr="00B37331">
        <w:rPr>
          <w:lang w:val="en-US"/>
        </w:rPr>
        <w:t>Ilkilic</w:t>
      </w:r>
      <w:proofErr w:type="spellEnd"/>
      <w:r w:rsidRPr="00B37331">
        <w:rPr>
          <w:lang w:val="en-US"/>
        </w:rPr>
        <w:t xml:space="preserve">, S. (2025). </w:t>
      </w:r>
      <w:proofErr w:type="spellStart"/>
      <w:r w:rsidRPr="00B37331">
        <w:rPr>
          <w:i/>
          <w:iCs/>
          <w:lang w:val="sv-FI"/>
        </w:rPr>
        <w:t>Automaattisten</w:t>
      </w:r>
      <w:proofErr w:type="spellEnd"/>
      <w:r w:rsidRPr="00B37331">
        <w:rPr>
          <w:i/>
          <w:iCs/>
          <w:lang w:val="sv-FI"/>
        </w:rPr>
        <w:t xml:space="preserve"> </w:t>
      </w:r>
      <w:proofErr w:type="spellStart"/>
      <w:r w:rsidRPr="00B37331">
        <w:rPr>
          <w:i/>
          <w:iCs/>
          <w:lang w:val="sv-FI"/>
        </w:rPr>
        <w:t>käännössovellusten</w:t>
      </w:r>
      <w:proofErr w:type="spellEnd"/>
      <w:r w:rsidRPr="00B37331">
        <w:rPr>
          <w:i/>
          <w:iCs/>
          <w:lang w:val="sv-FI"/>
        </w:rPr>
        <w:t xml:space="preserve"> </w:t>
      </w:r>
      <w:proofErr w:type="spellStart"/>
      <w:r w:rsidRPr="00B37331">
        <w:rPr>
          <w:i/>
          <w:iCs/>
          <w:lang w:val="sv-FI"/>
        </w:rPr>
        <w:t>käyttö</w:t>
      </w:r>
      <w:proofErr w:type="spellEnd"/>
      <w:r w:rsidRPr="00B37331">
        <w:rPr>
          <w:i/>
          <w:iCs/>
          <w:lang w:val="sv-FI"/>
        </w:rPr>
        <w:t xml:space="preserve"> </w:t>
      </w:r>
      <w:proofErr w:type="spellStart"/>
      <w:r w:rsidRPr="00B37331">
        <w:rPr>
          <w:i/>
          <w:iCs/>
          <w:lang w:val="sv-FI"/>
        </w:rPr>
        <w:t>Suomen</w:t>
      </w:r>
      <w:proofErr w:type="spellEnd"/>
      <w:r w:rsidRPr="00B37331">
        <w:rPr>
          <w:i/>
          <w:iCs/>
          <w:lang w:val="sv-FI"/>
        </w:rPr>
        <w:t xml:space="preserve"> </w:t>
      </w:r>
      <w:proofErr w:type="spellStart"/>
      <w:r w:rsidRPr="00B37331">
        <w:rPr>
          <w:i/>
          <w:iCs/>
          <w:lang w:val="sv-FI"/>
        </w:rPr>
        <w:t>julkishallinnossa</w:t>
      </w:r>
      <w:proofErr w:type="spellEnd"/>
      <w:r w:rsidRPr="00B37331">
        <w:rPr>
          <w:i/>
          <w:iCs/>
          <w:lang w:val="sv-FI"/>
        </w:rPr>
        <w:t xml:space="preserve">: </w:t>
      </w:r>
      <w:proofErr w:type="spellStart"/>
      <w:r w:rsidRPr="00B37331">
        <w:rPr>
          <w:i/>
          <w:iCs/>
          <w:lang w:val="sv-FI"/>
        </w:rPr>
        <w:t>Raportti</w:t>
      </w:r>
      <w:proofErr w:type="spellEnd"/>
      <w:r w:rsidRPr="00B37331">
        <w:rPr>
          <w:i/>
          <w:iCs/>
          <w:lang w:val="sv-FI"/>
        </w:rPr>
        <w:t xml:space="preserve"> </w:t>
      </w:r>
      <w:proofErr w:type="spellStart"/>
      <w:r w:rsidRPr="00B37331">
        <w:rPr>
          <w:i/>
          <w:iCs/>
          <w:lang w:val="sv-FI"/>
        </w:rPr>
        <w:t>kyselytutkimuksesta</w:t>
      </w:r>
      <w:proofErr w:type="spellEnd"/>
      <w:r w:rsidRPr="00B37331">
        <w:rPr>
          <w:lang w:val="sv-FI"/>
        </w:rPr>
        <w:t>.</w:t>
      </w:r>
    </w:p>
    <w:p w14:paraId="602A4DC4" w14:textId="77777777" w:rsidR="00B37331" w:rsidRPr="00B37331" w:rsidRDefault="00B37331" w:rsidP="00B37331">
      <w:pPr>
        <w:rPr>
          <w:lang w:val="en-US"/>
        </w:rPr>
      </w:pPr>
      <w:proofErr w:type="spellStart"/>
      <w:r w:rsidRPr="00B37331">
        <w:rPr>
          <w:lang w:val="sv-FI"/>
        </w:rPr>
        <w:t>Kosmyna</w:t>
      </w:r>
      <w:proofErr w:type="spellEnd"/>
      <w:r w:rsidRPr="00B37331">
        <w:rPr>
          <w:lang w:val="sv-FI"/>
        </w:rPr>
        <w:t xml:space="preserve">, N., </w:t>
      </w:r>
      <w:proofErr w:type="spellStart"/>
      <w:r w:rsidRPr="00B37331">
        <w:rPr>
          <w:lang w:val="sv-FI"/>
        </w:rPr>
        <w:t>Hauptmann</w:t>
      </w:r>
      <w:proofErr w:type="spellEnd"/>
      <w:r w:rsidRPr="00B37331">
        <w:rPr>
          <w:lang w:val="sv-FI"/>
        </w:rPr>
        <w:t xml:space="preserve">, E., </w:t>
      </w:r>
      <w:proofErr w:type="spellStart"/>
      <w:r w:rsidRPr="00B37331">
        <w:rPr>
          <w:lang w:val="sv-FI"/>
        </w:rPr>
        <w:t>Yuan</w:t>
      </w:r>
      <w:proofErr w:type="spellEnd"/>
      <w:r w:rsidRPr="00B37331">
        <w:rPr>
          <w:lang w:val="sv-FI"/>
        </w:rPr>
        <w:t xml:space="preserve">, Y. T., Situ, J., Liao, X.-H., </w:t>
      </w:r>
      <w:proofErr w:type="spellStart"/>
      <w:r w:rsidRPr="00B37331">
        <w:rPr>
          <w:lang w:val="sv-FI"/>
        </w:rPr>
        <w:t>Beresnitzky</w:t>
      </w:r>
      <w:proofErr w:type="spellEnd"/>
      <w:r w:rsidRPr="00B37331">
        <w:rPr>
          <w:lang w:val="sv-FI"/>
        </w:rPr>
        <w:t xml:space="preserve">, A. V., </w:t>
      </w:r>
      <w:proofErr w:type="spellStart"/>
      <w:r w:rsidRPr="00B37331">
        <w:rPr>
          <w:lang w:val="sv-FI"/>
        </w:rPr>
        <w:t>Braunstein</w:t>
      </w:r>
      <w:proofErr w:type="spellEnd"/>
      <w:r w:rsidRPr="00B37331">
        <w:rPr>
          <w:lang w:val="sv-FI"/>
        </w:rPr>
        <w:t xml:space="preserve">, I., &amp; Maes, P. (2025). </w:t>
      </w:r>
      <w:r w:rsidRPr="00B37331">
        <w:rPr>
          <w:i/>
          <w:iCs/>
          <w:lang w:val="en-US"/>
        </w:rPr>
        <w:t>Your Brain on ChatGPT: Accumulation of Cognitive Debt when Using an AI Assistant for Essay Writing Task</w:t>
      </w:r>
      <w:r w:rsidRPr="00B37331">
        <w:rPr>
          <w:lang w:val="en-US"/>
        </w:rPr>
        <w:t xml:space="preserve"> (arXiv:2506.08872). </w:t>
      </w:r>
      <w:proofErr w:type="spellStart"/>
      <w:r w:rsidRPr="00B37331">
        <w:rPr>
          <w:lang w:val="en-US"/>
        </w:rPr>
        <w:t>arXiv</w:t>
      </w:r>
      <w:proofErr w:type="spellEnd"/>
      <w:r w:rsidRPr="00B37331">
        <w:rPr>
          <w:lang w:val="en-US"/>
        </w:rPr>
        <w:t>. https://doi.org/10.48550/arXiv.2506.08872</w:t>
      </w:r>
    </w:p>
    <w:p w14:paraId="51F63A22" w14:textId="77777777" w:rsidR="00B37331" w:rsidRPr="00B37331" w:rsidRDefault="00B37331" w:rsidP="00B37331">
      <w:pPr>
        <w:rPr>
          <w:lang w:val="en-US"/>
        </w:rPr>
      </w:pPr>
      <w:r w:rsidRPr="00B37331">
        <w:rPr>
          <w:lang w:val="en-US"/>
        </w:rPr>
        <w:t xml:space="preserve">Lieberum, J.-L., Toews, M., </w:t>
      </w:r>
      <w:proofErr w:type="spellStart"/>
      <w:r w:rsidRPr="00B37331">
        <w:rPr>
          <w:lang w:val="en-US"/>
        </w:rPr>
        <w:t>Metzendorf</w:t>
      </w:r>
      <w:proofErr w:type="spellEnd"/>
      <w:r w:rsidRPr="00B37331">
        <w:rPr>
          <w:lang w:val="en-US"/>
        </w:rPr>
        <w:t xml:space="preserve">, M.-I., </w:t>
      </w:r>
      <w:proofErr w:type="spellStart"/>
      <w:r w:rsidRPr="00B37331">
        <w:rPr>
          <w:lang w:val="en-US"/>
        </w:rPr>
        <w:t>Heilmeyer</w:t>
      </w:r>
      <w:proofErr w:type="spellEnd"/>
      <w:r w:rsidRPr="00B37331">
        <w:rPr>
          <w:lang w:val="en-US"/>
        </w:rPr>
        <w:t xml:space="preserve">, F., Siemens, W., Haverkamp, C., Böhringer, D., Meerpohl, J. J., &amp; Eisele-Metzger, A. (2025). Large language models for conducting systematic reviews: On the rise, but not yet ready for use—a scoping review. </w:t>
      </w:r>
      <w:r w:rsidRPr="00B37331">
        <w:rPr>
          <w:i/>
          <w:iCs/>
          <w:lang w:val="en-US"/>
        </w:rPr>
        <w:t>Journal of Clinical Epidemiology</w:t>
      </w:r>
      <w:r w:rsidRPr="00B37331">
        <w:rPr>
          <w:lang w:val="en-US"/>
        </w:rPr>
        <w:t xml:space="preserve">, </w:t>
      </w:r>
      <w:r w:rsidRPr="00B37331">
        <w:rPr>
          <w:i/>
          <w:iCs/>
          <w:lang w:val="en-US"/>
        </w:rPr>
        <w:t>181</w:t>
      </w:r>
      <w:r w:rsidRPr="00B37331">
        <w:rPr>
          <w:lang w:val="en-US"/>
        </w:rPr>
        <w:t>. https://doi.org/10.1016/j.jclinepi.2025.111746</w:t>
      </w:r>
    </w:p>
    <w:p w14:paraId="6E2113B3" w14:textId="77777777" w:rsidR="00B37331" w:rsidRPr="00B37331" w:rsidRDefault="00B37331" w:rsidP="00B37331">
      <w:pPr>
        <w:rPr>
          <w:lang w:val="sv-FI"/>
        </w:rPr>
      </w:pPr>
      <w:r w:rsidRPr="00B37331">
        <w:rPr>
          <w:lang w:val="en-US"/>
        </w:rPr>
        <w:t xml:space="preserve">Neha, K., Kumar, R., &amp; Sankat, M. (2024). AI Wizards: Pioneering Assistive Technologies for Higher Education Inclusion of Students with Learning Disabilities. </w:t>
      </w:r>
      <w:proofErr w:type="spellStart"/>
      <w:r w:rsidRPr="00B37331">
        <w:rPr>
          <w:lang w:val="en-US"/>
        </w:rPr>
        <w:t>Teoksessa</w:t>
      </w:r>
      <w:proofErr w:type="spellEnd"/>
      <w:r w:rsidRPr="00B37331">
        <w:rPr>
          <w:lang w:val="en-US"/>
        </w:rPr>
        <w:t xml:space="preserve"> R. </w:t>
      </w:r>
      <w:proofErr w:type="spellStart"/>
      <w:r w:rsidRPr="00B37331">
        <w:rPr>
          <w:lang w:val="en-US"/>
        </w:rPr>
        <w:t>Kaluri</w:t>
      </w:r>
      <w:proofErr w:type="spellEnd"/>
      <w:r w:rsidRPr="00B37331">
        <w:rPr>
          <w:lang w:val="en-US"/>
        </w:rPr>
        <w:t xml:space="preserve">, M. Mahmud, T. R. </w:t>
      </w:r>
      <w:proofErr w:type="spellStart"/>
      <w:r w:rsidRPr="00B37331">
        <w:rPr>
          <w:lang w:val="en-US"/>
        </w:rPr>
        <w:t>Gadekallu</w:t>
      </w:r>
      <w:proofErr w:type="spellEnd"/>
      <w:r w:rsidRPr="00B37331">
        <w:rPr>
          <w:lang w:val="en-US"/>
        </w:rPr>
        <w:t xml:space="preserve">, D. S. Rajput, &amp; K. Lakshmanna, </w:t>
      </w:r>
      <w:r w:rsidRPr="00B37331">
        <w:rPr>
          <w:i/>
          <w:iCs/>
          <w:lang w:val="en-US"/>
        </w:rPr>
        <w:t>Applied Assistive Technologies and Informatics for Students with Disabilities</w:t>
      </w:r>
      <w:r w:rsidRPr="00B37331">
        <w:rPr>
          <w:lang w:val="en-US"/>
        </w:rPr>
        <w:t xml:space="preserve"> (s. 59–70). </w:t>
      </w:r>
      <w:r w:rsidRPr="00B37331">
        <w:rPr>
          <w:lang w:val="sv-FI"/>
        </w:rPr>
        <w:t>Springer. https://link.springer.com/chapter/10.1007/978-981-97-0914-4_4</w:t>
      </w:r>
    </w:p>
    <w:p w14:paraId="05FDA2B5" w14:textId="77777777" w:rsidR="00B37331" w:rsidRPr="00B37331" w:rsidRDefault="00B37331" w:rsidP="00B37331">
      <w:pPr>
        <w:rPr>
          <w:lang w:val="sv-FI"/>
        </w:rPr>
      </w:pPr>
      <w:r w:rsidRPr="00B37331">
        <w:rPr>
          <w:lang w:val="sv-FI"/>
        </w:rPr>
        <w:lastRenderedPageBreak/>
        <w:t xml:space="preserve">Niinisalo, R., &amp; Tarvainen, J. (2025). </w:t>
      </w:r>
      <w:proofErr w:type="spellStart"/>
      <w:r w:rsidRPr="00B37331">
        <w:rPr>
          <w:i/>
          <w:iCs/>
          <w:lang w:val="sv-FI"/>
        </w:rPr>
        <w:t>Tekoäly</w:t>
      </w:r>
      <w:proofErr w:type="spellEnd"/>
      <w:r w:rsidRPr="00B37331">
        <w:rPr>
          <w:i/>
          <w:iCs/>
          <w:lang w:val="sv-FI"/>
        </w:rPr>
        <w:t xml:space="preserve"> </w:t>
      </w:r>
      <w:proofErr w:type="spellStart"/>
      <w:r w:rsidRPr="00B37331">
        <w:rPr>
          <w:i/>
          <w:iCs/>
          <w:lang w:val="sv-FI"/>
        </w:rPr>
        <w:t>kirjoitusprosessin</w:t>
      </w:r>
      <w:proofErr w:type="spellEnd"/>
      <w:r w:rsidRPr="00B37331">
        <w:rPr>
          <w:i/>
          <w:iCs/>
          <w:lang w:val="sv-FI"/>
        </w:rPr>
        <w:t xml:space="preserve"> </w:t>
      </w:r>
      <w:proofErr w:type="spellStart"/>
      <w:r w:rsidRPr="00B37331">
        <w:rPr>
          <w:i/>
          <w:iCs/>
          <w:lang w:val="sv-FI"/>
        </w:rPr>
        <w:t>tukena</w:t>
      </w:r>
      <w:proofErr w:type="spellEnd"/>
      <w:r w:rsidRPr="00B37331">
        <w:rPr>
          <w:i/>
          <w:iCs/>
          <w:lang w:val="sv-FI"/>
        </w:rPr>
        <w:t xml:space="preserve"> | </w:t>
      </w:r>
      <w:proofErr w:type="spellStart"/>
      <w:r w:rsidRPr="00B37331">
        <w:rPr>
          <w:i/>
          <w:iCs/>
          <w:lang w:val="sv-FI"/>
        </w:rPr>
        <w:t>Jyväskylän</w:t>
      </w:r>
      <w:proofErr w:type="spellEnd"/>
      <w:r w:rsidRPr="00B37331">
        <w:rPr>
          <w:i/>
          <w:iCs/>
          <w:lang w:val="sv-FI"/>
        </w:rPr>
        <w:t xml:space="preserve"> </w:t>
      </w:r>
      <w:proofErr w:type="spellStart"/>
      <w:r w:rsidRPr="00B37331">
        <w:rPr>
          <w:i/>
          <w:iCs/>
          <w:lang w:val="sv-FI"/>
        </w:rPr>
        <w:t>yliopisto</w:t>
      </w:r>
      <w:proofErr w:type="spellEnd"/>
      <w:r w:rsidRPr="00B37331">
        <w:rPr>
          <w:lang w:val="sv-FI"/>
        </w:rPr>
        <w:t>. https://www.jyu.fi/fi/opiskelijalle/kandi-ja-maisteriopiskelijan-ohjeet/akateemiset-opiskelutaidot/tekoaly-kirjoitusprosessin-tukena</w:t>
      </w:r>
    </w:p>
    <w:p w14:paraId="6E57A3C9" w14:textId="77777777" w:rsidR="00B37331" w:rsidRPr="00B37331" w:rsidRDefault="00B37331" w:rsidP="00B37331">
      <w:pPr>
        <w:rPr>
          <w:lang w:val="en-US"/>
        </w:rPr>
      </w:pPr>
      <w:r w:rsidRPr="00B37331">
        <w:rPr>
          <w:lang w:val="sv-FI"/>
        </w:rPr>
        <w:t xml:space="preserve">Sami, A. M., </w:t>
      </w:r>
      <w:proofErr w:type="spellStart"/>
      <w:r w:rsidRPr="00B37331">
        <w:rPr>
          <w:lang w:val="sv-FI"/>
        </w:rPr>
        <w:t>Rasheed</w:t>
      </w:r>
      <w:proofErr w:type="spellEnd"/>
      <w:r w:rsidRPr="00B37331">
        <w:rPr>
          <w:lang w:val="sv-FI"/>
        </w:rPr>
        <w:t xml:space="preserve">, Z., </w:t>
      </w:r>
      <w:proofErr w:type="spellStart"/>
      <w:r w:rsidRPr="00B37331">
        <w:rPr>
          <w:lang w:val="sv-FI"/>
        </w:rPr>
        <w:t>Kemell</w:t>
      </w:r>
      <w:proofErr w:type="spellEnd"/>
      <w:r w:rsidRPr="00B37331">
        <w:rPr>
          <w:lang w:val="sv-FI"/>
        </w:rPr>
        <w:t xml:space="preserve">, K.-K., </w:t>
      </w:r>
      <w:proofErr w:type="spellStart"/>
      <w:r w:rsidRPr="00B37331">
        <w:rPr>
          <w:lang w:val="sv-FI"/>
        </w:rPr>
        <w:t>Waseem</w:t>
      </w:r>
      <w:proofErr w:type="spellEnd"/>
      <w:r w:rsidRPr="00B37331">
        <w:rPr>
          <w:lang w:val="sv-FI"/>
        </w:rPr>
        <w:t xml:space="preserve">, M., </w:t>
      </w:r>
      <w:proofErr w:type="spellStart"/>
      <w:r w:rsidRPr="00B37331">
        <w:rPr>
          <w:lang w:val="sv-FI"/>
        </w:rPr>
        <w:t>Kilamo</w:t>
      </w:r>
      <w:proofErr w:type="spellEnd"/>
      <w:r w:rsidRPr="00B37331">
        <w:rPr>
          <w:lang w:val="sv-FI"/>
        </w:rPr>
        <w:t xml:space="preserve">, T., Saari, M., </w:t>
      </w:r>
      <w:proofErr w:type="spellStart"/>
      <w:r w:rsidRPr="00B37331">
        <w:rPr>
          <w:lang w:val="sv-FI"/>
        </w:rPr>
        <w:t>Duc</w:t>
      </w:r>
      <w:proofErr w:type="spellEnd"/>
      <w:r w:rsidRPr="00B37331">
        <w:rPr>
          <w:lang w:val="sv-FI"/>
        </w:rPr>
        <w:t xml:space="preserve">, A. N., </w:t>
      </w:r>
      <w:proofErr w:type="spellStart"/>
      <w:r w:rsidRPr="00B37331">
        <w:rPr>
          <w:lang w:val="sv-FI"/>
        </w:rPr>
        <w:t>Systä</w:t>
      </w:r>
      <w:proofErr w:type="spellEnd"/>
      <w:r w:rsidRPr="00B37331">
        <w:rPr>
          <w:lang w:val="sv-FI"/>
        </w:rPr>
        <w:t xml:space="preserve">, K., &amp; Abrahamsson, P. (2025). </w:t>
      </w:r>
      <w:r w:rsidRPr="00B37331">
        <w:rPr>
          <w:i/>
          <w:iCs/>
          <w:lang w:val="en-US"/>
        </w:rPr>
        <w:t>System for systematic literature review using multiple AI agents: Concept and an empirical evaluation</w:t>
      </w:r>
      <w:r w:rsidRPr="00B37331">
        <w:rPr>
          <w:lang w:val="en-US"/>
        </w:rPr>
        <w:t xml:space="preserve"> (arXiv:2403.08399). </w:t>
      </w:r>
      <w:proofErr w:type="spellStart"/>
      <w:r w:rsidRPr="00B37331">
        <w:rPr>
          <w:lang w:val="en-US"/>
        </w:rPr>
        <w:t>arXiv</w:t>
      </w:r>
      <w:proofErr w:type="spellEnd"/>
      <w:r w:rsidRPr="00B37331">
        <w:rPr>
          <w:lang w:val="en-US"/>
        </w:rPr>
        <w:t>. https://doi.org/10.48550/arXiv.2403.08399</w:t>
      </w:r>
    </w:p>
    <w:p w14:paraId="33335267" w14:textId="77777777" w:rsidR="00B37331" w:rsidRPr="00B37331" w:rsidRDefault="00B37331" w:rsidP="00B37331">
      <w:r w:rsidRPr="00B37331">
        <w:t xml:space="preserve">Selkeä kieli. (2.1.2025). [Saavutettavuuskirjasto Celia]. </w:t>
      </w:r>
      <w:r w:rsidRPr="00B37331">
        <w:rPr>
          <w:i/>
          <w:iCs/>
        </w:rPr>
        <w:t>Saavutettavasti.fi</w:t>
      </w:r>
      <w:r w:rsidRPr="00B37331">
        <w:t>. https://www.saavutettavasti.fi/verkkosisaltojen-saavutettavuus/selkea-kieli/</w:t>
      </w:r>
    </w:p>
    <w:p w14:paraId="4EF7A7EA" w14:textId="4000F61A" w:rsidR="00031AC0" w:rsidRPr="00B37331" w:rsidRDefault="00B37331" w:rsidP="00B37331">
      <w:pPr>
        <w:rPr>
          <w:lang w:val="sv-FI"/>
        </w:rPr>
      </w:pPr>
      <w:r w:rsidRPr="00B37331">
        <w:rPr>
          <w:lang w:val="en-US"/>
        </w:rPr>
        <w:t xml:space="preserve">Stryker, C. (8.7.2025). </w:t>
      </w:r>
      <w:r w:rsidRPr="00B37331">
        <w:rPr>
          <w:i/>
          <w:iCs/>
          <w:lang w:val="en-US"/>
        </w:rPr>
        <w:t xml:space="preserve">What Is Human </w:t>
      </w:r>
      <w:proofErr w:type="gramStart"/>
      <w:r w:rsidRPr="00B37331">
        <w:rPr>
          <w:i/>
          <w:iCs/>
          <w:lang w:val="en-US"/>
        </w:rPr>
        <w:t>In</w:t>
      </w:r>
      <w:proofErr w:type="gramEnd"/>
      <w:r w:rsidRPr="00B37331">
        <w:rPr>
          <w:i/>
          <w:iCs/>
          <w:lang w:val="en-US"/>
        </w:rPr>
        <w:t xml:space="preserve"> </w:t>
      </w:r>
      <w:proofErr w:type="gramStart"/>
      <w:r w:rsidRPr="00B37331">
        <w:rPr>
          <w:i/>
          <w:iCs/>
          <w:lang w:val="en-US"/>
        </w:rPr>
        <w:t>The</w:t>
      </w:r>
      <w:proofErr w:type="gramEnd"/>
      <w:r w:rsidRPr="00B37331">
        <w:rPr>
          <w:i/>
          <w:iCs/>
          <w:lang w:val="en-US"/>
        </w:rPr>
        <w:t xml:space="preserve"> Loop (HITL)?</w:t>
      </w:r>
      <w:r w:rsidRPr="00B37331">
        <w:rPr>
          <w:lang w:val="en-US"/>
        </w:rPr>
        <w:t xml:space="preserve"> </w:t>
      </w:r>
      <w:r w:rsidRPr="00B37331">
        <w:rPr>
          <w:lang w:val="sv-FI"/>
        </w:rPr>
        <w:t>IBM. https://www.ibm.com/think/topics/human-in-the-loop</w:t>
      </w:r>
      <w:r w:rsidR="00031AC0" w:rsidRPr="00D13D96">
        <w:rPr>
          <w:lang w:val="en-GB"/>
        </w:rPr>
        <w:br w:type="page"/>
      </w:r>
    </w:p>
    <w:p w14:paraId="33F7E9EC" w14:textId="5322283C" w:rsidR="00C74858" w:rsidRPr="00E8368D" w:rsidRDefault="009A4189" w:rsidP="00BE797D">
      <w:pPr>
        <w:pStyle w:val="Heading1"/>
      </w:pPr>
      <w:bookmarkStart w:id="102" w:name="_Toc229388275"/>
      <w:bookmarkStart w:id="103" w:name="_Toc1751809497"/>
      <w:r>
        <w:lastRenderedPageBreak/>
        <w:t xml:space="preserve">5. </w:t>
      </w:r>
      <w:r w:rsidR="00EB7BA7" w:rsidRPr="00E8368D">
        <w:t xml:space="preserve">MITEN TEKOÄLY VAIKUTTAA MEIHIN – JA ME </w:t>
      </w:r>
      <w:r w:rsidR="00EB7BA7" w:rsidRPr="00BE797D">
        <w:t>TEKOÄLYYN</w:t>
      </w:r>
      <w:bookmarkEnd w:id="102"/>
      <w:bookmarkEnd w:id="103"/>
    </w:p>
    <w:p w14:paraId="2D9A31D0" w14:textId="737495E0" w:rsidR="00F37C76" w:rsidRDefault="007C322E" w:rsidP="00F37C76">
      <w:r>
        <w:rPr>
          <w:rFonts w:ascii="Times New Roman" w:hAnsi="Times New Roman" w:cs="Times New Roman"/>
          <w:noProof/>
          <w:kern w:val="0"/>
          <w:sz w:val="24"/>
          <w:szCs w:val="24"/>
          <w:lang w:val="en-GB" w:eastAsia="en-GB"/>
          <w14:ligatures w14:val="none"/>
        </w:rPr>
        <mc:AlternateContent>
          <mc:Choice Requires="wps">
            <w:drawing>
              <wp:anchor distT="0" distB="0" distL="114300" distR="114300" simplePos="0" relativeHeight="251658258" behindDoc="0" locked="0" layoutInCell="1" allowOverlap="1" wp14:anchorId="3B816485" wp14:editId="5AA6A41D">
                <wp:simplePos x="0" y="0"/>
                <wp:positionH relativeFrom="margin">
                  <wp:align>center</wp:align>
                </wp:positionH>
                <wp:positionV relativeFrom="paragraph">
                  <wp:posOffset>1645285</wp:posOffset>
                </wp:positionV>
                <wp:extent cx="3454400" cy="298450"/>
                <wp:effectExtent l="0" t="0" r="12700" b="25400"/>
                <wp:wrapTopAndBottom/>
                <wp:docPr id="1653926895" name="Flowchart: Process 18"/>
                <wp:cNvGraphicFramePr/>
                <a:graphic xmlns:a="http://schemas.openxmlformats.org/drawingml/2006/main">
                  <a:graphicData uri="http://schemas.microsoft.com/office/word/2010/wordprocessingShape">
                    <wps:wsp>
                      <wps:cNvSpPr/>
                      <wps:spPr>
                        <a:xfrm>
                          <a:off x="0" y="0"/>
                          <a:ext cx="3454400" cy="298450"/>
                        </a:xfrm>
                        <a:prstGeom prst="flowChartProcess">
                          <a:avLst/>
                        </a:prstGeom>
                        <a:solidFill>
                          <a:srgbClr val="F0F7F8"/>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FA2392" w14:textId="723ACFD5" w:rsidR="00E96E7A" w:rsidRDefault="00E96E7A" w:rsidP="00E96E7A">
                            <w:pPr>
                              <w:jc w:val="center"/>
                              <w:rPr>
                                <w:b/>
                                <w:bCs/>
                                <w:color w:val="000000" w:themeColor="text1"/>
                              </w:rPr>
                            </w:pPr>
                            <w:r>
                              <w:rPr>
                                <w:b/>
                                <w:bCs/>
                                <w:color w:val="000000" w:themeColor="text1"/>
                              </w:rPr>
                              <w:t>MUOKKAA TEKOÄLYÄ</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16485" id="Flowchart: Process 18" o:spid="_x0000_s1044" type="#_x0000_t109" style="position:absolute;left:0;text-align:left;margin-left:0;margin-top:129.55pt;width:272pt;height:23.5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" fillcolor="#f0f7f8" strokecolor="white [3212]" strokeweight="1pt">
                <v:textbox>
                  <w:txbxContent>
                    <w:p w14:paraId="6DFA2392" w14:textId="723ACFD5" w:rsidR="00E96E7A" w:rsidRDefault="00E96E7A" w:rsidP="00E96E7A">
                      <w:pPr>
                        <w:jc w:val="center"/>
                        <w:rPr>
                          <w:b/>
                          <w:bCs/>
                          <w:color w:val="000000" w:themeColor="text1"/>
                        </w:rPr>
                      </w:pPr>
                      <w:r>
                        <w:rPr>
                          <w:b/>
                          <w:bCs/>
                          <w:color w:val="000000" w:themeColor="text1"/>
                        </w:rPr>
                        <w:t>MUOKKAA TEKOÄLYÄ</w:t>
                      </w:r>
                    </w:p>
                  </w:txbxContent>
                </v:textbox>
                <w10:wrap type="topAndBottom" anchorx="margin"/>
              </v:shape>
            </w:pict>
          </mc:Fallback>
        </mc:AlternateContent>
      </w:r>
      <w:r w:rsidR="00F37C76">
        <w:rPr>
          <w:noProof/>
        </w:rPr>
        <mc:AlternateContent>
          <mc:Choice Requires="wps">
            <w:drawing>
              <wp:anchor distT="91440" distB="91440" distL="114300" distR="114300" simplePos="0" relativeHeight="251658257" behindDoc="0" locked="0" layoutInCell="1" allowOverlap="1" wp14:anchorId="1F8EE24B" wp14:editId="478C16DC">
                <wp:simplePos x="0" y="0"/>
                <wp:positionH relativeFrom="page">
                  <wp:align>center</wp:align>
                </wp:positionH>
                <wp:positionV relativeFrom="paragraph">
                  <wp:posOffset>274320</wp:posOffset>
                </wp:positionV>
                <wp:extent cx="3474720" cy="1403985"/>
                <wp:effectExtent l="0" t="0" r="0" b="0"/>
                <wp:wrapTopAndBottom/>
                <wp:docPr id="985784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45123078" w14:textId="18E9286D" w:rsidR="00F37C76" w:rsidRPr="00426E1F" w:rsidRDefault="00426E1F">
                            <w:pPr>
                              <w:pBdr>
                                <w:top w:val="single" w:sz="24" w:space="8" w:color="418AB3" w:themeColor="accent1"/>
                                <w:bottom w:val="single" w:sz="24" w:space="8" w:color="418AB3" w:themeColor="accent1"/>
                              </w:pBdr>
                              <w:spacing w:after="0"/>
                              <w:rPr>
                                <w:i/>
                                <w:iCs/>
                                <w:color w:val="418AB3" w:themeColor="accent1"/>
                                <w:sz w:val="24"/>
                              </w:rPr>
                            </w:pPr>
                            <w:r>
                              <w:rPr>
                                <w:i/>
                                <w:iCs/>
                                <w:color w:val="418AB3" w:themeColor="accent1"/>
                                <w:sz w:val="24"/>
                                <w:szCs w:val="24"/>
                              </w:rPr>
                              <w:t xml:space="preserve">Jokaisella on mahdollisuus ja vastuu omalta pieneltä tai isolta osaltaan </w:t>
                            </w:r>
                            <w:r w:rsidR="007C322E">
                              <w:rPr>
                                <w:i/>
                                <w:iCs/>
                                <w:color w:val="418AB3" w:themeColor="accent1"/>
                                <w:sz w:val="24"/>
                                <w:szCs w:val="24"/>
                              </w:rPr>
                              <w:t>varmistaa, että tekoäly tukee hyvinvointia.</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1F8EE24B" id="_x0000_s1045" type="#_x0000_t202" style="position:absolute;left:0;text-align:left;margin-left:0;margin-top:21.6pt;width:273.6pt;height:110.55pt;z-index:251658257;visibility:visible;mso-wrap-style:square;mso-width-percent:585;mso-height-percent:200;mso-wrap-distance-left:9pt;mso-wrap-distance-top:7.2pt;mso-wrap-distance-right:9pt;mso-wrap-distance-bottom:7.2pt;mso-position-horizontal:center;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" filled="f" stroked="f">
                <v:textbox style="mso-fit-shape-to-text:t">
                  <w:txbxContent>
                    <w:p w14:paraId="45123078" w14:textId="18E9286D" w:rsidR="00F37C76" w:rsidRPr="00426E1F" w:rsidRDefault="00426E1F">
                      <w:pPr>
                        <w:pBdr>
                          <w:top w:val="single" w:sz="24" w:space="8" w:color="418AB3" w:themeColor="accent1"/>
                          <w:bottom w:val="single" w:sz="24" w:space="8" w:color="418AB3" w:themeColor="accent1"/>
                        </w:pBdr>
                        <w:spacing w:after="0"/>
                        <w:rPr>
                          <w:i/>
                          <w:iCs/>
                          <w:color w:val="418AB3" w:themeColor="accent1"/>
                          <w:sz w:val="24"/>
                        </w:rPr>
                      </w:pPr>
                      <w:r>
                        <w:rPr>
                          <w:i/>
                          <w:iCs/>
                          <w:color w:val="418AB3" w:themeColor="accent1"/>
                          <w:sz w:val="24"/>
                          <w:szCs w:val="24"/>
                        </w:rPr>
                        <w:t xml:space="preserve">Jokaisella on mahdollisuus ja vastuu omalta pieneltä tai isolta osaltaan </w:t>
                      </w:r>
                      <w:r w:rsidR="007C322E">
                        <w:rPr>
                          <w:i/>
                          <w:iCs/>
                          <w:color w:val="418AB3" w:themeColor="accent1"/>
                          <w:sz w:val="24"/>
                          <w:szCs w:val="24"/>
                        </w:rPr>
                        <w:t>varmistaa, että tekoäly tukee hyvinvointia.</w:t>
                      </w:r>
                    </w:p>
                  </w:txbxContent>
                </v:textbox>
                <w10:wrap type="topAndBottom" anchorx="page"/>
              </v:shape>
            </w:pict>
          </mc:Fallback>
        </mc:AlternateContent>
      </w:r>
    </w:p>
    <w:p w14:paraId="0A85C27E" w14:textId="41B728D7" w:rsidR="00E96E7A" w:rsidRDefault="00E96E7A" w:rsidP="00F37C76"/>
    <w:p w14:paraId="315E4168" w14:textId="57E21763" w:rsidR="00F37C76" w:rsidRDefault="00F37C76" w:rsidP="00F37C76">
      <w:r>
        <w:t>Seuraava</w:t>
      </w:r>
      <w:r w:rsidR="00026F78">
        <w:t>ssa</w:t>
      </w:r>
      <w:r>
        <w:t xml:space="preserve"> luvussa</w:t>
      </w:r>
      <w:r w:rsidR="00757B08">
        <w:t xml:space="preserve"> </w:t>
      </w:r>
      <w:r w:rsidR="00DC7F47">
        <w:t>tarkastelet</w:t>
      </w:r>
      <w:r w:rsidR="00757B08">
        <w:t xml:space="preserve"> tekoälyn vaikutuksia yksilö</w:t>
      </w:r>
      <w:r w:rsidR="00026F78">
        <w:t>ihi</w:t>
      </w:r>
      <w:r w:rsidR="00757B08">
        <w:t>n,</w:t>
      </w:r>
      <w:r w:rsidR="00026F78">
        <w:t xml:space="preserve"> </w:t>
      </w:r>
      <w:r w:rsidR="00757B08">
        <w:t>yhteiskun</w:t>
      </w:r>
      <w:r w:rsidR="00026F78">
        <w:t xml:space="preserve">tiin ja </w:t>
      </w:r>
      <w:r w:rsidR="00912297">
        <w:t xml:space="preserve">ympäristöön. </w:t>
      </w:r>
      <w:r w:rsidR="002B5027">
        <w:t>Luvun keskeinen viesti on, että tekoäly on ihmisten suunnittelema ja ohjaama teknologia</w:t>
      </w:r>
      <w:r w:rsidR="002B6306">
        <w:t xml:space="preserve">, </w:t>
      </w:r>
      <w:r w:rsidR="007341C4">
        <w:t>joten myös sinä</w:t>
      </w:r>
      <w:r w:rsidR="00912297">
        <w:t xml:space="preserve"> </w:t>
      </w:r>
      <w:r w:rsidR="00C96953">
        <w:t>käyttäjänä, kehittäjänä, kansalaisena</w:t>
      </w:r>
      <w:r w:rsidR="00EB2628">
        <w:t xml:space="preserve"> </w:t>
      </w:r>
      <w:r w:rsidR="00C96953">
        <w:t>tai päättäjänä</w:t>
      </w:r>
      <w:r w:rsidR="00EB2BE7">
        <w:t xml:space="preserve"> </w:t>
      </w:r>
      <w:r w:rsidR="00E16C63">
        <w:t xml:space="preserve">voit vaikuttaa siihen, </w:t>
      </w:r>
      <w:r w:rsidR="00FB28C7">
        <w:t xml:space="preserve">kuinka tekoälymallit ja -sovellukset toimivat ja </w:t>
      </w:r>
      <w:r w:rsidR="00E16C63">
        <w:t xml:space="preserve">millaisia vaikutuksia </w:t>
      </w:r>
      <w:r w:rsidR="00FB28C7">
        <w:t>niillä on ympäröivään</w:t>
      </w:r>
      <w:r w:rsidR="00E16C63">
        <w:t xml:space="preserve"> </w:t>
      </w:r>
      <w:r w:rsidR="00EB2BE7">
        <w:t>maailmaa</w:t>
      </w:r>
      <w:r w:rsidR="00FB28C7">
        <w:t>n</w:t>
      </w:r>
      <w:r w:rsidR="00912297">
        <w:t>.</w:t>
      </w:r>
    </w:p>
    <w:p w14:paraId="69BB5887" w14:textId="77777777" w:rsidR="009C6407" w:rsidRDefault="009C6407" w:rsidP="00F37C76">
      <w:pPr>
        <w:rPr>
          <w:b/>
          <w:bCs/>
        </w:rPr>
      </w:pPr>
    </w:p>
    <w:p w14:paraId="0E8EC949" w14:textId="60F800B0" w:rsidR="009A4189" w:rsidRPr="00E96E7A" w:rsidRDefault="009C6407" w:rsidP="00BE797D">
      <w:r w:rsidRPr="00E96E7A">
        <w:t>OSAAMISTAVOITTEET</w:t>
      </w:r>
    </w:p>
    <w:p w14:paraId="06E74FEA" w14:textId="1474D5AB" w:rsidR="009A4189" w:rsidRDefault="00EE750E" w:rsidP="00C74858">
      <w:r>
        <w:t>Luvun opiskeltuasi:</w:t>
      </w:r>
    </w:p>
    <w:p w14:paraId="374D24AB" w14:textId="66D966AC" w:rsidR="00E11F9C" w:rsidRDefault="002F4F64" w:rsidP="005F6113">
      <w:pPr>
        <w:pStyle w:val="ListParagraph"/>
        <w:numPr>
          <w:ilvl w:val="0"/>
          <w:numId w:val="49"/>
        </w:numPr>
      </w:pPr>
      <w:r>
        <w:t>tiedosta</w:t>
      </w:r>
      <w:r w:rsidR="00EE750E">
        <w:t>t</w:t>
      </w:r>
      <w:r>
        <w:t xml:space="preserve"> millaisia vaikutuksia tekoälymalleilla ja sovelluksilla on </w:t>
      </w:r>
      <w:r w:rsidR="000330AE">
        <w:t>yksilön, yhteiskunnan ja ympäristön näkökulmista</w:t>
      </w:r>
    </w:p>
    <w:p w14:paraId="0291C207" w14:textId="104D8767" w:rsidR="00B12E3D" w:rsidRDefault="000330AE" w:rsidP="005F6113">
      <w:pPr>
        <w:pStyle w:val="ListParagraph"/>
        <w:numPr>
          <w:ilvl w:val="0"/>
          <w:numId w:val="49"/>
        </w:numPr>
      </w:pPr>
      <w:r>
        <w:t>tunnista</w:t>
      </w:r>
      <w:r w:rsidR="00EE750E">
        <w:t>t</w:t>
      </w:r>
      <w:r>
        <w:t xml:space="preserve"> ihmisen roolin tekoälyn kehityksen, käytön ja sääntelyn muovaajana</w:t>
      </w:r>
    </w:p>
    <w:p w14:paraId="58799182" w14:textId="77777777" w:rsidR="00B12E3D" w:rsidRPr="00EE750E" w:rsidRDefault="00B12E3D" w:rsidP="00E96E7A"/>
    <w:p w14:paraId="59958350" w14:textId="2752F585" w:rsidR="00911077" w:rsidRPr="00E8368D" w:rsidRDefault="0019454B" w:rsidP="00911077">
      <w:r>
        <w:t xml:space="preserve">Luvussa 1 </w:t>
      </w:r>
      <w:r w:rsidR="00911077">
        <w:t xml:space="preserve">käytiin läpi koneoppimisen ja generatiivisen tekoälyn periaatteita. Näiden perusteiden ymmärtäminen on edellytys sille, että hahmottaa </w:t>
      </w:r>
      <w:r w:rsidR="00FA5150">
        <w:t xml:space="preserve">tekoälyn etiikkaa sekä </w:t>
      </w:r>
      <w:r w:rsidR="00911077">
        <w:t xml:space="preserve">erilaisten tekoälysovellusten </w:t>
      </w:r>
      <w:r w:rsidR="00A7376A">
        <w:t>vaikutusta meihin yksilöinä</w:t>
      </w:r>
      <w:r w:rsidR="003F0409">
        <w:t xml:space="preserve"> ja yhteiskuntina. Toisaalt</w:t>
      </w:r>
      <w:r w:rsidR="0058419A">
        <w:t>a</w:t>
      </w:r>
      <w:r w:rsidR="002D2528">
        <w:t xml:space="preserve"> tekoäly on ihmisen luoma ja johtama teknologia, joten ihmiset tekoälyn kehittäjinä</w:t>
      </w:r>
      <w:r w:rsidR="009D60A6">
        <w:t>, sääntelijöinä</w:t>
      </w:r>
      <w:r w:rsidR="002D2528">
        <w:t xml:space="preserve"> ja kuluttajina </w:t>
      </w:r>
      <w:r w:rsidR="009D60A6">
        <w:t>ohjailevat</w:t>
      </w:r>
      <w:r w:rsidR="009A543A">
        <w:t xml:space="preserve"> sen vaikutuksia toisiin ihmisiin, luontoon ja ympäristöön.</w:t>
      </w:r>
    </w:p>
    <w:p w14:paraId="31415058" w14:textId="77777777" w:rsidR="00911077" w:rsidRPr="00E8368D" w:rsidRDefault="00911077" w:rsidP="00E96E7A"/>
    <w:p w14:paraId="4B207741" w14:textId="06D65329" w:rsidR="00C74858" w:rsidRPr="00E8368D" w:rsidRDefault="00C74858" w:rsidP="00C57DA7">
      <w:pPr>
        <w:pStyle w:val="Heading2"/>
      </w:pPr>
      <w:bookmarkStart w:id="104" w:name="_Toc229388276"/>
      <w:bookmarkStart w:id="105" w:name="_Toc1827564028"/>
      <w:r w:rsidRPr="00E8368D">
        <w:t>Tekoälyn vaikutu</w:t>
      </w:r>
      <w:r w:rsidR="008C19BB">
        <w:t>kset</w:t>
      </w:r>
      <w:r w:rsidRPr="00E8368D">
        <w:t xml:space="preserve"> yksilöön</w:t>
      </w:r>
      <w:bookmarkEnd w:id="104"/>
      <w:bookmarkEnd w:id="105"/>
    </w:p>
    <w:p w14:paraId="6C237AD4" w14:textId="29B7FBC9" w:rsidR="00125E67" w:rsidRDefault="00CE30F0" w:rsidP="005261B1">
      <w:r>
        <w:t xml:space="preserve">Palataan </w:t>
      </w:r>
      <w:r w:rsidR="00125E67">
        <w:t>jälleen</w:t>
      </w:r>
      <w:r>
        <w:t xml:space="preserve"> ensimmäisessä luvussa esiteltyyn koneoppimisen silmukkaan</w:t>
      </w:r>
      <w:r w:rsidR="00125E67">
        <w:t xml:space="preserve"> ja </w:t>
      </w:r>
      <w:r w:rsidR="001F3413">
        <w:t>erilaisiin tekoälysovelluksiin.</w:t>
      </w:r>
    </w:p>
    <w:p w14:paraId="62F9C9D9" w14:textId="77777777" w:rsidR="001F3413" w:rsidRPr="001F3413" w:rsidRDefault="001F3413" w:rsidP="001F3413">
      <w:r w:rsidRPr="001F3413">
        <w:t>Generatiivisen tekoälyn lisäksi toinen keskeinen sovellustyyppi on ennakoiva tekoäly (</w:t>
      </w:r>
      <w:proofErr w:type="spellStart"/>
      <w:r w:rsidRPr="001F3413">
        <w:rPr>
          <w:i/>
          <w:iCs/>
        </w:rPr>
        <w:t>Predictive</w:t>
      </w:r>
      <w:proofErr w:type="spellEnd"/>
      <w:r w:rsidRPr="001F3413">
        <w:rPr>
          <w:i/>
          <w:iCs/>
        </w:rPr>
        <w:t xml:space="preserve"> AI</w:t>
      </w:r>
      <w:r w:rsidRPr="001F3413">
        <w:t xml:space="preserve">), jonka tehtävänä on nimensä mukaisesti etsiä datasta kuvioita ja tehdä niiden pohjalta ennusteita esimerkiksi ihmisten ostokäyttäytymisestä tai ensi viikon säästä. </w:t>
      </w:r>
    </w:p>
    <w:p w14:paraId="23C16638" w14:textId="77777777" w:rsidR="001F3413" w:rsidRPr="001F3413" w:rsidRDefault="001F3413" w:rsidP="001F3413">
      <w:r w:rsidRPr="001F3413">
        <w:lastRenderedPageBreak/>
        <w:t>Myös ennakoiva tekoäly perustuu koneoppimiseen, tilastollisiin malleihin ja suureen datamäärään.</w:t>
      </w:r>
    </w:p>
    <w:p w14:paraId="094C85A9" w14:textId="57A24859" w:rsidR="00361980" w:rsidRDefault="001F3413" w:rsidP="005261B1">
      <w:r>
        <w:t>Ennakoivat</w:t>
      </w:r>
      <w:r w:rsidR="0039045C">
        <w:t xml:space="preserve"> </w:t>
      </w:r>
      <w:r w:rsidR="00312240" w:rsidRPr="00312240">
        <w:t>koneoppimismalli</w:t>
      </w:r>
      <w:r w:rsidR="00D90214">
        <w:t>t tekevät niille syötetyn datan pohjalta ennusteita</w:t>
      </w:r>
      <w:r w:rsidR="00B420EF">
        <w:t>. Suoratoistopalvelun</w:t>
      </w:r>
      <w:r w:rsidR="00361980">
        <w:t xml:space="preserve"> </w:t>
      </w:r>
      <w:r w:rsidR="00E73CFD">
        <w:t xml:space="preserve">tai sosiaalisen median </w:t>
      </w:r>
      <w:r w:rsidR="00361980">
        <w:t>käyttäjänä</w:t>
      </w:r>
      <w:r w:rsidR="00B420EF">
        <w:t xml:space="preserve"> </w:t>
      </w:r>
      <w:r w:rsidR="00361980">
        <w:t>sinä syötät koneoppimismallille jatkuvasti uutta dataa, jonka pohjalta malli</w:t>
      </w:r>
      <w:r w:rsidR="00E73CFD">
        <w:t xml:space="preserve"> oppii sinusta jatkuvasti lisää ja ennakoi </w:t>
      </w:r>
      <w:r w:rsidR="001D6A53">
        <w:t>mieltymyksiäsi ja käytöstäsi.</w:t>
      </w:r>
      <w:r w:rsidR="00111E93">
        <w:t xml:space="preserve"> Malli päättää mitä </w:t>
      </w:r>
      <w:r w:rsidR="007F3C43">
        <w:t>näet tai kuulet seuraavaksi.</w:t>
      </w:r>
    </w:p>
    <w:p w14:paraId="5846C0AF" w14:textId="77777777" w:rsidR="00DF2273" w:rsidRDefault="007F3C43" w:rsidP="005261B1">
      <w:r>
        <w:t xml:space="preserve">Myös muunlaista päätöksentekoa </w:t>
      </w:r>
      <w:r w:rsidR="007C3782">
        <w:t xml:space="preserve">tehdään yhä enenevässä määrin </w:t>
      </w:r>
      <w:r w:rsidR="00FF376B">
        <w:t>tekoälyn avulla</w:t>
      </w:r>
      <w:r w:rsidR="007C3782">
        <w:t>.</w:t>
      </w:r>
    </w:p>
    <w:p w14:paraId="7186E282" w14:textId="77777777" w:rsidR="00DF2273" w:rsidRDefault="003B4B19" w:rsidP="005F6113">
      <w:pPr>
        <w:pStyle w:val="ListParagraph"/>
        <w:numPr>
          <w:ilvl w:val="0"/>
          <w:numId w:val="49"/>
        </w:numPr>
      </w:pPr>
      <w:r>
        <w:t xml:space="preserve">Ansioluetteloita kahlaava malli </w:t>
      </w:r>
      <w:r w:rsidR="002C4650">
        <w:t xml:space="preserve">rankkaa hakijoita ja siten vaikuttaa siihen, kuka pääsee työhaastatteluun ja korvaushakemuksia analysoiva malli myötävaikuttaa </w:t>
      </w:r>
      <w:r w:rsidR="00BE4B00">
        <w:t>vakuutus</w:t>
      </w:r>
      <w:r>
        <w:t>korvauspäätökseen.</w:t>
      </w:r>
      <w:r w:rsidR="00564429">
        <w:t xml:space="preserve"> </w:t>
      </w:r>
    </w:p>
    <w:p w14:paraId="6FDC2868" w14:textId="4CA50392" w:rsidR="00B05B6E" w:rsidRDefault="00564429" w:rsidP="005F6113">
      <w:pPr>
        <w:pStyle w:val="ListParagraph"/>
        <w:numPr>
          <w:ilvl w:val="0"/>
          <w:numId w:val="49"/>
        </w:numPr>
      </w:pPr>
      <w:r>
        <w:t xml:space="preserve">Kotimaassa </w:t>
      </w:r>
      <w:r w:rsidR="00C00150">
        <w:t>hallitu</w:t>
      </w:r>
      <w:r w:rsidR="009102C2">
        <w:t>ksen tavoitteena on</w:t>
      </w:r>
      <w:r w:rsidR="00C00150">
        <w:t xml:space="preserve">, että </w:t>
      </w:r>
      <w:r w:rsidR="00266138">
        <w:t>"</w:t>
      </w:r>
      <w:r w:rsidR="00266138" w:rsidRPr="00C00150">
        <w:t>Suomi hyödyntää digitalisaation ja tekoälyn mahdollisuudet täysimääräisesti julkishallinnossa sekä mahdollistaa tekoälyn avulla tehtävät automaattiset viranomaispäätökset</w:t>
      </w:r>
      <w:r w:rsidR="00381AB9">
        <w:t>"</w:t>
      </w:r>
      <w:r w:rsidR="00266138">
        <w:t xml:space="preserve"> (</w:t>
      </w:r>
      <w:r w:rsidR="001B0287">
        <w:t>Valtioneuvosto 2025</w:t>
      </w:r>
      <w:r w:rsidR="00266138">
        <w:t>)</w:t>
      </w:r>
      <w:r w:rsidR="00266138" w:rsidRPr="00C00150">
        <w:t>.</w:t>
      </w:r>
    </w:p>
    <w:p w14:paraId="315811AD" w14:textId="77777777" w:rsidR="00FF7F3D" w:rsidRDefault="00FF7F3D" w:rsidP="005662FD"/>
    <w:p w14:paraId="5920948F" w14:textId="0D131D4F" w:rsidR="005662FD" w:rsidRDefault="00682629" w:rsidP="005662FD">
      <w:r w:rsidRPr="00E8368D">
        <w:t xml:space="preserve">Helposti ajatellaan, että tekoäly on puolueeton ja syrjimätön, </w:t>
      </w:r>
      <w:r w:rsidR="00432969">
        <w:t xml:space="preserve">koska </w:t>
      </w:r>
      <w:r w:rsidRPr="00E8368D">
        <w:t>algoritmeilla</w:t>
      </w:r>
      <w:r w:rsidR="00432969">
        <w:t xml:space="preserve"> ei</w:t>
      </w:r>
      <w:r w:rsidRPr="00E8368D">
        <w:t xml:space="preserve"> ole ennakkoluuloja</w:t>
      </w:r>
      <w:r w:rsidR="00432969">
        <w:t xml:space="preserve">: </w:t>
      </w:r>
      <w:r w:rsidR="00A2773C">
        <w:t>t</w:t>
      </w:r>
      <w:r w:rsidRPr="00E8368D">
        <w:t>ekoälyn koulutuksessa käytet</w:t>
      </w:r>
      <w:r w:rsidR="00805D3D">
        <w:t>ty</w:t>
      </w:r>
      <w:r w:rsidRPr="00E8368D">
        <w:t xml:space="preserve"> data</w:t>
      </w:r>
      <w:r w:rsidR="00805D3D">
        <w:t xml:space="preserve"> voi kuitenkin sisältää </w:t>
      </w:r>
      <w:r w:rsidRPr="00E8368D">
        <w:t>vinoumi</w:t>
      </w:r>
      <w:r w:rsidR="00805D3D">
        <w:t xml:space="preserve">a, jotka </w:t>
      </w:r>
      <w:r w:rsidR="00FE06EE">
        <w:t xml:space="preserve">voivat johtaa ihmisten </w:t>
      </w:r>
      <w:r w:rsidRPr="00E8368D">
        <w:t>eriarvois</w:t>
      </w:r>
      <w:r w:rsidR="00FE06EE">
        <w:t>een kohteluun</w:t>
      </w:r>
      <w:r w:rsidR="002117E8">
        <w:t xml:space="preserve"> </w:t>
      </w:r>
      <w:r w:rsidRPr="00E8368D">
        <w:t xml:space="preserve">esimerkiksi oikeudellisissa asioissa, työnhaussa tai muissa palveluissa. </w:t>
      </w:r>
      <w:r w:rsidR="00B14037">
        <w:t xml:space="preserve">Tätä </w:t>
      </w:r>
      <w:r w:rsidR="002117E8">
        <w:t xml:space="preserve">ilmiötä </w:t>
      </w:r>
      <w:r w:rsidR="00B14037">
        <w:t xml:space="preserve">kutsutaan </w:t>
      </w:r>
      <w:r w:rsidR="00B14037" w:rsidRPr="00EF4503">
        <w:rPr>
          <w:b/>
          <w:bCs/>
        </w:rPr>
        <w:t>algoritmiseksi syrji</w:t>
      </w:r>
      <w:r w:rsidR="002117E8">
        <w:rPr>
          <w:b/>
          <w:bCs/>
        </w:rPr>
        <w:t>nnäks</w:t>
      </w:r>
      <w:r w:rsidR="00B14037" w:rsidRPr="00EF4503">
        <w:rPr>
          <w:b/>
          <w:bCs/>
        </w:rPr>
        <w:t>i</w:t>
      </w:r>
      <w:r w:rsidR="00EF4503">
        <w:t xml:space="preserve">: </w:t>
      </w:r>
      <w:r w:rsidRPr="00E8368D">
        <w:t xml:space="preserve">tekoälyjärjestelmä kohtelee tiettyä ihmisryhmää systemaattisesti epäsuotuisammin </w:t>
      </w:r>
      <w:r w:rsidR="005662FD">
        <w:t xml:space="preserve">jonkin </w:t>
      </w:r>
      <w:r w:rsidRPr="00E8368D">
        <w:t>ominaisuuden</w:t>
      </w:r>
      <w:r w:rsidR="00EF4503">
        <w:t xml:space="preserve">, kuten </w:t>
      </w:r>
      <w:r w:rsidRPr="00E8368D">
        <w:t>sukupuolen, ihonvärin tai iän</w:t>
      </w:r>
      <w:r w:rsidR="005662FD">
        <w:t>,</w:t>
      </w:r>
      <w:r w:rsidRPr="00E8368D">
        <w:t xml:space="preserve"> perusteella.</w:t>
      </w:r>
    </w:p>
    <w:p w14:paraId="5A4FBE87" w14:textId="267FBB91" w:rsidR="005261B1" w:rsidRDefault="005662FD" w:rsidP="008D2CAE">
      <w:pPr>
        <w:pStyle w:val="ListParagraph"/>
        <w:numPr>
          <w:ilvl w:val="0"/>
          <w:numId w:val="49"/>
        </w:numPr>
      </w:pPr>
      <w:r>
        <w:t>E</w:t>
      </w:r>
      <w:r w:rsidR="00682629" w:rsidRPr="00E8368D">
        <w:t>päsuotuisa kohtelu</w:t>
      </w:r>
      <w:r w:rsidR="00DF2273">
        <w:t xml:space="preserve"> voi</w:t>
      </w:r>
      <w:r w:rsidR="00682629" w:rsidRPr="00E8368D">
        <w:t xml:space="preserve"> </w:t>
      </w:r>
      <w:r w:rsidR="00741510">
        <w:t xml:space="preserve">näkyä </w:t>
      </w:r>
      <w:r w:rsidR="00CD0268">
        <w:t xml:space="preserve">esimerkiksi virheellisenä </w:t>
      </w:r>
      <w:r w:rsidR="00741510">
        <w:t xml:space="preserve">lääketieteellisenä diagnoosina tai </w:t>
      </w:r>
      <w:r w:rsidR="000B7601">
        <w:t xml:space="preserve">pankin tekemänä </w:t>
      </w:r>
      <w:r w:rsidR="00A84DA6">
        <w:t>k</w:t>
      </w:r>
      <w:r w:rsidR="00963E19">
        <w:t>ielteisenä lainapäätöksenä</w:t>
      </w:r>
      <w:r w:rsidR="00935B07">
        <w:t xml:space="preserve">, joka perustuu </w:t>
      </w:r>
      <w:r w:rsidR="00963E19">
        <w:t>tekoäl</w:t>
      </w:r>
      <w:r w:rsidR="00935B07">
        <w:t>yn tekemään</w:t>
      </w:r>
      <w:r w:rsidR="00963E19">
        <w:t xml:space="preserve"> riskianalyysi</w:t>
      </w:r>
      <w:r w:rsidR="00935B07">
        <w:t>in</w:t>
      </w:r>
      <w:r w:rsidR="00963E19">
        <w:t>.</w:t>
      </w:r>
    </w:p>
    <w:p w14:paraId="2F03E23B" w14:textId="77777777" w:rsidR="001F3413" w:rsidRPr="00E8368D" w:rsidRDefault="001F3413" w:rsidP="001F3413"/>
    <w:p w14:paraId="01BC1629" w14:textId="64E1F47C" w:rsidR="003F0409" w:rsidRPr="00E8368D" w:rsidRDefault="003F0409" w:rsidP="003F0409">
      <w:pPr>
        <w:pStyle w:val="Heading2"/>
      </w:pPr>
      <w:bookmarkStart w:id="106" w:name="_Toc229388281"/>
      <w:bookmarkStart w:id="107" w:name="_Toc1801136923"/>
      <w:bookmarkStart w:id="108" w:name="_Toc229388278"/>
      <w:r w:rsidRPr="00E8368D">
        <w:t>Tekoälyn vaikutu</w:t>
      </w:r>
      <w:r w:rsidR="008C19BB">
        <w:t>kset</w:t>
      </w:r>
      <w:r w:rsidRPr="00E8368D">
        <w:t xml:space="preserve"> yhteiskuntaan</w:t>
      </w:r>
      <w:bookmarkEnd w:id="106"/>
      <w:bookmarkEnd w:id="107"/>
    </w:p>
    <w:p w14:paraId="0B968B24" w14:textId="37C1FF8C" w:rsidR="00214605" w:rsidRDefault="003F0409" w:rsidP="003F0409">
      <w:r w:rsidRPr="00E8368D">
        <w:t>Se miten tekoälytyökaluja kehitetään, ylläpidetään ja käytetään</w:t>
      </w:r>
      <w:r w:rsidR="00214605">
        <w:t xml:space="preserve"> </w:t>
      </w:r>
      <w:r w:rsidRPr="00E8368D">
        <w:t>vaikuttaa yhteiskuntaamme eri tavoin</w:t>
      </w:r>
      <w:r w:rsidR="00EA1DAC">
        <w:t>. Muutokset voivat olla positiivisia</w:t>
      </w:r>
      <w:r w:rsidR="007B6C8C">
        <w:t xml:space="preserve">, </w:t>
      </w:r>
      <w:r w:rsidR="00EA1DAC">
        <w:t>negatiivisia</w:t>
      </w:r>
      <w:r w:rsidR="007B6C8C">
        <w:t xml:space="preserve"> tai molempia yhtä aikaa</w:t>
      </w:r>
      <w:r w:rsidR="00EA1DAC">
        <w:t>.</w:t>
      </w:r>
    </w:p>
    <w:p w14:paraId="2C368E65" w14:textId="77777777" w:rsidR="00FF7F3D" w:rsidRDefault="00FF7F3D" w:rsidP="003F0409"/>
    <w:p w14:paraId="5AB79991" w14:textId="3253DD27" w:rsidR="0057055F" w:rsidRDefault="0057055F" w:rsidP="0057055F">
      <w:pPr>
        <w:pStyle w:val="Heading3"/>
      </w:pPr>
      <w:bookmarkStart w:id="109" w:name="_Toc822152148"/>
      <w:r>
        <w:t>Työelämä</w:t>
      </w:r>
      <w:bookmarkEnd w:id="109"/>
    </w:p>
    <w:p w14:paraId="78CEE523" w14:textId="34396607" w:rsidR="000F0624" w:rsidRDefault="000F0624" w:rsidP="0057055F">
      <w:r w:rsidRPr="00E8368D">
        <w:t>Tekoäly on jo muuttanut työntekoa ja tämä kehitys tulee jatkumaan.</w:t>
      </w:r>
    </w:p>
    <w:p w14:paraId="3B24FD21" w14:textId="4C08AFEA" w:rsidR="00F67795" w:rsidRDefault="003F0409" w:rsidP="005F6113">
      <w:pPr>
        <w:pStyle w:val="ListParagraph"/>
        <w:numPr>
          <w:ilvl w:val="0"/>
          <w:numId w:val="49"/>
        </w:numPr>
      </w:pPr>
      <w:r>
        <w:t>Tekoäly</w:t>
      </w:r>
      <w:r w:rsidR="00972FE8">
        <w:t>ä</w:t>
      </w:r>
      <w:r w:rsidR="00406979">
        <w:t xml:space="preserve"> </w:t>
      </w:r>
      <w:r>
        <w:t>voi käyttää toistuvien työtehtävien tehostamiseen, mikä vapauttaa aikaa esimerkiksi mielekkäämpien työtehtävien pariin</w:t>
      </w:r>
      <w:r w:rsidR="5772FC1A">
        <w:t>.</w:t>
      </w:r>
    </w:p>
    <w:p w14:paraId="5E176165" w14:textId="44D3A2B3" w:rsidR="003F0409" w:rsidRPr="00E8368D" w:rsidRDefault="003F0409" w:rsidP="005F6113">
      <w:pPr>
        <w:pStyle w:val="ListParagraph"/>
        <w:numPr>
          <w:ilvl w:val="0"/>
          <w:numId w:val="49"/>
        </w:numPr>
      </w:pPr>
      <w:r w:rsidRPr="00E8368D">
        <w:lastRenderedPageBreak/>
        <w:t>Tekoäly voi nopeuttaa tieteellisten innovaatioiden syntymistä, pienentää julkisten palveluiden kustannuksia</w:t>
      </w:r>
      <w:r w:rsidR="00EE46EF">
        <w:t>,</w:t>
      </w:r>
      <w:r w:rsidRPr="00E8368D">
        <w:t xml:space="preserve"> sekä auttaa kehittämään esimerkiksi ympäristöasioita, sosiaalista vastuullisuutta ja hyvää hallintotapaa (n</w:t>
      </w:r>
      <w:r w:rsidR="00EE46EF">
        <w:t>iin kutsutut</w:t>
      </w:r>
      <w:r w:rsidRPr="00E8368D">
        <w:t xml:space="preserve"> ESG-vaikutukset).</w:t>
      </w:r>
    </w:p>
    <w:p w14:paraId="55FFF32E" w14:textId="06158539" w:rsidR="00E86B69" w:rsidRDefault="003F0409" w:rsidP="005F6113">
      <w:pPr>
        <w:pStyle w:val="ListParagraph"/>
        <w:numPr>
          <w:ilvl w:val="0"/>
          <w:numId w:val="49"/>
        </w:numPr>
      </w:pPr>
      <w:r w:rsidRPr="00E8368D">
        <w:t xml:space="preserve">Osa nykyisistä työtehtävistä </w:t>
      </w:r>
      <w:r w:rsidR="003F212D">
        <w:t>muuttuu</w:t>
      </w:r>
      <w:r w:rsidRPr="00E8368D">
        <w:t xml:space="preserve"> ja uusia muodostuu.</w:t>
      </w:r>
    </w:p>
    <w:p w14:paraId="42004166" w14:textId="7CE23D95" w:rsidR="003F0409" w:rsidRPr="00E8368D" w:rsidRDefault="003F0409" w:rsidP="005F6113">
      <w:pPr>
        <w:pStyle w:val="ListParagraph"/>
        <w:numPr>
          <w:ilvl w:val="0"/>
          <w:numId w:val="49"/>
        </w:numPr>
      </w:pPr>
      <w:r w:rsidRPr="00E8368D">
        <w:t>Osa yrityksistä mahdollisesti korvaa ihmistyövoimaa tekoälyn avulla, mistä voi seurata työttömyyttä tietyillä aloilla. Toisaalta tämä kehitys kannustaa ihmisiä kouluttautumaan ja seuraamaan aikaansa.</w:t>
      </w:r>
    </w:p>
    <w:p w14:paraId="21D48F2D" w14:textId="0BA7F9A0" w:rsidR="003F0409" w:rsidRDefault="005B3A1C" w:rsidP="003F0409">
      <w:r>
        <w:t>O</w:t>
      </w:r>
      <w:r w:rsidR="00914F66">
        <w:t xml:space="preserve">n mahdollista, </w:t>
      </w:r>
      <w:r w:rsidR="003F0409" w:rsidRPr="00E8368D">
        <w:t>että tekoäly</w:t>
      </w:r>
      <w:r>
        <w:t>sovelluksiin</w:t>
      </w:r>
      <w:r w:rsidR="003F0409" w:rsidRPr="00E8368D">
        <w:t xml:space="preserve"> luotetaan</w:t>
      </w:r>
      <w:r w:rsidR="00E86B69">
        <w:t xml:space="preserve"> tulevaisuudessa</w:t>
      </w:r>
      <w:r w:rsidR="003F0409" w:rsidRPr="00E8368D">
        <w:t xml:space="preserve"> liiankin paljon tehtävissä, jotka kuuluisivat ihmisen vastuulle.</w:t>
      </w:r>
      <w:r w:rsidR="006A745B">
        <w:t xml:space="preserve"> </w:t>
      </w:r>
      <w:r w:rsidR="003F0409" w:rsidRPr="00E8368D">
        <w:t xml:space="preserve">Perustaitojen harjaantuminen, oman kriittisen ajattelun kehittyminen ja tottuminen pitkäjänteistä keskittymistä vaativiin tehtäviin voi jäädä vähälle, jos aina </w:t>
      </w:r>
      <w:r w:rsidR="006A745B">
        <w:t>nojataan</w:t>
      </w:r>
      <w:r w:rsidR="003F0409" w:rsidRPr="00E8368D">
        <w:t xml:space="preserve"> tekoälyyn. Mitä </w:t>
      </w:r>
      <w:r w:rsidR="008C19BB">
        <w:t xml:space="preserve">silloin </w:t>
      </w:r>
      <w:r w:rsidR="003F0409" w:rsidRPr="00E8368D">
        <w:t>tapahtuu, jos tekoäly ei yhtäkkiä olekaan käytettävissä esimerkiksi pitkittyneen sähkökatkon vuoksi?</w:t>
      </w:r>
    </w:p>
    <w:p w14:paraId="08823E0F" w14:textId="77777777" w:rsidR="00FF7F3D" w:rsidRPr="00E8368D" w:rsidRDefault="00FF7F3D" w:rsidP="003F0409"/>
    <w:p w14:paraId="7285808B" w14:textId="21E470C2" w:rsidR="003F0409" w:rsidRPr="00E8368D" w:rsidRDefault="003F0409" w:rsidP="003F0409">
      <w:pPr>
        <w:pStyle w:val="Heading3"/>
      </w:pPr>
      <w:bookmarkStart w:id="110" w:name="_Toc229388282"/>
      <w:bookmarkStart w:id="111" w:name="_Toc2102847073"/>
      <w:r w:rsidRPr="00E8368D">
        <w:t>Haamutyövoima</w:t>
      </w:r>
      <w:bookmarkEnd w:id="110"/>
      <w:bookmarkEnd w:id="111"/>
    </w:p>
    <w:p w14:paraId="691EA977" w14:textId="46203196" w:rsidR="00E977AC" w:rsidRDefault="00724F81" w:rsidP="004752D1">
      <w:r>
        <w:t>Useimmat koneoppimismallit</w:t>
      </w:r>
      <w:r w:rsidR="00DD7BC6">
        <w:t xml:space="preserve"> –</w:t>
      </w:r>
      <w:r w:rsidR="006A745B">
        <w:t xml:space="preserve"> </w:t>
      </w:r>
      <w:r w:rsidR="003E738A">
        <w:t>suuret kielimallit mukaan lukien</w:t>
      </w:r>
      <w:r w:rsidR="00DD7BC6">
        <w:t xml:space="preserve"> – </w:t>
      </w:r>
      <w:r w:rsidR="00E20873">
        <w:t>vaativat ihmistä osallistumaan koulutuksee</w:t>
      </w:r>
      <w:r w:rsidR="00E977AC">
        <w:t>n ja kehittämiseen</w:t>
      </w:r>
      <w:r w:rsidR="00253280">
        <w:t>. Ihmiset voivat</w:t>
      </w:r>
      <w:r w:rsidR="00E977AC">
        <w:t xml:space="preserve"> </w:t>
      </w:r>
      <w:r w:rsidR="00E20873">
        <w:t>esimerkiksi</w:t>
      </w:r>
    </w:p>
    <w:p w14:paraId="1A2A6A75" w14:textId="533381CD" w:rsidR="00E977AC" w:rsidRDefault="00DD7BC6" w:rsidP="005F6113">
      <w:pPr>
        <w:pStyle w:val="ListParagraph"/>
        <w:numPr>
          <w:ilvl w:val="0"/>
          <w:numId w:val="58"/>
        </w:numPr>
      </w:pPr>
      <w:r>
        <w:t>merkit</w:t>
      </w:r>
      <w:r w:rsidR="00402FC0">
        <w:t>ä</w:t>
      </w:r>
      <w:r>
        <w:t>, luoki</w:t>
      </w:r>
      <w:r w:rsidR="00402FC0">
        <w:t>tella</w:t>
      </w:r>
      <w:r>
        <w:t>, tarkist</w:t>
      </w:r>
      <w:r w:rsidR="00402FC0">
        <w:t>aa</w:t>
      </w:r>
      <w:r>
        <w:t xml:space="preserve"> ja suodattaa </w:t>
      </w:r>
      <w:r w:rsidR="00E20873">
        <w:t>koulutusdata</w:t>
      </w:r>
      <w:r w:rsidR="30A14C72">
        <w:t>a</w:t>
      </w:r>
      <w:r w:rsidR="008D3511">
        <w:t>,</w:t>
      </w:r>
    </w:p>
    <w:p w14:paraId="62A4A1AF" w14:textId="0C17CA96" w:rsidR="00E977AC" w:rsidRDefault="00E20873" w:rsidP="005F6113">
      <w:pPr>
        <w:pStyle w:val="ListParagraph"/>
        <w:numPr>
          <w:ilvl w:val="0"/>
          <w:numId w:val="58"/>
        </w:numPr>
      </w:pPr>
      <w:r>
        <w:t>hienosäät</w:t>
      </w:r>
      <w:r w:rsidR="00402FC0">
        <w:t>ää</w:t>
      </w:r>
      <w:r w:rsidR="00361E8B">
        <w:t xml:space="preserve"> mallin toimintaa</w:t>
      </w:r>
    </w:p>
    <w:p w14:paraId="63203A17" w14:textId="70108D29" w:rsidR="00E977AC" w:rsidRDefault="008D3511" w:rsidP="005F6113">
      <w:pPr>
        <w:pStyle w:val="ListParagraph"/>
        <w:numPr>
          <w:ilvl w:val="0"/>
          <w:numId w:val="58"/>
        </w:numPr>
      </w:pPr>
      <w:r>
        <w:t xml:space="preserve">ja </w:t>
      </w:r>
      <w:r w:rsidR="00605B4B">
        <w:t>sensuroi</w:t>
      </w:r>
      <w:r w:rsidR="00402FC0">
        <w:t>da</w:t>
      </w:r>
      <w:r w:rsidR="00605B4B">
        <w:t xml:space="preserve"> </w:t>
      </w:r>
      <w:r w:rsidR="00CB2B61">
        <w:t xml:space="preserve">lopulliseen sovellukseen päätyvää </w:t>
      </w:r>
      <w:r w:rsidR="00361E8B">
        <w:t>sisältöä</w:t>
      </w:r>
      <w:r>
        <w:t>.</w:t>
      </w:r>
    </w:p>
    <w:p w14:paraId="1B755F3E" w14:textId="0DA4ECBA" w:rsidR="00EA1DAC" w:rsidRDefault="00DD7BC6" w:rsidP="003F0409">
      <w:r>
        <w:t xml:space="preserve">Tekoälymallien taustalla onkin usein laaja näkymättömän työvoiman joukko, joka tekee niin kutsuttua haamutyötä. </w:t>
      </w:r>
      <w:r w:rsidRPr="00E8368D">
        <w:t xml:space="preserve">Haamutyöntekijät eivät välttämättä saa työstään asianmukaista </w:t>
      </w:r>
      <w:r w:rsidR="000F365A" w:rsidRPr="00E8368D">
        <w:t>korvausta</w:t>
      </w:r>
      <w:r w:rsidR="00A5194F">
        <w:t>. H</w:t>
      </w:r>
      <w:r w:rsidR="00DB14CD">
        <w:t xml:space="preserve">e </w:t>
      </w:r>
      <w:r w:rsidRPr="00E8368D">
        <w:t xml:space="preserve">voivat altistua työssään haitalliselle sisällölle, joka mahdollisesti aiheuttaa heille henkistä kuormitusta. </w:t>
      </w:r>
      <w:r w:rsidR="009B4497">
        <w:t>Usein haamutyö ulkoistetaan globaalin etelän maihin</w:t>
      </w:r>
      <w:r w:rsidR="005649E9">
        <w:t xml:space="preserve"> taloudelli</w:t>
      </w:r>
      <w:r w:rsidR="00DD5EE8">
        <w:t>s</w:t>
      </w:r>
      <w:r w:rsidR="005649E9">
        <w:t xml:space="preserve">en </w:t>
      </w:r>
      <w:r w:rsidR="004752D1">
        <w:t>tuoto</w:t>
      </w:r>
      <w:r w:rsidR="00DD5EE8">
        <w:t>n</w:t>
      </w:r>
      <w:r w:rsidR="004752D1">
        <w:t xml:space="preserve"> val</w:t>
      </w:r>
      <w:r w:rsidR="00DD5EE8">
        <w:t>uessa</w:t>
      </w:r>
      <w:r w:rsidR="004752D1">
        <w:t xml:space="preserve"> globaaliin pohjoiseen.</w:t>
      </w:r>
    </w:p>
    <w:p w14:paraId="188423EC" w14:textId="77777777" w:rsidR="006A745B" w:rsidRPr="00E8368D" w:rsidRDefault="006A745B" w:rsidP="003F0409"/>
    <w:p w14:paraId="2B23CAA4" w14:textId="797C1223" w:rsidR="003F0409" w:rsidRPr="00E8368D" w:rsidRDefault="003F0409" w:rsidP="003F0409">
      <w:pPr>
        <w:pStyle w:val="Heading3"/>
      </w:pPr>
      <w:bookmarkStart w:id="112" w:name="_Toc229388283"/>
      <w:bookmarkStart w:id="113" w:name="_Toc2114928523"/>
      <w:r w:rsidRPr="00E8368D">
        <w:t>Disinformaatio</w:t>
      </w:r>
      <w:r w:rsidR="00B031A6">
        <w:t xml:space="preserve"> ja</w:t>
      </w:r>
      <w:r w:rsidRPr="00E8368D">
        <w:t xml:space="preserve"> mielipidevaikuttaminen</w:t>
      </w:r>
      <w:bookmarkEnd w:id="112"/>
      <w:bookmarkEnd w:id="113"/>
      <w:r w:rsidRPr="00E8368D">
        <w:t xml:space="preserve"> </w:t>
      </w:r>
    </w:p>
    <w:p w14:paraId="3940DD69" w14:textId="54E3EBDF" w:rsidR="00E977AC" w:rsidRDefault="003F0409" w:rsidP="003F0409">
      <w:r w:rsidRPr="00E8368D">
        <w:t>Generatiiviset tekoäly</w:t>
      </w:r>
      <w:r w:rsidR="00DB14CD">
        <w:t>sovellukset</w:t>
      </w:r>
      <w:r w:rsidRPr="00E8368D">
        <w:t xml:space="preserve"> voivat jakaa virheellistä tietoa ja vahvistaa ennakkoluuloja.</w:t>
      </w:r>
    </w:p>
    <w:p w14:paraId="60801EFD" w14:textId="1D9FE4AA" w:rsidR="00D50B37" w:rsidRDefault="00D50B37" w:rsidP="005F6113">
      <w:pPr>
        <w:pStyle w:val="ListParagraph"/>
        <w:numPr>
          <w:ilvl w:val="0"/>
          <w:numId w:val="59"/>
        </w:numPr>
      </w:pPr>
      <w:r w:rsidRPr="00D50B37">
        <w:t>Ohjelmistojen ylläpitäjät ja käyttäjät saattavat tahallaan tai tahattomasti vahvistaa olemassa olevia uskomuksia valikoimalla mallien koulutusdataa tai hienosäätämällä ja sensuroimalla vastauksia haluamikseen.</w:t>
      </w:r>
    </w:p>
    <w:p w14:paraId="44C74E69" w14:textId="305C2407" w:rsidR="00D50B37" w:rsidRDefault="00D50B37" w:rsidP="005F6113">
      <w:pPr>
        <w:pStyle w:val="ListParagraph"/>
        <w:numPr>
          <w:ilvl w:val="0"/>
          <w:numId w:val="59"/>
        </w:numPr>
      </w:pPr>
      <w:r>
        <w:t xml:space="preserve">Tekoälyohjelmistoja koulutetaan </w:t>
      </w:r>
      <w:r w:rsidR="0062055A">
        <w:t xml:space="preserve">digitaalisilla </w:t>
      </w:r>
      <w:r>
        <w:t xml:space="preserve">aineistoilla. Paljon keskeisiä lähteitä jää </w:t>
      </w:r>
      <w:r w:rsidR="00C55FD7">
        <w:t xml:space="preserve">siten </w:t>
      </w:r>
      <w:r>
        <w:t>huomioimatta</w:t>
      </w:r>
      <w:r w:rsidR="00B733BB">
        <w:t xml:space="preserve"> esimerkiksi historian alalta</w:t>
      </w:r>
      <w:r w:rsidR="007A0DE3">
        <w:t>.</w:t>
      </w:r>
      <w:r>
        <w:t xml:space="preserve"> Eri kieliset aineistot ovat myös eriarvoisessa asemassa</w:t>
      </w:r>
      <w:r w:rsidR="00E3123F">
        <w:t xml:space="preserve"> </w:t>
      </w:r>
      <w:r>
        <w:t>tekoälysovellusten koulutusdatana.</w:t>
      </w:r>
    </w:p>
    <w:p w14:paraId="3C1F05C6" w14:textId="2EEA27B7" w:rsidR="00675CD7" w:rsidRDefault="00D50B37" w:rsidP="005F6113">
      <w:pPr>
        <w:pStyle w:val="ListParagraph"/>
        <w:numPr>
          <w:ilvl w:val="0"/>
          <w:numId w:val="59"/>
        </w:numPr>
      </w:pPr>
      <w:r>
        <w:t xml:space="preserve">Sovelluksia </w:t>
      </w:r>
      <w:r w:rsidR="003F0409" w:rsidRPr="00E8368D">
        <w:t>voidaan käyttää myös poliittisen vaikuttamisen kanavana</w:t>
      </w:r>
      <w:r w:rsidR="002325E5">
        <w:t xml:space="preserve">, tavoitteena esimerkiksi </w:t>
      </w:r>
      <w:r w:rsidR="00947532">
        <w:t xml:space="preserve">demokratian </w:t>
      </w:r>
      <w:r w:rsidR="002325E5">
        <w:t>rapautta</w:t>
      </w:r>
      <w:r w:rsidR="00947532">
        <w:t>minen</w:t>
      </w:r>
      <w:r w:rsidR="002325E5">
        <w:t>.</w:t>
      </w:r>
    </w:p>
    <w:p w14:paraId="3303A224" w14:textId="43CD28D7" w:rsidR="004F7E27" w:rsidRDefault="00757379" w:rsidP="003F0409">
      <w:r>
        <w:lastRenderedPageBreak/>
        <w:t xml:space="preserve">Tekoälysovellusten </w:t>
      </w:r>
      <w:r w:rsidR="003F0409" w:rsidRPr="00E8368D">
        <w:t>käyt</w:t>
      </w:r>
      <w:r w:rsidR="0011274F">
        <w:t>tö</w:t>
      </w:r>
      <w:r w:rsidR="003F0409" w:rsidRPr="00E8368D">
        <w:t xml:space="preserve"> edellyttää tarkkuutta, lähdekriittisyyttä, kriittistä ajattelua ja erilaisten näkökulmien huomioimista.</w:t>
      </w:r>
    </w:p>
    <w:p w14:paraId="391E8776" w14:textId="71ED22AC" w:rsidR="004F7E27" w:rsidRDefault="003F0409" w:rsidP="005F6113">
      <w:pPr>
        <w:pStyle w:val="ListParagraph"/>
        <w:numPr>
          <w:ilvl w:val="0"/>
          <w:numId w:val="60"/>
        </w:numPr>
      </w:pPr>
      <w:r w:rsidRPr="00E8368D">
        <w:t>Tiedonhakuja on tärkeä tehdä eri hakupalveluissa ja lähteitä etsiä useista eri näkökulmista.</w:t>
      </w:r>
    </w:p>
    <w:p w14:paraId="345C8215" w14:textId="3C8681B9" w:rsidR="004F7E27" w:rsidRDefault="0093234E" w:rsidP="004F7E27">
      <w:r>
        <w:t>Vaikka ei itse käyttäisi tekoälysovelluksia,</w:t>
      </w:r>
      <w:r w:rsidR="00757379">
        <w:t xml:space="preserve"> niiden </w:t>
      </w:r>
      <w:r>
        <w:t>tuottamaan sisältöön</w:t>
      </w:r>
      <w:r w:rsidR="00757379">
        <w:t xml:space="preserve"> törmää</w:t>
      </w:r>
      <w:r>
        <w:t xml:space="preserve"> </w:t>
      </w:r>
      <w:r w:rsidR="00B05920">
        <w:t>yhä kasvavassa määrin esimerkiksi verkossa, sosiaalisessa mediassa ja perinteisessä mediassa.</w:t>
      </w:r>
    </w:p>
    <w:p w14:paraId="48288B42" w14:textId="1D5E0C41" w:rsidR="003F0409" w:rsidRDefault="00B05920" w:rsidP="003F0409">
      <w:pPr>
        <w:pStyle w:val="ListParagraph"/>
        <w:numPr>
          <w:ilvl w:val="0"/>
          <w:numId w:val="60"/>
        </w:numPr>
      </w:pPr>
      <w:r>
        <w:t xml:space="preserve">Ensimmäinen askel </w:t>
      </w:r>
      <w:r w:rsidR="004F7E27">
        <w:t xml:space="preserve">tällaisen </w:t>
      </w:r>
      <w:r>
        <w:t>sisällön kriittiseen arviointiin on tunnistaa</w:t>
      </w:r>
      <w:r w:rsidR="008669BF">
        <w:t xml:space="preserve"> </w:t>
      </w:r>
      <w:r>
        <w:t>tekoälyn tuottama materiaali.</w:t>
      </w:r>
    </w:p>
    <w:p w14:paraId="0BDE6AF5" w14:textId="77777777" w:rsidR="00704007" w:rsidRPr="00E8368D" w:rsidRDefault="00704007" w:rsidP="00704007"/>
    <w:p w14:paraId="67C1DC26" w14:textId="211F65DE" w:rsidR="009A1616" w:rsidRPr="00BE797D" w:rsidRDefault="009A1616" w:rsidP="00C57DA7">
      <w:pPr>
        <w:pStyle w:val="Heading2"/>
      </w:pPr>
      <w:bookmarkStart w:id="114" w:name="_Toc1698993113"/>
      <w:r w:rsidRPr="00E8368D">
        <w:t>Tekoälyn vaikutus ympäristöön</w:t>
      </w:r>
      <w:bookmarkEnd w:id="108"/>
      <w:bookmarkEnd w:id="114"/>
    </w:p>
    <w:p w14:paraId="466B2516" w14:textId="35F56837" w:rsidR="001F4B70" w:rsidRDefault="00AA3992" w:rsidP="00AA3992">
      <w:r w:rsidRPr="00E8368D">
        <w:t xml:space="preserve">Tekoälyllä on </w:t>
      </w:r>
      <w:r w:rsidR="00DE783E">
        <w:t>merkittäviä y</w:t>
      </w:r>
      <w:r w:rsidRPr="00E8368D">
        <w:t>mpäristö</w:t>
      </w:r>
      <w:r w:rsidR="00DE783E">
        <w:t>vaikutuksia</w:t>
      </w:r>
      <w:r w:rsidR="00E37405">
        <w:t>, koska n</w:t>
      </w:r>
      <w:r w:rsidRPr="00E8368D">
        <w:t>ykyi</w:t>
      </w:r>
      <w:r w:rsidR="00E37405">
        <w:t>nen</w:t>
      </w:r>
      <w:r w:rsidRPr="00E8368D">
        <w:t xml:space="preserve"> tekoälyteknologia edellyttää valtavia määriä luonnonvaroja. </w:t>
      </w:r>
      <w:r w:rsidR="00010C4A">
        <w:t>Sovellukset</w:t>
      </w:r>
      <w:r w:rsidRPr="00E8368D">
        <w:t xml:space="preserve"> kulutta</w:t>
      </w:r>
      <w:r w:rsidR="00010C4A">
        <w:t>vat</w:t>
      </w:r>
      <w:r w:rsidRPr="00E8368D">
        <w:t xml:space="preserve"> </w:t>
      </w:r>
      <w:r w:rsidR="00570E0D">
        <w:t>runsaasti</w:t>
      </w:r>
      <w:r w:rsidRPr="00E8368D">
        <w:t xml:space="preserve"> </w:t>
      </w:r>
      <w:r w:rsidR="00570E0D">
        <w:t>r</w:t>
      </w:r>
      <w:r w:rsidRPr="00E8368D">
        <w:t xml:space="preserve">esursseja </w:t>
      </w:r>
      <w:r w:rsidR="00570E0D">
        <w:t xml:space="preserve">sekä niiden </w:t>
      </w:r>
      <w:r w:rsidR="001F4B70">
        <w:t>koulutusvaiheessa</w:t>
      </w:r>
      <w:r w:rsidR="00570E0D">
        <w:t xml:space="preserve"> että yhä </w:t>
      </w:r>
      <w:r w:rsidR="00B9715B">
        <w:t>enemmässä määrin</w:t>
      </w:r>
      <w:r w:rsidR="0005423D">
        <w:t xml:space="preserve"> niiden käytön aikana</w:t>
      </w:r>
      <w:r w:rsidR="00B9715B">
        <w:t>.</w:t>
      </w:r>
    </w:p>
    <w:p w14:paraId="5F7A790A" w14:textId="32084200" w:rsidR="009A1616" w:rsidRPr="00E8368D" w:rsidRDefault="00AA3992" w:rsidP="00AA3992">
      <w:r w:rsidRPr="00E8368D">
        <w:t>Generatiivisen tekoälyn ohjelmistojen käyttöön liittyy kaksi keskeistä ympäristöongelmaa:</w:t>
      </w:r>
    </w:p>
    <w:p w14:paraId="4DA65D1C" w14:textId="5AF0DE16" w:rsidR="009A1616" w:rsidRDefault="009A1616" w:rsidP="00053762">
      <w:pPr>
        <w:pStyle w:val="ListParagraph"/>
        <w:numPr>
          <w:ilvl w:val="0"/>
          <w:numId w:val="13"/>
        </w:numPr>
      </w:pPr>
      <w:r w:rsidRPr="00E8368D">
        <w:t>energian kulutus</w:t>
      </w:r>
      <w:r w:rsidR="00B9715B">
        <w:t xml:space="preserve"> ja </w:t>
      </w:r>
      <w:r w:rsidRPr="00E8368D">
        <w:t>hiilijalanjälki</w:t>
      </w:r>
    </w:p>
    <w:p w14:paraId="1A5894B7" w14:textId="0AEC12A7" w:rsidR="009A1616" w:rsidRDefault="00E53651" w:rsidP="009A1616">
      <w:pPr>
        <w:pStyle w:val="ListParagraph"/>
        <w:numPr>
          <w:ilvl w:val="0"/>
          <w:numId w:val="13"/>
        </w:numPr>
      </w:pPr>
      <w:r w:rsidRPr="00E8368D">
        <w:t xml:space="preserve">vedenkulutus </w:t>
      </w:r>
    </w:p>
    <w:p w14:paraId="00F147D7" w14:textId="77777777" w:rsidR="00704007" w:rsidRDefault="00704007" w:rsidP="00704007"/>
    <w:p w14:paraId="7335D34E" w14:textId="5CF2C682" w:rsidR="00E53651" w:rsidRPr="00E8368D" w:rsidRDefault="00E53651" w:rsidP="00E53651">
      <w:pPr>
        <w:pStyle w:val="Heading3"/>
      </w:pPr>
      <w:bookmarkStart w:id="115" w:name="_Toc229388280"/>
      <w:bookmarkStart w:id="116" w:name="_Toc394878457"/>
      <w:r w:rsidRPr="00E8368D">
        <w:t>Energian kulutus/hiilijalanjälki</w:t>
      </w:r>
      <w:bookmarkEnd w:id="115"/>
      <w:bookmarkEnd w:id="116"/>
    </w:p>
    <w:p w14:paraId="4D80BEB3" w14:textId="2FF30991" w:rsidR="00371122" w:rsidRDefault="00E53651" w:rsidP="00E53651">
      <w:r w:rsidRPr="00E8368D">
        <w:t>Kun otetaan huomioon</w:t>
      </w:r>
      <w:r w:rsidR="00ED2F68">
        <w:t xml:space="preserve"> </w:t>
      </w:r>
      <w:r w:rsidR="00E96171">
        <w:t xml:space="preserve">sellaisten </w:t>
      </w:r>
      <w:r w:rsidR="00ED2F68">
        <w:t>tekoäly</w:t>
      </w:r>
      <w:r w:rsidRPr="00E8368D">
        <w:t>mallien</w:t>
      </w:r>
      <w:r w:rsidR="00E96171">
        <w:t>, kuin suuret kielimallit,</w:t>
      </w:r>
      <w:r w:rsidRPr="00E8368D">
        <w:t xml:space="preserve"> kouluttamiseen ja ylläpitoon</w:t>
      </w:r>
      <w:r w:rsidR="00813A8C">
        <w:t xml:space="preserve"> vaadittava </w:t>
      </w:r>
      <w:r w:rsidR="00813A8C" w:rsidRPr="00E8368D">
        <w:t>laskentateho</w:t>
      </w:r>
      <w:r w:rsidR="00813A8C">
        <w:t>,</w:t>
      </w:r>
      <w:r w:rsidR="00637782">
        <w:t xml:space="preserve"> </w:t>
      </w:r>
      <w:r w:rsidR="00BE3F9D">
        <w:t>niiden kuluttama energiamäärä</w:t>
      </w:r>
      <w:r w:rsidRPr="00E8368D">
        <w:t xml:space="preserve"> </w:t>
      </w:r>
      <w:r w:rsidR="00E96171">
        <w:t xml:space="preserve">ei </w:t>
      </w:r>
      <w:r w:rsidRPr="00E8368D">
        <w:t xml:space="preserve">yllätä. </w:t>
      </w:r>
      <w:r w:rsidR="004E4982" w:rsidRPr="004E4982">
        <w:t>Tekoäly</w:t>
      </w:r>
      <w:r w:rsidR="00ED2F68">
        <w:t>n</w:t>
      </w:r>
      <w:r w:rsidR="004E4982" w:rsidRPr="004E4982">
        <w:t xml:space="preserve"> laajamittainen käyttö kuluttaa usein enemmän energiaa kuin niiden koulutus. Myös datan käsittely ja tallennus lisäävät energiankulutusta.</w:t>
      </w:r>
    </w:p>
    <w:p w14:paraId="5EAD9355" w14:textId="77777777" w:rsidR="0021452F" w:rsidRDefault="00E53651" w:rsidP="005F6113">
      <w:pPr>
        <w:pStyle w:val="ListParagraph"/>
        <w:numPr>
          <w:ilvl w:val="0"/>
          <w:numId w:val="62"/>
        </w:numPr>
      </w:pPr>
      <w:r w:rsidRPr="00E8368D">
        <w:t>Tutkimuksen mukaan kuvan luominen generatiivisella tekoälyllä kuluttaa yhtä paljon energiaa kuin älypuhelimen lataaminen</w:t>
      </w:r>
      <w:r w:rsidR="00D14B8A">
        <w:t xml:space="preserve">. </w:t>
      </w:r>
    </w:p>
    <w:p w14:paraId="4BE32762" w14:textId="65B7FE8F" w:rsidR="00371122" w:rsidRDefault="00D14B8A" w:rsidP="005F6113">
      <w:pPr>
        <w:pStyle w:val="ListParagraph"/>
        <w:numPr>
          <w:ilvl w:val="0"/>
          <w:numId w:val="62"/>
        </w:numPr>
      </w:pPr>
      <w:r>
        <w:t>T</w:t>
      </w:r>
      <w:r w:rsidR="00E53651" w:rsidRPr="00E8368D">
        <w:t xml:space="preserve">ekstin luominen kuluttaa noin 16 % </w:t>
      </w:r>
      <w:r w:rsidR="00C24296">
        <w:t xml:space="preserve">puhelimen </w:t>
      </w:r>
      <w:r w:rsidR="00E53651" w:rsidRPr="00E8368D">
        <w:t>täyden latauksen energiasta</w:t>
      </w:r>
      <w:r w:rsidR="00371122">
        <w:t>.</w:t>
      </w:r>
    </w:p>
    <w:p w14:paraId="620BAA15" w14:textId="38CF97EB" w:rsidR="00E53651" w:rsidRDefault="0021452F" w:rsidP="005F6113">
      <w:pPr>
        <w:pStyle w:val="ListParagraph"/>
        <w:numPr>
          <w:ilvl w:val="0"/>
          <w:numId w:val="62"/>
        </w:numPr>
      </w:pPr>
      <w:r>
        <w:t>Y</w:t>
      </w:r>
      <w:r w:rsidR="00E53651" w:rsidRPr="00E8368D">
        <w:t xml:space="preserve">ksi </w:t>
      </w:r>
      <w:proofErr w:type="spellStart"/>
      <w:r w:rsidR="00C24296">
        <w:t>Copiloti</w:t>
      </w:r>
      <w:r w:rsidR="004623FD">
        <w:t>lle</w:t>
      </w:r>
      <w:proofErr w:type="spellEnd"/>
      <w:r w:rsidR="004623FD">
        <w:t xml:space="preserve"> </w:t>
      </w:r>
      <w:r w:rsidR="00C24296">
        <w:t xml:space="preserve">tai </w:t>
      </w:r>
      <w:proofErr w:type="spellStart"/>
      <w:r w:rsidR="00E53651" w:rsidRPr="00E8368D">
        <w:t>ChatGPT:</w:t>
      </w:r>
      <w:r w:rsidR="004623FD">
        <w:t>lle</w:t>
      </w:r>
      <w:proofErr w:type="spellEnd"/>
      <w:r w:rsidR="004623FD">
        <w:t xml:space="preserve"> </w:t>
      </w:r>
      <w:r w:rsidR="00E53651" w:rsidRPr="00E8368D">
        <w:t>esitetty kysymys voi kuluttaa noin kymmenen kertaa enemmän sähköä kuin tavallinen Google-haku.</w:t>
      </w:r>
    </w:p>
    <w:p w14:paraId="59DA5654" w14:textId="45D9B1D8" w:rsidR="00E53651" w:rsidRPr="00E8368D" w:rsidRDefault="00F663CB" w:rsidP="009A1616">
      <w:r w:rsidRPr="004E4982">
        <w:t>Vaikka yksittäiset kyselyt vievät vähän energiaa, suuri käyttömäärä kasvattaa kokonaiskulutusta merkittävästi.</w:t>
      </w:r>
      <w:r>
        <w:t xml:space="preserve"> </w:t>
      </w:r>
      <w:r w:rsidRPr="004E4982">
        <w:t>Energiankulutuksen minimointi on</w:t>
      </w:r>
      <w:r>
        <w:t>kin</w:t>
      </w:r>
      <w:r w:rsidRPr="004E4982">
        <w:t xml:space="preserve"> keskeistä vastuullisessa tekoälyn kehittämisessä ja käytössä.</w:t>
      </w:r>
      <w:r w:rsidR="002F3104">
        <w:t xml:space="preserve"> Lisäksi </w:t>
      </w:r>
      <w:r w:rsidR="00FE342B">
        <w:t xml:space="preserve">hiilijalanjäljen näkökulmasta </w:t>
      </w:r>
      <w:r w:rsidR="00BE1BD8">
        <w:t xml:space="preserve">on tärkeää huomioida, </w:t>
      </w:r>
      <w:r w:rsidR="001B6569">
        <w:t>mi</w:t>
      </w:r>
      <w:r w:rsidR="00BE1BD8">
        <w:t>llä</w:t>
      </w:r>
      <w:r w:rsidR="00B864A2">
        <w:t xml:space="preserve"> tavoin tekoälyn käyttämä</w:t>
      </w:r>
      <w:r w:rsidR="00BE1BD8">
        <w:t xml:space="preserve"> </w:t>
      </w:r>
      <w:r w:rsidR="002F3104">
        <w:t>sähkö tuotetaan</w:t>
      </w:r>
      <w:r w:rsidR="00B864A2">
        <w:t>:</w:t>
      </w:r>
      <w:r w:rsidR="002F3104">
        <w:t xml:space="preserve"> fossiilisilla vai uusiutuvilla </w:t>
      </w:r>
      <w:r w:rsidR="00C0036A">
        <w:t>energianlähteillä?</w:t>
      </w:r>
    </w:p>
    <w:p w14:paraId="534DEE5F" w14:textId="1B67731E" w:rsidR="009A1616" w:rsidRPr="00E8368D" w:rsidRDefault="009A1616" w:rsidP="00CD116C">
      <w:pPr>
        <w:pStyle w:val="Heading3"/>
      </w:pPr>
      <w:bookmarkStart w:id="117" w:name="_Toc229388279"/>
      <w:bookmarkStart w:id="118" w:name="_Toc2042423210"/>
      <w:r w:rsidRPr="00E8368D">
        <w:t>Vedenkulutus</w:t>
      </w:r>
      <w:bookmarkEnd w:id="117"/>
      <w:bookmarkEnd w:id="118"/>
    </w:p>
    <w:p w14:paraId="5708CB25" w14:textId="77777777" w:rsidR="00515461" w:rsidRDefault="009A1616" w:rsidP="009A1616">
      <w:r w:rsidRPr="00E8368D">
        <w:t>Tekoäly</w:t>
      </w:r>
      <w:r w:rsidR="004B7429">
        <w:t>sovellukset</w:t>
      </w:r>
      <w:r w:rsidRPr="00E8368D">
        <w:t xml:space="preserve"> edellyttävät suurissa datakeskuksissa sijaitsevien palvelimien käyttöä.</w:t>
      </w:r>
    </w:p>
    <w:p w14:paraId="6A911AAB" w14:textId="2D338F86" w:rsidR="00E53651" w:rsidRDefault="00202A5A" w:rsidP="005F6113">
      <w:pPr>
        <w:pStyle w:val="ListParagraph"/>
        <w:numPr>
          <w:ilvl w:val="0"/>
          <w:numId w:val="61"/>
        </w:numPr>
      </w:pPr>
      <w:r>
        <w:lastRenderedPageBreak/>
        <w:t>P</w:t>
      </w:r>
      <w:r w:rsidR="009A1616" w:rsidRPr="00E8368D">
        <w:t xml:space="preserve">alvelimien käyttö tuottaa ylimääräistä lämpöä, minkä vuoksi niiden jäähdyttämiseen kuluu suuria määriä </w:t>
      </w:r>
      <w:r w:rsidR="00010C4A">
        <w:t>sähköä</w:t>
      </w:r>
      <w:r w:rsidR="009A1616" w:rsidRPr="00E8368D">
        <w:t xml:space="preserve"> ja vettä. </w:t>
      </w:r>
    </w:p>
    <w:p w14:paraId="3D823736" w14:textId="1B7012C6" w:rsidR="00E53651" w:rsidRDefault="009A1616" w:rsidP="005F6113">
      <w:pPr>
        <w:pStyle w:val="ListParagraph"/>
        <w:numPr>
          <w:ilvl w:val="0"/>
          <w:numId w:val="61"/>
        </w:numPr>
      </w:pPr>
      <w:r w:rsidRPr="00E8368D">
        <w:t>Jokainen vuorovaikutus tekoäly</w:t>
      </w:r>
      <w:r w:rsidR="00515461">
        <w:t>sovelluksen</w:t>
      </w:r>
      <w:r w:rsidRPr="00E8368D">
        <w:t xml:space="preserve"> kanssa lisää vedenkulutusta</w:t>
      </w:r>
      <w:r w:rsidR="00022057">
        <w:t>. T</w:t>
      </w:r>
      <w:r w:rsidRPr="00E8368D">
        <w:t>ekoälyteknologi</w:t>
      </w:r>
      <w:r w:rsidR="00E53651">
        <w:t>oiden</w:t>
      </w:r>
      <w:r w:rsidRPr="00E8368D">
        <w:t xml:space="preserve"> laajentuessa kokonaisvedentarpeen odotetaan kasvavan merkittävästi.</w:t>
      </w:r>
    </w:p>
    <w:p w14:paraId="34955B76" w14:textId="5F2027C7" w:rsidR="009A1616" w:rsidRDefault="009A1616" w:rsidP="009A1616">
      <w:r w:rsidRPr="00E8368D">
        <w:t>Tulevina vuosina tekoälyn</w:t>
      </w:r>
      <w:r w:rsidR="00022057">
        <w:t xml:space="preserve"> käyttöön</w:t>
      </w:r>
      <w:r w:rsidR="00650121">
        <w:t xml:space="preserve"> tarvittava</w:t>
      </w:r>
      <w:r w:rsidRPr="00E8368D">
        <w:t xml:space="preserve"> vedenkulutus </w:t>
      </w:r>
      <w:r w:rsidR="00E53651">
        <w:t>vaatii</w:t>
      </w:r>
      <w:r w:rsidRPr="00E8368D">
        <w:t xml:space="preserve"> kestävi</w:t>
      </w:r>
      <w:r w:rsidR="00E53651">
        <w:t>ä</w:t>
      </w:r>
      <w:r w:rsidRPr="00E8368D">
        <w:t xml:space="preserve"> ratkaisuj</w:t>
      </w:r>
      <w:r w:rsidR="00E53651">
        <w:t xml:space="preserve">a </w:t>
      </w:r>
      <w:r w:rsidRPr="00E8368D">
        <w:t xml:space="preserve">ympäristövaikutusten hallitsemiseksi. </w:t>
      </w:r>
    </w:p>
    <w:p w14:paraId="77E2FADE" w14:textId="77777777" w:rsidR="00BC4FAD" w:rsidRPr="00E8368D" w:rsidRDefault="00BC4FAD" w:rsidP="009A1616"/>
    <w:p w14:paraId="4524E54D" w14:textId="2B2EAF10" w:rsidR="003B67EE" w:rsidRPr="00A11285" w:rsidRDefault="003B67EE" w:rsidP="00A11285">
      <w:pPr>
        <w:pStyle w:val="Heading2"/>
        <w:rPr>
          <w:rFonts w:eastAsia="Times New Roman"/>
        </w:rPr>
      </w:pPr>
      <w:bookmarkStart w:id="119" w:name="_Toc229388284"/>
      <w:bookmarkStart w:id="120" w:name="_Toc1421530780"/>
      <w:r w:rsidRPr="00E8368D">
        <w:rPr>
          <w:rFonts w:eastAsia="Times New Roman"/>
        </w:rPr>
        <w:t>Ihmisen vaikutus tekoälyyn</w:t>
      </w:r>
      <w:bookmarkEnd w:id="119"/>
      <w:bookmarkEnd w:id="120"/>
    </w:p>
    <w:p w14:paraId="47114748" w14:textId="09BCB6DD" w:rsidR="00BE3216" w:rsidRDefault="001A4099" w:rsidP="001A4099">
      <w:r w:rsidRPr="00E8368D">
        <w:t>Tekoäly</w:t>
      </w:r>
      <w:r w:rsidR="00BC4FAD">
        <w:t>sovellusten</w:t>
      </w:r>
      <w:r w:rsidRPr="00E8368D">
        <w:t xml:space="preserve"> kehittäminen ei ole neutraali prosessi. Kehitystyöhön osallistuvat ihmiset voivat joko tietoisesti tai tiedostamattaan vaikuttaa siihen, miten </w:t>
      </w:r>
      <w:r w:rsidR="008879C6">
        <w:t>sovellukset</w:t>
      </w:r>
      <w:r w:rsidRPr="00E8368D">
        <w:t xml:space="preserve"> toimivat ja millaisia </w:t>
      </w:r>
      <w:r w:rsidR="00AA4D38">
        <w:t>lopputuloksia</w:t>
      </w:r>
      <w:r w:rsidRPr="00E8368D">
        <w:t xml:space="preserve"> ne tuottavat. </w:t>
      </w:r>
      <w:r w:rsidR="008879C6">
        <w:t>Luvussa 1</w:t>
      </w:r>
      <w:r w:rsidR="00B8078D">
        <w:t xml:space="preserve"> puhuttiin </w:t>
      </w:r>
      <w:r w:rsidR="00FE7C7A">
        <w:t>ihmisten tuottamista vinoumista</w:t>
      </w:r>
      <w:r w:rsidR="0006705A">
        <w:t xml:space="preserve"> tekoälymallien ja -sovellusten kehitysprosessissa</w:t>
      </w:r>
      <w:r w:rsidR="00FE7C7A">
        <w:t>.</w:t>
      </w:r>
      <w:r w:rsidR="0006705A">
        <w:t xml:space="preserve"> </w:t>
      </w:r>
      <w:r w:rsidR="00E57760">
        <w:t xml:space="preserve">Vinoumien lisäksi ihmiset tuovat kehitysprosessiin myös </w:t>
      </w:r>
      <w:r w:rsidR="00992413">
        <w:t xml:space="preserve">omia – esimerkiksi taloudellisia – intressejään, </w:t>
      </w:r>
      <w:r w:rsidR="000C5D1C">
        <w:t>arvojaan</w:t>
      </w:r>
      <w:r w:rsidR="00E86B40">
        <w:t xml:space="preserve"> sekä suosituksia ja sääntelyä. Myös tekoälysovellusten käyttäjät vaikuttavat</w:t>
      </w:r>
      <w:r w:rsidR="0007230B">
        <w:t xml:space="preserve"> tarpeillaan, valinnoillaan ja </w:t>
      </w:r>
      <w:r w:rsidR="00827804">
        <w:t>tekoälysovellusten kanssa käymällään vuorovaikutuksella</w:t>
      </w:r>
      <w:r w:rsidR="00E86B40">
        <w:t>.</w:t>
      </w:r>
    </w:p>
    <w:p w14:paraId="37039213" w14:textId="77777777" w:rsidR="00122B87" w:rsidRDefault="00122B87" w:rsidP="001A4099"/>
    <w:p w14:paraId="23444F05" w14:textId="47612F1E" w:rsidR="0006705A" w:rsidRPr="0006705A" w:rsidRDefault="0006705A" w:rsidP="009F1160">
      <w:pPr>
        <w:pStyle w:val="Heading3"/>
      </w:pPr>
      <w:bookmarkStart w:id="121" w:name="_Toc1289377652"/>
      <w:r w:rsidRPr="0006705A">
        <w:t>Taloudelli</w:t>
      </w:r>
      <w:r w:rsidR="001070CA">
        <w:t>set</w:t>
      </w:r>
      <w:r w:rsidRPr="0006705A">
        <w:t xml:space="preserve"> </w:t>
      </w:r>
      <w:r w:rsidR="001070CA">
        <w:t>intressit</w:t>
      </w:r>
      <w:r w:rsidRPr="0006705A">
        <w:t xml:space="preserve"> kehitystyön ohjaajana</w:t>
      </w:r>
      <w:bookmarkEnd w:id="121"/>
      <w:r w:rsidRPr="0006705A">
        <w:t> </w:t>
      </w:r>
    </w:p>
    <w:p w14:paraId="4F65287B" w14:textId="4675AF41" w:rsidR="003F2B41" w:rsidRDefault="0006705A" w:rsidP="0006705A">
      <w:r w:rsidRPr="0006705A">
        <w:t>Tekoälyn kehittäjien toimintaa ohjaavat taloudelliset tavoitteet.</w:t>
      </w:r>
    </w:p>
    <w:p w14:paraId="54658A74" w14:textId="49733343" w:rsidR="003F2B41" w:rsidRDefault="0006705A" w:rsidP="005F6113">
      <w:pPr>
        <w:pStyle w:val="ListParagraph"/>
        <w:numPr>
          <w:ilvl w:val="0"/>
          <w:numId w:val="67"/>
        </w:numPr>
      </w:pPr>
      <w:r w:rsidRPr="0006705A">
        <w:t>Tekoälyn kehittäjäorganisaatioille on kannattavaa vastata asiakkaiden ja käyttäjien tarpeisiin.</w:t>
      </w:r>
    </w:p>
    <w:p w14:paraId="3857455F" w14:textId="6382731F" w:rsidR="003F2B41" w:rsidRDefault="0006705A" w:rsidP="005F6113">
      <w:pPr>
        <w:pStyle w:val="ListParagraph"/>
        <w:numPr>
          <w:ilvl w:val="0"/>
          <w:numId w:val="67"/>
        </w:numPr>
      </w:pPr>
      <w:r w:rsidRPr="0006705A">
        <w:t>Käyttäjien arvot, vaatimukset ja käyttökontekstit voivat ohjata sitä, millaisia tekoälyratkaisuja kehitetään ja millaisia ominaisuuksia niihin valitaan.</w:t>
      </w:r>
    </w:p>
    <w:p w14:paraId="0E982C37" w14:textId="767A1C91" w:rsidR="0006705A" w:rsidRPr="0006705A" w:rsidRDefault="0006705A" w:rsidP="005F6113">
      <w:pPr>
        <w:pStyle w:val="ListParagraph"/>
        <w:numPr>
          <w:ilvl w:val="1"/>
          <w:numId w:val="67"/>
        </w:numPr>
      </w:pPr>
      <w:r w:rsidRPr="0006705A">
        <w:t>Esimerkiksi korkeakoulujen tarpeisiin on kehitetty useita</w:t>
      </w:r>
      <w:r w:rsidR="00131D5F">
        <w:t xml:space="preserve"> erikoistuneita</w:t>
      </w:r>
      <w:r w:rsidRPr="0006705A">
        <w:t xml:space="preserve"> tekoäly</w:t>
      </w:r>
      <w:r w:rsidR="003F2B41">
        <w:t>sovelluksia</w:t>
      </w:r>
      <w:r w:rsidRPr="0006705A">
        <w:t xml:space="preserve">, jotka tukevat tieteellistä tiedonhakua, tutkimusta ja opetusta. Tämä osoittaa, että institutionaaliset ja ammattialakohtaiset tarpeet </w:t>
      </w:r>
      <w:r w:rsidR="0007230B">
        <w:t>vaikuttavat</w:t>
      </w:r>
      <w:r w:rsidRPr="0006705A">
        <w:t xml:space="preserve"> tekoälyn kehityssuuntiin.</w:t>
      </w:r>
    </w:p>
    <w:p w14:paraId="73801191" w14:textId="07F878FF" w:rsidR="0007230B" w:rsidRDefault="0006705A" w:rsidP="0006705A">
      <w:r w:rsidRPr="0006705A">
        <w:t>Toisaalta tekoälyn kehittäjäorganisaatioiden taloudellinen motivaatio ohjaa sitä, minkälaista tietoa tekoälytyökalut keräävät käyttäjistään ja mihin tätä tietoa käytetään.</w:t>
      </w:r>
    </w:p>
    <w:p w14:paraId="74260D62" w14:textId="62467E5D" w:rsidR="00827804" w:rsidRDefault="0006705A" w:rsidP="005F6113">
      <w:pPr>
        <w:pStyle w:val="ListParagraph"/>
        <w:numPr>
          <w:ilvl w:val="0"/>
          <w:numId w:val="68"/>
        </w:numPr>
      </w:pPr>
      <w:r w:rsidRPr="0006705A">
        <w:t>Tekoälyn käyttäjien vuorovaikutus tekoälyn kanssa tarjoaa arvokasta tietoa siitä, miten ihmiset ajattelevat, käyttäytyvät ja tekevät päätöksiä.</w:t>
      </w:r>
    </w:p>
    <w:p w14:paraId="0BBEE33F" w14:textId="456AAAAC" w:rsidR="00827804" w:rsidRDefault="0006705A" w:rsidP="005F6113">
      <w:pPr>
        <w:pStyle w:val="ListParagraph"/>
        <w:numPr>
          <w:ilvl w:val="0"/>
          <w:numId w:val="68"/>
        </w:numPr>
      </w:pPr>
      <w:r w:rsidRPr="0006705A">
        <w:t>Tämä mahdollistaa sen, että tekoäly voi esimerkiksi oppia erilaisia käyttäytymismalleja ja mukauttaa ja yksilöidä vastauksiaan käyttäjän toiminnan perusteella.</w:t>
      </w:r>
    </w:p>
    <w:p w14:paraId="3E6B16AA" w14:textId="2822701D" w:rsidR="00827804" w:rsidRDefault="0006705A" w:rsidP="005F6113">
      <w:pPr>
        <w:pStyle w:val="ListParagraph"/>
        <w:numPr>
          <w:ilvl w:val="0"/>
          <w:numId w:val="68"/>
        </w:numPr>
      </w:pPr>
      <w:r w:rsidRPr="0006705A">
        <w:lastRenderedPageBreak/>
        <w:t>Erityisesti sosiaalisessa mediassa ja digitaalisissa palveluissa tekoälyä käytetään käyttäytymisen ennakointiin ja ohjaamiseen.</w:t>
      </w:r>
    </w:p>
    <w:p w14:paraId="2D4C84F3" w14:textId="6DD0E29A" w:rsidR="00E96E7A" w:rsidRDefault="0006705A" w:rsidP="001A4099">
      <w:pPr>
        <w:pStyle w:val="ListParagraph"/>
        <w:numPr>
          <w:ilvl w:val="1"/>
          <w:numId w:val="68"/>
        </w:numPr>
      </w:pPr>
      <w:r w:rsidRPr="0006705A">
        <w:t>Tavoitteena on usein käyttäjän sitoutumisen lisääminen, palvelussa vietetyn ajan pidentäminen ja tietynlaisen käyttäytymisen vahvistaminen.</w:t>
      </w:r>
    </w:p>
    <w:p w14:paraId="2E1C811C" w14:textId="77777777" w:rsidR="00131D5F" w:rsidRDefault="00131D5F" w:rsidP="00131D5F"/>
    <w:p w14:paraId="55F8C8B5" w14:textId="38C026B6" w:rsidR="00E96E7A" w:rsidRPr="00E96E7A" w:rsidRDefault="00E96E7A" w:rsidP="009F1160">
      <w:pPr>
        <w:pStyle w:val="Heading3"/>
      </w:pPr>
      <w:bookmarkStart w:id="122" w:name="_Toc229388243"/>
      <w:bookmarkStart w:id="123" w:name="_Toc710698340"/>
      <w:r w:rsidRPr="00E96E7A">
        <w:t>Ihmiskeskeinen tekoäly</w:t>
      </w:r>
      <w:bookmarkEnd w:id="122"/>
      <w:r w:rsidR="00045793">
        <w:t>kehitys</w:t>
      </w:r>
      <w:bookmarkEnd w:id="123"/>
    </w:p>
    <w:p w14:paraId="4B5FB89B" w14:textId="4DE67CD1" w:rsidR="00E96E7A" w:rsidRPr="00E96E7A" w:rsidRDefault="009F1160" w:rsidP="00E96E7A">
      <w:r>
        <w:t>Arvopohjainen valinta on myös kehittää nii</w:t>
      </w:r>
      <w:r w:rsidR="00DE07D1">
        <w:t>n kutsuttua ihmiskeskeistä tekoälyä</w:t>
      </w:r>
      <w:r w:rsidR="00E96E7A" w:rsidRPr="00E96E7A">
        <w:t xml:space="preserve"> (</w:t>
      </w:r>
      <w:proofErr w:type="spellStart"/>
      <w:r w:rsidR="00E96E7A" w:rsidRPr="00131D5F">
        <w:rPr>
          <w:i/>
          <w:iCs/>
        </w:rPr>
        <w:t>human-centered</w:t>
      </w:r>
      <w:proofErr w:type="spellEnd"/>
      <w:r w:rsidR="00E96E7A" w:rsidRPr="00131D5F">
        <w:rPr>
          <w:i/>
          <w:iCs/>
        </w:rPr>
        <w:t xml:space="preserve"> AI</w:t>
      </w:r>
      <w:r w:rsidR="00E96E7A" w:rsidRPr="00E96E7A">
        <w:t>)</w:t>
      </w:r>
      <w:r w:rsidR="00DE07D1">
        <w:t>.</w:t>
      </w:r>
      <w:r w:rsidR="00E96E7A" w:rsidRPr="00E96E7A">
        <w:t xml:space="preserve"> </w:t>
      </w:r>
    </w:p>
    <w:p w14:paraId="3239F584" w14:textId="340C9227" w:rsidR="00E96E7A" w:rsidRPr="00E96E7A" w:rsidRDefault="00E96E7A" w:rsidP="005F6113">
      <w:pPr>
        <w:pStyle w:val="ListParagraph"/>
        <w:numPr>
          <w:ilvl w:val="0"/>
          <w:numId w:val="69"/>
        </w:numPr>
      </w:pPr>
      <w:r w:rsidRPr="00E96E7A">
        <w:t>Ihmiskeskeinen tekoäly viittaa tekoälymalleihin</w:t>
      </w:r>
      <w:r w:rsidR="0063139B">
        <w:t xml:space="preserve"> </w:t>
      </w:r>
      <w:r w:rsidRPr="00E96E7A">
        <w:t>ja -</w:t>
      </w:r>
      <w:r w:rsidR="00DE07D1">
        <w:t>sovelluksiin</w:t>
      </w:r>
      <w:r w:rsidRPr="00E96E7A">
        <w:t>, jotka vahvistavat, täydentävät ja tehostavat ihmisten suorituskykyä.</w:t>
      </w:r>
    </w:p>
    <w:p w14:paraId="219E188D" w14:textId="03A4C7FE" w:rsidR="000A74B6" w:rsidRDefault="00E96E7A" w:rsidP="005F6113">
      <w:pPr>
        <w:pStyle w:val="ListParagraph"/>
        <w:numPr>
          <w:ilvl w:val="0"/>
          <w:numId w:val="69"/>
        </w:numPr>
      </w:pPr>
      <w:r w:rsidRPr="00E96E7A">
        <w:t xml:space="preserve">Tällainen tekoäly tukee ihmisten luovuutta, kriittistä ajattelua ja oppimista </w:t>
      </w:r>
      <w:r w:rsidR="001E49AC">
        <w:t xml:space="preserve">niiden </w:t>
      </w:r>
      <w:r w:rsidRPr="00E96E7A">
        <w:t>syrjäyttä</w:t>
      </w:r>
      <w:r w:rsidR="001E49AC">
        <w:t>misen sijasta</w:t>
      </w:r>
      <w:r w:rsidRPr="00E96E7A">
        <w:t>.</w:t>
      </w:r>
    </w:p>
    <w:p w14:paraId="20EE34E8" w14:textId="324E7188" w:rsidR="000A74B6" w:rsidRDefault="00E96E7A" w:rsidP="005F6113">
      <w:pPr>
        <w:pStyle w:val="ListParagraph"/>
        <w:numPr>
          <w:ilvl w:val="0"/>
          <w:numId w:val="69"/>
        </w:numPr>
      </w:pPr>
      <w:r w:rsidRPr="00E96E7A">
        <w:t>Lisäksi ihmiskeskeinen tekoäly on luotettava</w:t>
      </w:r>
      <w:r w:rsidR="007C45B2">
        <w:t>a</w:t>
      </w:r>
      <w:r w:rsidRPr="00E96E7A">
        <w:t>, turvalli</w:t>
      </w:r>
      <w:r w:rsidR="007C45B2">
        <w:t>sta</w:t>
      </w:r>
      <w:r w:rsidRPr="00E96E7A">
        <w:t>, läpinäkyvä</w:t>
      </w:r>
      <w:r w:rsidR="007C45B2">
        <w:t>ä</w:t>
      </w:r>
      <w:r w:rsidRPr="00E96E7A">
        <w:t>, ymmärrettävä</w:t>
      </w:r>
      <w:r w:rsidR="007C45B2">
        <w:t>ä</w:t>
      </w:r>
      <w:r w:rsidRPr="00E96E7A">
        <w:t xml:space="preserve"> ja kunnioittaa käyttäjänsä yksityisyyttä.</w:t>
      </w:r>
    </w:p>
    <w:p w14:paraId="756AEB2D" w14:textId="06664FE4" w:rsidR="000A74B6" w:rsidRDefault="007C45B2" w:rsidP="005F6113">
      <w:pPr>
        <w:pStyle w:val="ListParagraph"/>
        <w:numPr>
          <w:ilvl w:val="0"/>
          <w:numId w:val="69"/>
        </w:numPr>
      </w:pPr>
      <w:r>
        <w:t>Kehitystyön p</w:t>
      </w:r>
      <w:r w:rsidR="00E96E7A" w:rsidRPr="00E96E7A">
        <w:t>erimmäisenä tavoitteena on ihmisten hyvinvoinnin edistäminen</w:t>
      </w:r>
      <w:r w:rsidR="00C226DB">
        <w:t>.</w:t>
      </w:r>
    </w:p>
    <w:p w14:paraId="748C8F4F" w14:textId="46E5B559" w:rsidR="00E96E7A" w:rsidRDefault="007D2788" w:rsidP="00E96E7A">
      <w:r>
        <w:t>Tekoälyn kuluttajien on myös itse osattava vaatia ihmiskeskeistä tekoälyä – ja vielä paljon enemmän</w:t>
      </w:r>
      <w:r w:rsidR="006B58E7">
        <w:t xml:space="preserve">: </w:t>
      </w:r>
      <w:r w:rsidR="000A74B6">
        <w:t>planetaarista hyvinvointia edistävää tekoälyä.</w:t>
      </w:r>
    </w:p>
    <w:p w14:paraId="4B25E7D0" w14:textId="77777777" w:rsidR="0063139B" w:rsidRDefault="0063139B" w:rsidP="00E96E7A"/>
    <w:p w14:paraId="1590A775" w14:textId="1E139D5F" w:rsidR="001070CA" w:rsidRPr="001070CA" w:rsidRDefault="001070CA" w:rsidP="001070CA">
      <w:pPr>
        <w:pStyle w:val="Heading3"/>
      </w:pPr>
      <w:bookmarkStart w:id="124" w:name="_Toc229388288"/>
      <w:bookmarkStart w:id="125" w:name="_Toc246611995"/>
      <w:r w:rsidRPr="001070CA">
        <w:t>Lainsäädäntö ja sääntely osana tekoälyn kehitystä ja toimintaa</w:t>
      </w:r>
      <w:bookmarkEnd w:id="124"/>
      <w:bookmarkEnd w:id="125"/>
    </w:p>
    <w:p w14:paraId="326A2CF2" w14:textId="7188FA2F" w:rsidR="00624FF6" w:rsidRDefault="001070CA" w:rsidP="001070CA">
      <w:r w:rsidRPr="001070CA">
        <w:t>Ihmiset vaikuttavat tekoälyn toimintaan myös lainsäädännö</w:t>
      </w:r>
      <w:r w:rsidR="0019441A">
        <w:t>llä</w:t>
      </w:r>
      <w:r w:rsidRPr="001070CA">
        <w:t xml:space="preserve"> ja sääntely</w:t>
      </w:r>
      <w:r w:rsidR="0019441A">
        <w:t>llä</w:t>
      </w:r>
      <w:r w:rsidRPr="001070CA">
        <w:t>.</w:t>
      </w:r>
    </w:p>
    <w:p w14:paraId="584FE3BC" w14:textId="674ED1E3" w:rsidR="00624FF6" w:rsidRPr="00624FF6" w:rsidRDefault="00624FF6" w:rsidP="00624FF6">
      <w:r w:rsidRPr="00624FF6">
        <w:t>Lainsäädäntö ja viranomaisten tekemä valvonta ovat keskeisiä keinoja</w:t>
      </w:r>
    </w:p>
    <w:p w14:paraId="0BE08109" w14:textId="37D72840" w:rsidR="00624FF6" w:rsidRPr="00624FF6" w:rsidRDefault="00624FF6" w:rsidP="005F6113">
      <w:pPr>
        <w:pStyle w:val="ListParagraph"/>
        <w:numPr>
          <w:ilvl w:val="0"/>
          <w:numId w:val="68"/>
        </w:numPr>
      </w:pPr>
      <w:r w:rsidRPr="00624FF6">
        <w:t>suojella käyttäjien yksityisyyttä</w:t>
      </w:r>
      <w:r>
        <w:t>,</w:t>
      </w:r>
      <w:r w:rsidRPr="00624FF6">
        <w:t> </w:t>
      </w:r>
    </w:p>
    <w:p w14:paraId="3EC2F2AA" w14:textId="4C9999E0" w:rsidR="00624FF6" w:rsidRPr="00624FF6" w:rsidRDefault="00624FF6" w:rsidP="005F6113">
      <w:pPr>
        <w:pStyle w:val="ListParagraph"/>
        <w:numPr>
          <w:ilvl w:val="0"/>
          <w:numId w:val="68"/>
        </w:numPr>
      </w:pPr>
      <w:r w:rsidRPr="00624FF6">
        <w:t>ehkäistä tekoälyn haitallisia vaikutuksia</w:t>
      </w:r>
      <w:r>
        <w:t>,</w:t>
      </w:r>
    </w:p>
    <w:p w14:paraId="57E426AB" w14:textId="7D416442" w:rsidR="00624FF6" w:rsidRDefault="00624FF6" w:rsidP="005F6113">
      <w:pPr>
        <w:pStyle w:val="ListParagraph"/>
        <w:numPr>
          <w:ilvl w:val="0"/>
          <w:numId w:val="68"/>
        </w:numPr>
      </w:pPr>
      <w:r>
        <w:t xml:space="preserve">sekä </w:t>
      </w:r>
      <w:r w:rsidRPr="00624FF6">
        <w:t>ohjata tekoälyn kehitystä eettisesti ja vastuullisesti. </w:t>
      </w:r>
    </w:p>
    <w:p w14:paraId="5739BBB2" w14:textId="77777777" w:rsidR="0063139B" w:rsidRPr="00624FF6" w:rsidRDefault="0063139B" w:rsidP="0063139B">
      <w:pPr>
        <w:pStyle w:val="ListParagraph"/>
      </w:pPr>
    </w:p>
    <w:p w14:paraId="11CFC1B5" w14:textId="50B022D3" w:rsidR="001070CA" w:rsidRPr="001070CA" w:rsidRDefault="001070CA" w:rsidP="001070CA">
      <w:r w:rsidRPr="00624FF6">
        <w:rPr>
          <w:b/>
          <w:bCs/>
        </w:rPr>
        <w:t>Euroopan unionissa</w:t>
      </w:r>
      <w:r w:rsidRPr="001070CA">
        <w:t xml:space="preserve"> tekoäly</w:t>
      </w:r>
      <w:r w:rsidR="00744BAA">
        <w:t>sovellusten kehitystä ja</w:t>
      </w:r>
      <w:r w:rsidRPr="001070CA">
        <w:t xml:space="preserve"> toimintaa säätelevät muun muassa: </w:t>
      </w:r>
    </w:p>
    <w:p w14:paraId="6A470582" w14:textId="2261EC4A" w:rsidR="001070CA" w:rsidRPr="001070CA" w:rsidRDefault="00263A5E" w:rsidP="005F6113">
      <w:pPr>
        <w:numPr>
          <w:ilvl w:val="0"/>
          <w:numId w:val="71"/>
        </w:numPr>
      </w:pPr>
      <w:hyperlink r:id="rId31" w:history="1">
        <w:r>
          <w:rPr>
            <w:rStyle w:val="Hyperlink"/>
            <w:b/>
            <w:bCs/>
          </w:rPr>
          <w:t>Y</w:t>
        </w:r>
        <w:r w:rsidR="001070CA" w:rsidRPr="00C0423D">
          <w:rPr>
            <w:rStyle w:val="Hyperlink"/>
            <w:b/>
            <w:bCs/>
          </w:rPr>
          <w:t>leinen tietosuoja-asetus (GDPR)</w:t>
        </w:r>
      </w:hyperlink>
      <w:r w:rsidR="001070CA" w:rsidRPr="001070CA">
        <w:t>, joka koskee henkilötietojen suojaa ja yksityisyyttä</w:t>
      </w:r>
      <w:r>
        <w:t>.</w:t>
      </w:r>
    </w:p>
    <w:p w14:paraId="5078E033" w14:textId="3DDA7A34" w:rsidR="005C2F03" w:rsidRDefault="00263A5E" w:rsidP="005F6113">
      <w:pPr>
        <w:numPr>
          <w:ilvl w:val="0"/>
          <w:numId w:val="72"/>
        </w:numPr>
      </w:pPr>
      <w:hyperlink r:id="rId32" w:history="1">
        <w:r>
          <w:rPr>
            <w:rStyle w:val="Hyperlink"/>
            <w:b/>
            <w:bCs/>
          </w:rPr>
          <w:t>T</w:t>
        </w:r>
        <w:r w:rsidR="001070CA" w:rsidRPr="00E24C38">
          <w:rPr>
            <w:rStyle w:val="Hyperlink"/>
            <w:b/>
            <w:bCs/>
          </w:rPr>
          <w:t>ekoäly</w:t>
        </w:r>
        <w:r w:rsidR="00C0423D" w:rsidRPr="00E24C38">
          <w:rPr>
            <w:rStyle w:val="Hyperlink"/>
            <w:b/>
            <w:bCs/>
          </w:rPr>
          <w:t xml:space="preserve">säädös </w:t>
        </w:r>
        <w:r w:rsidR="001070CA" w:rsidRPr="00E24C38">
          <w:rPr>
            <w:rStyle w:val="Hyperlink"/>
            <w:b/>
            <w:bCs/>
          </w:rPr>
          <w:t>(AI Act)</w:t>
        </w:r>
      </w:hyperlink>
      <w:r w:rsidR="001070CA" w:rsidRPr="001070CA">
        <w:t>, joka keskittyy tekoälyjärjestelmien tarkempaan sääntelyyn</w:t>
      </w:r>
      <w:r>
        <w:t>.</w:t>
      </w:r>
      <w:r w:rsidR="001070CA" w:rsidRPr="001070CA">
        <w:t> </w:t>
      </w:r>
    </w:p>
    <w:p w14:paraId="5E213404" w14:textId="77777777" w:rsidR="005C2F03" w:rsidRDefault="0077170C" w:rsidP="005F6113">
      <w:pPr>
        <w:numPr>
          <w:ilvl w:val="1"/>
          <w:numId w:val="74"/>
        </w:numPr>
      </w:pPr>
      <w:r>
        <w:t xml:space="preserve">EU:n tekoälysäädöksessä tekoälyjärjestelmät luokitellaan eri riskiluokkiin, ja kullekin luokalle on asetettu omat vaatimuksensa. </w:t>
      </w:r>
    </w:p>
    <w:p w14:paraId="01577AE4" w14:textId="407E332C" w:rsidR="005C2F03" w:rsidRDefault="0077170C" w:rsidP="005F6113">
      <w:pPr>
        <w:numPr>
          <w:ilvl w:val="1"/>
          <w:numId w:val="74"/>
        </w:numPr>
      </w:pPr>
      <w:r>
        <w:t xml:space="preserve">Mitä suurempi riski tekoälyjärjestelmään liittyy sitä tiukempia vaatimuksia sen kehittämiselle ja käytölle asetetaan. </w:t>
      </w:r>
    </w:p>
    <w:p w14:paraId="1C1F82D4" w14:textId="108B1E34" w:rsidR="0077170C" w:rsidRPr="001070CA" w:rsidRDefault="0077170C" w:rsidP="005F6113">
      <w:pPr>
        <w:numPr>
          <w:ilvl w:val="1"/>
          <w:numId w:val="74"/>
        </w:numPr>
      </w:pPr>
      <w:r>
        <w:lastRenderedPageBreak/>
        <w:t xml:space="preserve">Tekoälyjärjestelmien kehittäjien ja tarjoajien on noudatettava vaatimuksia, jos järjestelmää halutaan käyttää EU:n alueella. </w:t>
      </w:r>
    </w:p>
    <w:p w14:paraId="2090A44F" w14:textId="77777777" w:rsidR="00170CC4" w:rsidRPr="00170CC4" w:rsidRDefault="00FF3857" w:rsidP="002636FF">
      <w:pPr>
        <w:numPr>
          <w:ilvl w:val="0"/>
          <w:numId w:val="73"/>
        </w:numPr>
        <w:rPr>
          <w:b/>
          <w:bCs/>
        </w:rPr>
      </w:pPr>
      <w:hyperlink r:id="rId33" w:history="1">
        <w:r w:rsidRPr="00FF3857">
          <w:rPr>
            <w:rStyle w:val="Hyperlink"/>
            <w:b/>
            <w:bCs/>
          </w:rPr>
          <w:t>Tekijänoikeudet ja lähioikeudet digitaalisilla sisämarkkinoilla</w:t>
        </w:r>
      </w:hyperlink>
      <w:r w:rsidRPr="00FF3857">
        <w:rPr>
          <w:b/>
          <w:bCs/>
        </w:rPr>
        <w:t xml:space="preserve"> (</w:t>
      </w:r>
      <w:r w:rsidR="00534A14" w:rsidRPr="00FF3857">
        <w:rPr>
          <w:b/>
          <w:bCs/>
        </w:rPr>
        <w:t>DSM</w:t>
      </w:r>
      <w:r w:rsidR="00CF4A19" w:rsidRPr="00FF3857">
        <w:rPr>
          <w:b/>
          <w:bCs/>
        </w:rPr>
        <w:t>-direktiivi</w:t>
      </w:r>
      <w:r w:rsidRPr="00FF3857">
        <w:rPr>
          <w:b/>
          <w:bCs/>
        </w:rPr>
        <w:t>)</w:t>
      </w:r>
      <w:r w:rsidR="00045811">
        <w:t xml:space="preserve"> mahdollistaa </w:t>
      </w:r>
      <w:r w:rsidR="000A2012">
        <w:t xml:space="preserve">tekstin- ja tiedonlouhinnan </w:t>
      </w:r>
      <w:r w:rsidR="002636FF">
        <w:t xml:space="preserve">tutkimustarkoituksessa. </w:t>
      </w:r>
    </w:p>
    <w:p w14:paraId="0B523AD5" w14:textId="726971B0" w:rsidR="00BF03C4" w:rsidRPr="00962DC4" w:rsidRDefault="00BF03C4" w:rsidP="00170CC4">
      <w:pPr>
        <w:numPr>
          <w:ilvl w:val="1"/>
          <w:numId w:val="73"/>
        </w:numPr>
        <w:rPr>
          <w:b/>
          <w:bCs/>
        </w:rPr>
      </w:pPr>
      <w:r>
        <w:t>Tekstin- ja tiedonlouhinta</w:t>
      </w:r>
      <w:r w:rsidR="00170CC4">
        <w:t xml:space="preserve"> tarkoittaa automaattista analyysitekniikkaa, jonka tavoitteena on </w:t>
      </w:r>
      <w:r w:rsidR="00E21DC8">
        <w:t>"</w:t>
      </w:r>
      <w:r w:rsidR="00E21DC8" w:rsidRPr="00E21DC8">
        <w:t>analysoida digitaalisessa muodossa olevaa tekstiä ja dataa tietojen, esimerkiksi mallien, suuntausten tai korrelaatioiden, tuottamiseksi.</w:t>
      </w:r>
      <w:r w:rsidR="00E21DC8">
        <w:t>"</w:t>
      </w:r>
    </w:p>
    <w:p w14:paraId="56ABB320" w14:textId="77777777" w:rsidR="00962DC4" w:rsidRDefault="00962DC4" w:rsidP="00962DC4">
      <w:pPr>
        <w:numPr>
          <w:ilvl w:val="1"/>
          <w:numId w:val="73"/>
        </w:numPr>
        <w:rPr>
          <w:b/>
          <w:bCs/>
        </w:rPr>
      </w:pPr>
      <w:r>
        <w:t>Toisin sanoen, itse analyysitekniikka voisi tällöin olla tekoälypohjainen tai -avusteinen tai tuotettu malli tekoälymalli.</w:t>
      </w:r>
    </w:p>
    <w:p w14:paraId="13F2E061" w14:textId="7919324D" w:rsidR="00534A14" w:rsidRPr="00962DC4" w:rsidRDefault="002636FF" w:rsidP="00962DC4">
      <w:pPr>
        <w:numPr>
          <w:ilvl w:val="1"/>
          <w:numId w:val="73"/>
        </w:numPr>
        <w:rPr>
          <w:b/>
          <w:bCs/>
        </w:rPr>
      </w:pPr>
      <w:r>
        <w:t xml:space="preserve">Tutkijan on oltava </w:t>
      </w:r>
      <w:proofErr w:type="spellStart"/>
      <w:r>
        <w:t>affilioitunut</w:t>
      </w:r>
      <w:proofErr w:type="spellEnd"/>
      <w:r>
        <w:t xml:space="preserve"> </w:t>
      </w:r>
      <w:r w:rsidR="004C30FC">
        <w:t xml:space="preserve">tutkimusorganisaatioon ja tutkimuksen on täytettävä </w:t>
      </w:r>
      <w:r w:rsidR="000A2012">
        <w:t>tieteellisen tutkimuksen kriteerit</w:t>
      </w:r>
      <w:r w:rsidR="004C30FC">
        <w:t>.</w:t>
      </w:r>
    </w:p>
    <w:p w14:paraId="60053325" w14:textId="279B82BA" w:rsidR="001070CA" w:rsidRDefault="00263A5E" w:rsidP="005F6113">
      <w:pPr>
        <w:numPr>
          <w:ilvl w:val="0"/>
          <w:numId w:val="73"/>
        </w:numPr>
      </w:pPr>
      <w:hyperlink r:id="rId34" w:history="1">
        <w:r>
          <w:rPr>
            <w:rStyle w:val="Hyperlink"/>
            <w:b/>
            <w:bCs/>
          </w:rPr>
          <w:t>D</w:t>
        </w:r>
        <w:r w:rsidR="001070CA" w:rsidRPr="006F7124">
          <w:rPr>
            <w:rStyle w:val="Hyperlink"/>
            <w:b/>
            <w:bCs/>
          </w:rPr>
          <w:t>igipalvelu</w:t>
        </w:r>
        <w:r w:rsidR="006F7124" w:rsidRPr="006F7124">
          <w:rPr>
            <w:rStyle w:val="Hyperlink"/>
            <w:b/>
            <w:bCs/>
          </w:rPr>
          <w:t>säädös</w:t>
        </w:r>
        <w:r w:rsidR="001070CA" w:rsidRPr="006F7124">
          <w:rPr>
            <w:rStyle w:val="Hyperlink"/>
            <w:b/>
            <w:bCs/>
          </w:rPr>
          <w:t xml:space="preserve"> (DSA)</w:t>
        </w:r>
      </w:hyperlink>
      <w:r w:rsidR="001070CA" w:rsidRPr="001070CA">
        <w:t xml:space="preserve"> säätää velvollisuuksia digipalveluiden tarjoajille, eli myös tekoälysovellusten taustaorganisaatioille</w:t>
      </w:r>
      <w:r>
        <w:t>.</w:t>
      </w:r>
    </w:p>
    <w:p w14:paraId="2FBEF4F6" w14:textId="77777777" w:rsidR="0077170C" w:rsidRDefault="0077170C" w:rsidP="005F6113">
      <w:pPr>
        <w:pStyle w:val="ListParagraph"/>
        <w:numPr>
          <w:ilvl w:val="1"/>
          <w:numId w:val="73"/>
        </w:numPr>
      </w:pPr>
      <w:r>
        <w:t xml:space="preserve">Esimerkiksi vuonna 2026 Euroopan komissio käynnisti tutkinnan </w:t>
      </w:r>
      <w:proofErr w:type="spellStart"/>
      <w:r>
        <w:t>Grok</w:t>
      </w:r>
      <w:proofErr w:type="spellEnd"/>
      <w:r>
        <w:t>-tekoälyjärjestelmästä ja X-alustan suosittelujärjestelmistä EU:n digipalvelusäädöksen nojalla. Tutkinnassa arvioidaan, noudattavatko palvelut EU-sääntelyä ja miten ne mahdollisesti vaikuttavat käyttäjiin ja tiedonvälitykseen.</w:t>
      </w:r>
    </w:p>
    <w:p w14:paraId="004CF01E" w14:textId="4A0181AB" w:rsidR="00624FF6" w:rsidRDefault="00186741" w:rsidP="001070CA">
      <w:r>
        <w:t>L</w:t>
      </w:r>
      <w:r w:rsidRPr="00186741">
        <w:t xml:space="preserve">ainsäädännön tavoitteena on ohjata tekoälyn vastuullista </w:t>
      </w:r>
      <w:r>
        <w:t xml:space="preserve">kehitystä ja </w:t>
      </w:r>
      <w:r w:rsidRPr="00186741">
        <w:t xml:space="preserve">käyttöä, </w:t>
      </w:r>
      <w:r>
        <w:t xml:space="preserve">mutta </w:t>
      </w:r>
      <w:r w:rsidRPr="00186741">
        <w:t>sääntely ei aina toimi odotetulla tavalla</w:t>
      </w:r>
      <w:r>
        <w:t>; se</w:t>
      </w:r>
      <w:r w:rsidR="001070CA" w:rsidRPr="001070CA">
        <w:t xml:space="preserve"> kehittyy jatkuvasti</w:t>
      </w:r>
      <w:r>
        <w:t>;</w:t>
      </w:r>
      <w:r w:rsidR="001070CA" w:rsidRPr="001070CA">
        <w:t xml:space="preserve"> ja sen soveltaminen vaatii </w:t>
      </w:r>
      <w:r w:rsidR="00701861">
        <w:t xml:space="preserve">juridista </w:t>
      </w:r>
      <w:r w:rsidR="001070CA" w:rsidRPr="001070CA">
        <w:t>tulkintaa, valvontaa ja käytännön kokemusta.</w:t>
      </w:r>
    </w:p>
    <w:p w14:paraId="694664BC" w14:textId="77777777" w:rsidR="00807DA8" w:rsidRPr="001070CA" w:rsidRDefault="00807DA8" w:rsidP="001070CA"/>
    <w:p w14:paraId="23451AB1" w14:textId="54747D7B" w:rsidR="001070CA" w:rsidRPr="001070CA" w:rsidRDefault="001070CA" w:rsidP="00701861">
      <w:pPr>
        <w:pStyle w:val="Heading3"/>
      </w:pPr>
      <w:bookmarkStart w:id="126" w:name="_Toc229388291"/>
      <w:bookmarkStart w:id="127" w:name="_Toc906899551"/>
      <w:r w:rsidRPr="001070CA">
        <w:t>Suositusten ja alo</w:t>
      </w:r>
      <w:r w:rsidR="00701861">
        <w:t>i</w:t>
      </w:r>
      <w:r w:rsidRPr="001070CA">
        <w:t>tteiden vaikutus tekoälyyn</w:t>
      </w:r>
      <w:bookmarkEnd w:id="126"/>
      <w:bookmarkEnd w:id="127"/>
      <w:r w:rsidRPr="001070CA">
        <w:t> </w:t>
      </w:r>
    </w:p>
    <w:p w14:paraId="2D1DCD7F" w14:textId="77777777" w:rsidR="001070CA" w:rsidRPr="001070CA" w:rsidRDefault="001070CA" w:rsidP="001070CA">
      <w:r w:rsidRPr="001070CA">
        <w:t>Tekoälyn kehitykseen voidaan vaikuttaa myös suositusten, aloitteiden ja ohjaavien periaatteiden avulla. Vaikka nämä eivät ole juridisesti sitovia, ne voivat ohjata tekoälyn kehittämistä etenkin eettisestä ja yhteiskunnallisesta näkökulmasta. </w:t>
      </w:r>
    </w:p>
    <w:p w14:paraId="22AB9801" w14:textId="59667105" w:rsidR="005C0A8F" w:rsidRDefault="001070CA" w:rsidP="001070CA">
      <w:r w:rsidRPr="001070CA">
        <w:t xml:space="preserve">Esimerkiksi UNESCO on julkaissut tekoälyä koskevia suosituksia, joissa käsitellään tekoälyn eettisiä kysymyksiä, kuten ihmisoikeuksia, tasa-arvoa ja vastuullista käyttöä. </w:t>
      </w:r>
    </w:p>
    <w:p w14:paraId="276D8B46" w14:textId="77777777" w:rsidR="001E07EA" w:rsidRDefault="001070CA" w:rsidP="005F6113">
      <w:pPr>
        <w:pStyle w:val="ListParagraph"/>
        <w:numPr>
          <w:ilvl w:val="0"/>
          <w:numId w:val="75"/>
        </w:numPr>
      </w:pPr>
      <w:r w:rsidRPr="001070CA">
        <w:t xml:space="preserve">Osana tätä kokonaisuutta on perustettu </w:t>
      </w:r>
      <w:hyperlink r:id="rId35" w:history="1">
        <w:r w:rsidRPr="001E07EA">
          <w:rPr>
            <w:rStyle w:val="Hyperlink"/>
          </w:rPr>
          <w:t>Women4Ethical AI</w:t>
        </w:r>
      </w:hyperlink>
      <w:r w:rsidRPr="001070CA">
        <w:t xml:space="preserve"> -alusta, jonka tavoitteena on edistää sukupuolten välistä tasa-arvoa tekoälyn kehityksessä ja käytössä. </w:t>
      </w:r>
    </w:p>
    <w:p w14:paraId="58A04656" w14:textId="34A4C831" w:rsidR="001070CA" w:rsidRDefault="001070CA" w:rsidP="0006705A">
      <w:pPr>
        <w:pStyle w:val="ListParagraph"/>
        <w:numPr>
          <w:ilvl w:val="0"/>
          <w:numId w:val="75"/>
        </w:numPr>
      </w:pPr>
      <w:r w:rsidRPr="001070CA">
        <w:t>Aloitteen taustalla on ajatus siitä, että tekoälyn eettisyys ja oikeudenmukaisuus edellyttävät moninaista osallistumista.</w:t>
      </w:r>
    </w:p>
    <w:p w14:paraId="3C9F3B93" w14:textId="77777777" w:rsidR="00807DA8" w:rsidRPr="0006705A" w:rsidRDefault="00807DA8" w:rsidP="00807DA8">
      <w:pPr>
        <w:pStyle w:val="ListParagraph"/>
      </w:pPr>
    </w:p>
    <w:p w14:paraId="7E63EB39" w14:textId="642734EB" w:rsidR="0006705A" w:rsidRPr="0006705A" w:rsidRDefault="001070CA" w:rsidP="001E07EA">
      <w:pPr>
        <w:pStyle w:val="Heading3"/>
      </w:pPr>
      <w:bookmarkStart w:id="128" w:name="_Toc229388292"/>
      <w:bookmarkStart w:id="129" w:name="_Toc177891903"/>
      <w:r>
        <w:t>Kuinka</w:t>
      </w:r>
      <w:r w:rsidR="0006705A" w:rsidRPr="0006705A">
        <w:t> muokkaamme tekoäly</w:t>
      </w:r>
      <w:r w:rsidR="00D234F6">
        <w:t>malleja ja -sovelluksia</w:t>
      </w:r>
      <w:r w:rsidR="0006705A" w:rsidRPr="0006705A">
        <w:t> omalla käyttäytymisellämme?</w:t>
      </w:r>
      <w:bookmarkEnd w:id="128"/>
      <w:bookmarkEnd w:id="129"/>
      <w:r w:rsidR="0006705A" w:rsidRPr="0006705A">
        <w:t> </w:t>
      </w:r>
    </w:p>
    <w:p w14:paraId="5A43E424" w14:textId="707452A3" w:rsidR="0006705A" w:rsidRPr="0006705A" w:rsidRDefault="0006705A" w:rsidP="0006705A">
      <w:r w:rsidRPr="0006705A">
        <w:lastRenderedPageBreak/>
        <w:t>Tekoälyjärjestelmät muovautuvat jatkuvasti käyttäjien toiminnan ja vuorovaikutuksen perusteella. Jokainen käyttäjän tekemä valinta tuottaa dataa, jonka avulla tekoäly oppii ennakoimaan ja mukautumaan käyttäjän tarpeisiin. Tekoäly</w:t>
      </w:r>
      <w:r w:rsidR="005B1BC3">
        <w:t>mallit</w:t>
      </w:r>
      <w:r w:rsidRPr="0006705A">
        <w:t xml:space="preserve"> </w:t>
      </w:r>
      <w:r w:rsidR="002C5A64">
        <w:t>ja -sovellukset voivat mukautua käyttäjän toimiin esimerkiksi seuraavin tavoin:</w:t>
      </w:r>
    </w:p>
    <w:p w14:paraId="79942259" w14:textId="5E9CA8A0" w:rsidR="0006705A" w:rsidRPr="0006705A" w:rsidRDefault="0006705A" w:rsidP="005F6113">
      <w:pPr>
        <w:numPr>
          <w:ilvl w:val="0"/>
          <w:numId w:val="66"/>
        </w:numPr>
      </w:pPr>
      <w:r w:rsidRPr="0006705A">
        <w:rPr>
          <w:b/>
          <w:bCs/>
        </w:rPr>
        <w:t>Vuorovaikutustyylin sopeuttaminen</w:t>
      </w:r>
      <w:r w:rsidR="002235A3">
        <w:rPr>
          <w:b/>
          <w:bCs/>
        </w:rPr>
        <w:t>:</w:t>
      </w:r>
      <w:r w:rsidR="005B1BC3">
        <w:t xml:space="preserve"> </w:t>
      </w:r>
      <w:r w:rsidR="00A72FFB">
        <w:t>t</w:t>
      </w:r>
      <w:r w:rsidR="00BB1DE5">
        <w:t xml:space="preserve">ekoälysovellus </w:t>
      </w:r>
      <w:r w:rsidRPr="0006705A">
        <w:t>mukauttaa vastauksiaan käyttäjän kielen, sävyn ja ilmaisun perusteella esimerkiksi empaattisemmaksi</w:t>
      </w:r>
      <w:r w:rsidR="005B1BC3">
        <w:t xml:space="preserve"> tai miellyttävämmäksi</w:t>
      </w:r>
      <w:r w:rsidRPr="0006705A">
        <w:t xml:space="preserve">. </w:t>
      </w:r>
    </w:p>
    <w:p w14:paraId="42F6B867" w14:textId="01C64951" w:rsidR="0006705A" w:rsidRPr="0006705A" w:rsidRDefault="0006705A" w:rsidP="005F6113">
      <w:pPr>
        <w:numPr>
          <w:ilvl w:val="0"/>
          <w:numId w:val="66"/>
        </w:numPr>
      </w:pPr>
      <w:r w:rsidRPr="0006705A">
        <w:rPr>
          <w:b/>
          <w:bCs/>
        </w:rPr>
        <w:t>Tunneilmauksien käyttö</w:t>
      </w:r>
      <w:r w:rsidR="002235A3">
        <w:rPr>
          <w:b/>
          <w:bCs/>
        </w:rPr>
        <w:t>:</w:t>
      </w:r>
      <w:r w:rsidR="005B1BC3">
        <w:t xml:space="preserve"> t</w:t>
      </w:r>
      <w:r w:rsidRPr="0006705A">
        <w:t>ekoäly</w:t>
      </w:r>
      <w:r w:rsidR="00BB1DE5">
        <w:t>sovellus</w:t>
      </w:r>
      <w:r w:rsidRPr="0006705A">
        <w:t xml:space="preserve"> voi tunnistaa käyttäjän tunnetiloja, kuten turhautumista tai innostusta, ja reagoida niihin. </w:t>
      </w:r>
    </w:p>
    <w:p w14:paraId="0E0D1BDE" w14:textId="319AA547" w:rsidR="0006705A" w:rsidRPr="0006705A" w:rsidRDefault="0006705A" w:rsidP="005F6113">
      <w:pPr>
        <w:numPr>
          <w:ilvl w:val="0"/>
          <w:numId w:val="66"/>
        </w:numPr>
      </w:pPr>
      <w:r w:rsidRPr="0006705A">
        <w:rPr>
          <w:b/>
          <w:bCs/>
        </w:rPr>
        <w:t>Työskentelytavat ja mieltymykset</w:t>
      </w:r>
      <w:r w:rsidR="00BB1DE5">
        <w:rPr>
          <w:b/>
          <w:bCs/>
        </w:rPr>
        <w:t xml:space="preserve">: </w:t>
      </w:r>
      <w:r w:rsidR="005B1BC3">
        <w:t>t</w:t>
      </w:r>
      <w:r w:rsidRPr="0006705A">
        <w:t>ekoäly</w:t>
      </w:r>
      <w:r w:rsidR="00BB1DE5">
        <w:t>sovellus</w:t>
      </w:r>
      <w:r w:rsidRPr="0006705A">
        <w:t xml:space="preserve"> voi oppia, miten käyttäjät muotoilevat tehtäviä, millaisia vastauksia he arvostavat ja millaisia </w:t>
      </w:r>
      <w:r w:rsidR="00FC7D53">
        <w:t>teksti</w:t>
      </w:r>
      <w:r w:rsidRPr="0006705A">
        <w:t xml:space="preserve">rakenteita he suosivat. </w:t>
      </w:r>
    </w:p>
    <w:p w14:paraId="27F2BBF6" w14:textId="57BA9861" w:rsidR="0006705A" w:rsidRPr="0006705A" w:rsidRDefault="0006705A" w:rsidP="005F6113">
      <w:pPr>
        <w:numPr>
          <w:ilvl w:val="0"/>
          <w:numId w:val="66"/>
        </w:numPr>
      </w:pPr>
      <w:r w:rsidRPr="0006705A">
        <w:rPr>
          <w:b/>
          <w:bCs/>
        </w:rPr>
        <w:t>Navigointi ja käyttöpolut</w:t>
      </w:r>
      <w:r w:rsidR="00D45F6E">
        <w:rPr>
          <w:b/>
          <w:bCs/>
        </w:rPr>
        <w:t xml:space="preserve">: </w:t>
      </w:r>
      <w:r w:rsidR="00D45F6E">
        <w:t>tekoälyso</w:t>
      </w:r>
      <w:r w:rsidRPr="0006705A">
        <w:t xml:space="preserve">vellukset seuraavat klikkauksia ja navigointireittejä, joiden avulla muodostuu kuva käyttäjän mieltymyksistä ja </w:t>
      </w:r>
      <w:r w:rsidR="00932170">
        <w:t xml:space="preserve">kohtaamista </w:t>
      </w:r>
      <w:r w:rsidRPr="0006705A">
        <w:t>haasteista.</w:t>
      </w:r>
      <w:r w:rsidR="002E5A07">
        <w:t xml:space="preserve"> Tietoa hyödynnetään sovelluksen jatkokehittämisessä.</w:t>
      </w:r>
    </w:p>
    <w:p w14:paraId="0F432D64" w14:textId="77777777" w:rsidR="00932170" w:rsidRDefault="00932170" w:rsidP="0006705A"/>
    <w:p w14:paraId="1628D736" w14:textId="2C749349" w:rsidR="002E5A07" w:rsidRDefault="0006705A" w:rsidP="0006705A">
      <w:r w:rsidRPr="0006705A">
        <w:t xml:space="preserve">Vaikka tekoälyn yksilöllinen ja omaan käytökseen mukautettu toiminta voi kuulostaa hyvältä, siihen liittyy myös paljon </w:t>
      </w:r>
      <w:r w:rsidR="002E5A07">
        <w:t>avoimia kysymyksiä</w:t>
      </w:r>
      <w:r w:rsidRPr="0006705A">
        <w:t xml:space="preserve">. </w:t>
      </w:r>
    </w:p>
    <w:p w14:paraId="76AB1F04" w14:textId="77777777" w:rsidR="002E5A07" w:rsidRDefault="0006705A" w:rsidP="005F6113">
      <w:pPr>
        <w:pStyle w:val="ListParagraph"/>
        <w:numPr>
          <w:ilvl w:val="0"/>
          <w:numId w:val="70"/>
        </w:numPr>
      </w:pPr>
      <w:r w:rsidRPr="0006705A">
        <w:t xml:space="preserve">Tekoälyä käyttäessä kannattaa aina miettiä, kuinka paljon ja mitä tietoa tekoäly kerää ja mihin tarkoituksiin sitä mahdollisesti käytetään. </w:t>
      </w:r>
    </w:p>
    <w:p w14:paraId="641FBA77" w14:textId="77777777" w:rsidR="00D91C9C" w:rsidRDefault="0006705A" w:rsidP="005F6113">
      <w:pPr>
        <w:pStyle w:val="ListParagraph"/>
        <w:numPr>
          <w:ilvl w:val="0"/>
          <w:numId w:val="70"/>
        </w:numPr>
      </w:pPr>
      <w:r w:rsidRPr="0006705A">
        <w:t>Tekoäly voi myös oppia ongelmallisia toimintamalleja, tekoälyssä esiintyvät vinoumat voivat vahvistua ja käyttäjä voi tulla riippuvaisemmaksi tekoälyjärjestelmästä.</w:t>
      </w:r>
    </w:p>
    <w:p w14:paraId="7D717102" w14:textId="0B64E3F4" w:rsidR="0006705A" w:rsidRDefault="0006705A" w:rsidP="005F6113">
      <w:pPr>
        <w:pStyle w:val="ListParagraph"/>
        <w:numPr>
          <w:ilvl w:val="0"/>
          <w:numId w:val="70"/>
        </w:numPr>
      </w:pPr>
      <w:r w:rsidRPr="0006705A">
        <w:t>Tutkimuksissa on esimerkiksi todettu, että tekoäly pyrkii usein myötäilemään ja miellyttämään käyttäjää liiallisesti, mikä vahvistaa käyttäjän näkemyksiä, vaikk</w:t>
      </w:r>
      <w:r w:rsidR="002E5A07">
        <w:t>a</w:t>
      </w:r>
      <w:r w:rsidRPr="0006705A">
        <w:t xml:space="preserve"> ne olisivat virheellisiä tai haitallisia.</w:t>
      </w:r>
    </w:p>
    <w:p w14:paraId="32A6D888" w14:textId="349DBFB4" w:rsidR="00D91C9C" w:rsidRDefault="00D91C9C" w:rsidP="0006705A">
      <w:r>
        <w:rPr>
          <w:rFonts w:ascii="Times New Roman" w:hAnsi="Times New Roman" w:cs="Times New Roman"/>
          <w:noProof/>
          <w:kern w:val="0"/>
          <w:sz w:val="24"/>
          <w:szCs w:val="24"/>
          <w:lang w:val="en-GB" w:eastAsia="en-GB"/>
          <w14:ligatures w14:val="none"/>
        </w:rPr>
        <w:lastRenderedPageBreak/>
        <mc:AlternateContent>
          <mc:Choice Requires="wps">
            <w:drawing>
              <wp:anchor distT="0" distB="0" distL="114300" distR="114300" simplePos="0" relativeHeight="251658260" behindDoc="0" locked="0" layoutInCell="1" allowOverlap="1" wp14:anchorId="04E6EC8B" wp14:editId="626439B4">
                <wp:simplePos x="0" y="0"/>
                <wp:positionH relativeFrom="margin">
                  <wp:align>left</wp:align>
                </wp:positionH>
                <wp:positionV relativeFrom="paragraph">
                  <wp:posOffset>308610</wp:posOffset>
                </wp:positionV>
                <wp:extent cx="6248400" cy="2616200"/>
                <wp:effectExtent l="0" t="0" r="19050" b="12700"/>
                <wp:wrapTopAndBottom/>
                <wp:docPr id="624024962" name="Text Box 22"/>
                <wp:cNvGraphicFramePr/>
                <a:graphic xmlns:a="http://schemas.openxmlformats.org/drawingml/2006/main">
                  <a:graphicData uri="http://schemas.microsoft.com/office/word/2010/wordprocessingShape">
                    <wps:wsp>
                      <wps:cNvSpPr txBox="1"/>
                      <wps:spPr>
                        <a:xfrm>
                          <a:off x="0" y="0"/>
                          <a:ext cx="6248400" cy="2616200"/>
                        </a:xfrm>
                        <a:prstGeom prst="rect">
                          <a:avLst/>
                        </a:prstGeom>
                        <a:noFill/>
                        <a:ln w="19050"/>
                      </wps:spPr>
                      <wps:style>
                        <a:lnRef idx="2">
                          <a:schemeClr val="accent1"/>
                        </a:lnRef>
                        <a:fillRef idx="1">
                          <a:schemeClr val="lt1"/>
                        </a:fillRef>
                        <a:effectRef idx="0">
                          <a:schemeClr val="accent1"/>
                        </a:effectRef>
                        <a:fontRef idx="minor">
                          <a:schemeClr val="dk1"/>
                        </a:fontRef>
                      </wps:style>
                      <wps:txbx>
                        <w:txbxContent>
                          <w:p w14:paraId="2A0D3C2E" w14:textId="3B102E5F" w:rsidR="00D91C9C" w:rsidRDefault="00D91C9C" w:rsidP="00D91C9C">
                            <w:pPr>
                              <w:rPr>
                                <w:b/>
                                <w:bCs/>
                              </w:rPr>
                            </w:pPr>
                            <w:r>
                              <w:rPr>
                                <w:b/>
                                <w:bCs/>
                              </w:rPr>
                              <w:t>ESIMERKKI</w:t>
                            </w:r>
                          </w:p>
                          <w:p w14:paraId="4198EC74" w14:textId="79337DB7" w:rsidR="001070CA" w:rsidRDefault="00D91C9C" w:rsidP="00D91C9C">
                            <w:pPr>
                              <w:spacing w:line="240" w:lineRule="auto"/>
                            </w:pPr>
                            <w:r>
                              <w:t>Käyttäjä</w:t>
                            </w:r>
                            <w:r w:rsidR="00FA75B6">
                              <w:t xml:space="preserve"> voi </w:t>
                            </w:r>
                            <w:r>
                              <w:t>mukauttaa tekoälyn toimintaa tarkoituksell</w:t>
                            </w:r>
                            <w:r w:rsidR="00FA75B6">
                              <w:t>isesti. Tästä on esimerkkinä</w:t>
                            </w:r>
                            <w:r>
                              <w:t xml:space="preserve"> Clauden niin sanottu </w:t>
                            </w:r>
                            <w:proofErr w:type="spellStart"/>
                            <w:r w:rsidRPr="001070CA">
                              <w:rPr>
                                <w:b/>
                                <w:bCs/>
                              </w:rPr>
                              <w:t>caveman</w:t>
                            </w:r>
                            <w:proofErr w:type="spellEnd"/>
                            <w:r w:rsidRPr="001070CA">
                              <w:rPr>
                                <w:b/>
                                <w:bCs/>
                              </w:rPr>
                              <w:t>-taito</w:t>
                            </w:r>
                            <w:r>
                              <w:t xml:space="preserve">, jossa käyttäjät antavat tekoälylle ohjeen tuottaa vastauksia mahdollisimman pelkistetyssä muodossa poistamalla täytesanat, kohteliaisuudet ja pitkät selitykset. </w:t>
                            </w:r>
                          </w:p>
                          <w:p w14:paraId="5200A215" w14:textId="56BA3BE7" w:rsidR="00D91C9C" w:rsidRDefault="00D91C9C" w:rsidP="00D91C9C">
                            <w:pPr>
                              <w:spacing w:line="240" w:lineRule="auto"/>
                            </w:pPr>
                            <w:proofErr w:type="spellStart"/>
                            <w:r>
                              <w:t>Caveman</w:t>
                            </w:r>
                            <w:proofErr w:type="spellEnd"/>
                            <w:r>
                              <w:t xml:space="preserve">-taidon käytön leviämien Clauden käyttäjien keskuudessa havainnollistaa, kuinka: </w:t>
                            </w:r>
                          </w:p>
                          <w:p w14:paraId="7D56D92A" w14:textId="77777777" w:rsidR="00D91C9C" w:rsidRDefault="00D91C9C" w:rsidP="005F6113">
                            <w:pPr>
                              <w:numPr>
                                <w:ilvl w:val="0"/>
                                <w:numId w:val="55"/>
                              </w:numPr>
                              <w:spacing w:line="240" w:lineRule="auto"/>
                              <w:ind w:hanging="357"/>
                            </w:pPr>
                            <w:r>
                              <w:t xml:space="preserve">tekoälyn tuottama sisältö ei ole muuttumatonta, vaan sitä voidaan muokata paljonkin käyttäjän antamilla ohjeilla </w:t>
                            </w:r>
                          </w:p>
                          <w:p w14:paraId="07D622C9" w14:textId="77777777" w:rsidR="00D91C9C" w:rsidRDefault="00D91C9C" w:rsidP="005F6113">
                            <w:pPr>
                              <w:numPr>
                                <w:ilvl w:val="0"/>
                                <w:numId w:val="55"/>
                              </w:numPr>
                              <w:spacing w:line="240" w:lineRule="auto"/>
                              <w:ind w:hanging="357"/>
                            </w:pPr>
                            <w:r>
                              <w:t xml:space="preserve">käyttäjät voivat optimoida tekoälyn toimintaa omien tarpeidensa mukaan (esim. kustannustehokkaammaksi) </w:t>
                            </w:r>
                          </w:p>
                          <w:p w14:paraId="58CA8694" w14:textId="2D4A2CDB" w:rsidR="00D91C9C" w:rsidRDefault="00D91C9C" w:rsidP="005F6113">
                            <w:pPr>
                              <w:numPr>
                                <w:ilvl w:val="0"/>
                                <w:numId w:val="55"/>
                              </w:numPr>
                              <w:spacing w:line="240" w:lineRule="auto"/>
                              <w:ind w:hanging="357"/>
                            </w:pPr>
                            <w:r>
                              <w:t>yksittäiset käyttäjäyhteisöissä syntyneet käytännöt voivat levitä laajasti ja muokata tekoälyn käyttötapoja.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E6EC8B" id="Text Box 22" o:spid="_x0000_s1046" type="#_x0000_t202" style="position:absolute;left:0;text-align:left;margin-left:0;margin-top:24.3pt;width:492pt;height:206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" filled="f" strokecolor="#418ab3 [3204]" strokeweight="1.5pt">
                <v:textbox>
                  <w:txbxContent>
                    <w:p w14:paraId="2A0D3C2E" w14:textId="3B102E5F" w:rsidR="00D91C9C" w:rsidRDefault="00D91C9C" w:rsidP="00D91C9C">
                      <w:pPr>
                        <w:rPr>
                          <w:b/>
                          <w:bCs/>
                        </w:rPr>
                      </w:pPr>
                      <w:r>
                        <w:rPr>
                          <w:b/>
                          <w:bCs/>
                        </w:rPr>
                        <w:t>ESIMERKKI</w:t>
                      </w:r>
                    </w:p>
                    <w:p w14:paraId="4198EC74" w14:textId="79337DB7" w:rsidR="001070CA" w:rsidRDefault="00D91C9C" w:rsidP="00D91C9C">
                      <w:pPr>
                        <w:spacing w:line="240" w:lineRule="auto"/>
                      </w:pPr>
                      <w:r>
                        <w:t>Käyttäjä</w:t>
                      </w:r>
                      <w:r w:rsidR="00FA75B6">
                        <w:t xml:space="preserve"> voi </w:t>
                      </w:r>
                      <w:r>
                        <w:t>mukauttaa tekoälyn toimintaa tarkoituksell</w:t>
                      </w:r>
                      <w:r w:rsidR="00FA75B6">
                        <w:t>isesti. Tästä on esimerkkinä</w:t>
                      </w:r>
                      <w:r>
                        <w:t xml:space="preserve"> Clauden niin sanottu </w:t>
                      </w:r>
                      <w:proofErr w:type="spellStart"/>
                      <w:r w:rsidRPr="001070CA">
                        <w:rPr>
                          <w:b/>
                          <w:bCs/>
                        </w:rPr>
                        <w:t>caveman</w:t>
                      </w:r>
                      <w:proofErr w:type="spellEnd"/>
                      <w:r w:rsidRPr="001070CA">
                        <w:rPr>
                          <w:b/>
                          <w:bCs/>
                        </w:rPr>
                        <w:t>-taito</w:t>
                      </w:r>
                      <w:r>
                        <w:t xml:space="preserve">, jossa käyttäjät antavat tekoälylle ohjeen tuottaa vastauksia mahdollisimman pelkistetyssä muodossa poistamalla täytesanat, kohteliaisuudet ja pitkät selitykset. </w:t>
                      </w:r>
                    </w:p>
                    <w:p w14:paraId="5200A215" w14:textId="56BA3BE7" w:rsidR="00D91C9C" w:rsidRDefault="00D91C9C" w:rsidP="00D91C9C">
                      <w:pPr>
                        <w:spacing w:line="240" w:lineRule="auto"/>
                      </w:pPr>
                      <w:proofErr w:type="spellStart"/>
                      <w:r>
                        <w:t>Caveman</w:t>
                      </w:r>
                      <w:proofErr w:type="spellEnd"/>
                      <w:r>
                        <w:t xml:space="preserve">-taidon käytön leviämien Clauden käyttäjien keskuudessa havainnollistaa, kuinka: </w:t>
                      </w:r>
                    </w:p>
                    <w:p w14:paraId="7D56D92A" w14:textId="77777777" w:rsidR="00D91C9C" w:rsidRDefault="00D91C9C" w:rsidP="005F6113">
                      <w:pPr>
                        <w:numPr>
                          <w:ilvl w:val="0"/>
                          <w:numId w:val="55"/>
                        </w:numPr>
                        <w:spacing w:line="240" w:lineRule="auto"/>
                        <w:ind w:hanging="357"/>
                      </w:pPr>
                      <w:r>
                        <w:t xml:space="preserve">tekoälyn tuottama sisältö ei ole muuttumatonta, vaan sitä voidaan muokata paljonkin käyttäjän antamilla ohjeilla </w:t>
                      </w:r>
                    </w:p>
                    <w:p w14:paraId="07D622C9" w14:textId="77777777" w:rsidR="00D91C9C" w:rsidRDefault="00D91C9C" w:rsidP="005F6113">
                      <w:pPr>
                        <w:numPr>
                          <w:ilvl w:val="0"/>
                          <w:numId w:val="55"/>
                        </w:numPr>
                        <w:spacing w:line="240" w:lineRule="auto"/>
                        <w:ind w:hanging="357"/>
                      </w:pPr>
                      <w:r>
                        <w:t xml:space="preserve">käyttäjät voivat optimoida tekoälyn toimintaa omien tarpeidensa mukaan (esim. kustannustehokkaammaksi) </w:t>
                      </w:r>
                    </w:p>
                    <w:p w14:paraId="58CA8694" w14:textId="2D4A2CDB" w:rsidR="00D91C9C" w:rsidRDefault="00D91C9C" w:rsidP="005F6113">
                      <w:pPr>
                        <w:numPr>
                          <w:ilvl w:val="0"/>
                          <w:numId w:val="55"/>
                        </w:numPr>
                        <w:spacing w:line="240" w:lineRule="auto"/>
                        <w:ind w:hanging="357"/>
                      </w:pPr>
                      <w:r>
                        <w:t>yksittäiset käyttäjäyhteisöissä syntyneet käytännöt voivat levitä laajasti ja muokata tekoälyn käyttötapoja.</w:t>
                      </w:r>
                    </w:p>
                  </w:txbxContent>
                </v:textbox>
                <w10:wrap type="topAndBottom" anchorx="margin"/>
              </v:shape>
            </w:pict>
          </mc:Fallback>
        </mc:AlternateContent>
      </w:r>
    </w:p>
    <w:p w14:paraId="5553A99B" w14:textId="77777777" w:rsidR="00E96E7A" w:rsidRPr="001A4099" w:rsidRDefault="00E96E7A" w:rsidP="001A4099"/>
    <w:p w14:paraId="31EEACF2" w14:textId="268340D3" w:rsidR="001A4099" w:rsidRPr="001A4099" w:rsidRDefault="001A4099" w:rsidP="001A4099">
      <w:r w:rsidRPr="001A4099">
        <w:t> </w:t>
      </w:r>
    </w:p>
    <w:p w14:paraId="1C7E62E0" w14:textId="0B5141AB" w:rsidR="008D2CAE" w:rsidRPr="00E8368D" w:rsidRDefault="008D2CAE" w:rsidP="008D2CAE"/>
    <w:p w14:paraId="37A3E811" w14:textId="13B3D8A1" w:rsidR="008D2CAE" w:rsidRPr="00E8368D" w:rsidRDefault="008D2CAE" w:rsidP="00C57DA7">
      <w:pPr>
        <w:pStyle w:val="Heading2"/>
      </w:pPr>
      <w:bookmarkStart w:id="130" w:name="_Toc229388293"/>
      <w:bookmarkStart w:id="131" w:name="_Toc1461823439"/>
      <w:r w:rsidRPr="00E8368D">
        <w:t>Lähteet</w:t>
      </w:r>
      <w:bookmarkEnd w:id="130"/>
      <w:bookmarkEnd w:id="131"/>
    </w:p>
    <w:p w14:paraId="2371257B" w14:textId="3E53E1E6" w:rsidR="141A05B0" w:rsidRPr="00611AD3" w:rsidRDefault="141A05B0" w:rsidP="301EB3E5">
      <w:pPr>
        <w:widowControl w:val="0"/>
        <w:rPr>
          <w:rFonts w:ascii="Verdana" w:eastAsia="Verdana" w:hAnsi="Verdana" w:cs="Tahoma"/>
          <w:color w:val="000000" w:themeColor="text1"/>
          <w:lang w:val="en-GB"/>
        </w:rPr>
      </w:pPr>
      <w:proofErr w:type="spellStart"/>
      <w:r w:rsidRPr="00611AD3">
        <w:rPr>
          <w:rFonts w:ascii="Verdana" w:eastAsia="Verdana" w:hAnsi="Verdana" w:cs="Tahoma"/>
          <w:color w:val="000000" w:themeColor="text1"/>
        </w:rPr>
        <w:t>Angwin</w:t>
      </w:r>
      <w:proofErr w:type="spellEnd"/>
      <w:r w:rsidRPr="00611AD3">
        <w:rPr>
          <w:rFonts w:ascii="Verdana" w:eastAsia="Verdana" w:hAnsi="Verdana" w:cs="Tahoma"/>
          <w:color w:val="000000" w:themeColor="text1"/>
        </w:rPr>
        <w:t xml:space="preserve">, J., </w:t>
      </w:r>
      <w:proofErr w:type="spellStart"/>
      <w:r w:rsidRPr="00611AD3">
        <w:rPr>
          <w:rFonts w:ascii="Verdana" w:eastAsia="Verdana" w:hAnsi="Verdana" w:cs="Tahoma"/>
          <w:color w:val="000000" w:themeColor="text1"/>
        </w:rPr>
        <w:t>Larson</w:t>
      </w:r>
      <w:proofErr w:type="spellEnd"/>
      <w:r w:rsidRPr="00611AD3">
        <w:rPr>
          <w:rFonts w:ascii="Verdana" w:eastAsia="Verdana" w:hAnsi="Verdana" w:cs="Tahoma"/>
          <w:color w:val="000000" w:themeColor="text1"/>
        </w:rPr>
        <w:t xml:space="preserve">, J., </w:t>
      </w:r>
      <w:proofErr w:type="spellStart"/>
      <w:r w:rsidRPr="00611AD3">
        <w:rPr>
          <w:rFonts w:ascii="Verdana" w:eastAsia="Verdana" w:hAnsi="Verdana" w:cs="Tahoma"/>
          <w:color w:val="000000" w:themeColor="text1"/>
        </w:rPr>
        <w:t>Mattu</w:t>
      </w:r>
      <w:proofErr w:type="spellEnd"/>
      <w:r w:rsidRPr="00611AD3">
        <w:rPr>
          <w:rFonts w:ascii="Verdana" w:eastAsia="Verdana" w:hAnsi="Verdana" w:cs="Tahoma"/>
          <w:color w:val="000000" w:themeColor="text1"/>
        </w:rPr>
        <w:t xml:space="preserve">, S., &amp; </w:t>
      </w:r>
      <w:proofErr w:type="spellStart"/>
      <w:r w:rsidRPr="00611AD3">
        <w:rPr>
          <w:rFonts w:ascii="Verdana" w:eastAsia="Verdana" w:hAnsi="Verdana" w:cs="Tahoma"/>
          <w:color w:val="000000" w:themeColor="text1"/>
        </w:rPr>
        <w:t>Kirchner</w:t>
      </w:r>
      <w:proofErr w:type="spellEnd"/>
      <w:r w:rsidRPr="00611AD3">
        <w:rPr>
          <w:rFonts w:ascii="Verdana" w:eastAsia="Verdana" w:hAnsi="Verdana" w:cs="Tahoma"/>
          <w:color w:val="000000" w:themeColor="text1"/>
        </w:rPr>
        <w:t xml:space="preserve">, Lauren. </w:t>
      </w:r>
      <w:r w:rsidRPr="301EB3E5">
        <w:rPr>
          <w:rFonts w:ascii="Verdana" w:eastAsia="Verdana" w:hAnsi="Verdana" w:cs="Tahoma"/>
          <w:color w:val="000000" w:themeColor="text1"/>
          <w:lang w:val="en-US"/>
        </w:rPr>
        <w:t xml:space="preserve">(23.5.2016). </w:t>
      </w:r>
      <w:r w:rsidRPr="301EB3E5">
        <w:rPr>
          <w:rFonts w:ascii="Verdana" w:eastAsia="Verdana" w:hAnsi="Verdana" w:cs="Tahoma"/>
          <w:i/>
          <w:iCs/>
          <w:color w:val="000000" w:themeColor="text1"/>
          <w:lang w:val="en-US"/>
        </w:rPr>
        <w:t>Machine Bias</w:t>
      </w:r>
      <w:r w:rsidRPr="301EB3E5">
        <w:rPr>
          <w:rFonts w:ascii="Verdana" w:eastAsia="Verdana" w:hAnsi="Verdana" w:cs="Tahoma"/>
          <w:color w:val="000000" w:themeColor="text1"/>
          <w:lang w:val="en-US"/>
        </w:rPr>
        <w:t xml:space="preserve">. ProPublica. </w:t>
      </w:r>
      <w:hyperlink r:id="rId36">
        <w:r w:rsidRPr="301EB3E5">
          <w:rPr>
            <w:rStyle w:val="Hyperlink"/>
            <w:rFonts w:ascii="Verdana" w:eastAsia="Verdana" w:hAnsi="Verdana" w:cs="Tahoma"/>
            <w:lang w:val="en-US"/>
          </w:rPr>
          <w:t>https://www.propublica.org/article/machine-bias-risk-assessments-in-criminal-sentencing</w:t>
        </w:r>
      </w:hyperlink>
    </w:p>
    <w:p w14:paraId="16CBB81E" w14:textId="16AF5635"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sv-SE"/>
        </w:rPr>
        <w:t>Bevilacqua</w:t>
      </w:r>
      <w:proofErr w:type="spellEnd"/>
      <w:r w:rsidRPr="301EB3E5">
        <w:rPr>
          <w:rFonts w:ascii="Verdana" w:eastAsia="Verdana" w:hAnsi="Verdana" w:cs="Tahoma"/>
          <w:color w:val="000000" w:themeColor="text1"/>
          <w:lang w:val="sv-SE"/>
        </w:rPr>
        <w:t xml:space="preserve">, R., </w:t>
      </w:r>
      <w:proofErr w:type="spellStart"/>
      <w:r w:rsidRPr="301EB3E5">
        <w:rPr>
          <w:rFonts w:ascii="Verdana" w:eastAsia="Verdana" w:hAnsi="Verdana" w:cs="Tahoma"/>
          <w:color w:val="000000" w:themeColor="text1"/>
          <w:lang w:val="sv-SE"/>
        </w:rPr>
        <w:t>Bailoni</w:t>
      </w:r>
      <w:proofErr w:type="spellEnd"/>
      <w:r w:rsidRPr="301EB3E5">
        <w:rPr>
          <w:rFonts w:ascii="Verdana" w:eastAsia="Verdana" w:hAnsi="Verdana" w:cs="Tahoma"/>
          <w:color w:val="000000" w:themeColor="text1"/>
          <w:lang w:val="sv-SE"/>
        </w:rPr>
        <w:t xml:space="preserve">, T., </w:t>
      </w:r>
      <w:proofErr w:type="spellStart"/>
      <w:r w:rsidRPr="301EB3E5">
        <w:rPr>
          <w:rFonts w:ascii="Verdana" w:eastAsia="Verdana" w:hAnsi="Verdana" w:cs="Tahoma"/>
          <w:color w:val="000000" w:themeColor="text1"/>
          <w:lang w:val="sv-SE"/>
        </w:rPr>
        <w:t>Maranesi</w:t>
      </w:r>
      <w:proofErr w:type="spellEnd"/>
      <w:r w:rsidRPr="301EB3E5">
        <w:rPr>
          <w:rFonts w:ascii="Verdana" w:eastAsia="Verdana" w:hAnsi="Verdana" w:cs="Tahoma"/>
          <w:color w:val="000000" w:themeColor="text1"/>
          <w:lang w:val="sv-SE"/>
        </w:rPr>
        <w:t xml:space="preserve">, E., </w:t>
      </w:r>
      <w:proofErr w:type="spellStart"/>
      <w:r w:rsidRPr="301EB3E5">
        <w:rPr>
          <w:rFonts w:ascii="Verdana" w:eastAsia="Verdana" w:hAnsi="Verdana" w:cs="Tahoma"/>
          <w:color w:val="000000" w:themeColor="text1"/>
          <w:lang w:val="sv-SE"/>
        </w:rPr>
        <w:t>Amabili</w:t>
      </w:r>
      <w:proofErr w:type="spellEnd"/>
      <w:r w:rsidRPr="301EB3E5">
        <w:rPr>
          <w:rFonts w:ascii="Verdana" w:eastAsia="Verdana" w:hAnsi="Verdana" w:cs="Tahoma"/>
          <w:color w:val="000000" w:themeColor="text1"/>
          <w:lang w:val="sv-SE"/>
        </w:rPr>
        <w:t xml:space="preserve">, G., </w:t>
      </w:r>
      <w:proofErr w:type="spellStart"/>
      <w:r w:rsidRPr="301EB3E5">
        <w:rPr>
          <w:rFonts w:ascii="Verdana" w:eastAsia="Verdana" w:hAnsi="Verdana" w:cs="Tahoma"/>
          <w:color w:val="000000" w:themeColor="text1"/>
          <w:lang w:val="sv-SE"/>
        </w:rPr>
        <w:t>Barbarossa</w:t>
      </w:r>
      <w:proofErr w:type="spellEnd"/>
      <w:r w:rsidRPr="301EB3E5">
        <w:rPr>
          <w:rFonts w:ascii="Verdana" w:eastAsia="Verdana" w:hAnsi="Verdana" w:cs="Tahoma"/>
          <w:color w:val="000000" w:themeColor="text1"/>
          <w:lang w:val="sv-SE"/>
        </w:rPr>
        <w:t xml:space="preserve">, F., </w:t>
      </w:r>
      <w:proofErr w:type="spellStart"/>
      <w:r w:rsidRPr="301EB3E5">
        <w:rPr>
          <w:rFonts w:ascii="Verdana" w:eastAsia="Verdana" w:hAnsi="Verdana" w:cs="Tahoma"/>
          <w:color w:val="000000" w:themeColor="text1"/>
          <w:lang w:val="sv-SE"/>
        </w:rPr>
        <w:t>Ponzano</w:t>
      </w:r>
      <w:proofErr w:type="spellEnd"/>
      <w:r w:rsidRPr="301EB3E5">
        <w:rPr>
          <w:rFonts w:ascii="Verdana" w:eastAsia="Verdana" w:hAnsi="Verdana" w:cs="Tahoma"/>
          <w:color w:val="000000" w:themeColor="text1"/>
          <w:lang w:val="sv-SE"/>
        </w:rPr>
        <w:t xml:space="preserve">, M., </w:t>
      </w:r>
      <w:proofErr w:type="spellStart"/>
      <w:r w:rsidRPr="301EB3E5">
        <w:rPr>
          <w:rFonts w:ascii="Verdana" w:eastAsia="Verdana" w:hAnsi="Verdana" w:cs="Tahoma"/>
          <w:color w:val="000000" w:themeColor="text1"/>
          <w:lang w:val="sv-SE"/>
        </w:rPr>
        <w:t>Virgolesi</w:t>
      </w:r>
      <w:proofErr w:type="spellEnd"/>
      <w:r w:rsidRPr="301EB3E5">
        <w:rPr>
          <w:rFonts w:ascii="Verdana" w:eastAsia="Verdana" w:hAnsi="Verdana" w:cs="Tahoma"/>
          <w:color w:val="000000" w:themeColor="text1"/>
          <w:lang w:val="sv-SE"/>
        </w:rPr>
        <w:t xml:space="preserve">, M., Rea, T., </w:t>
      </w:r>
      <w:proofErr w:type="spellStart"/>
      <w:r w:rsidRPr="301EB3E5">
        <w:rPr>
          <w:rFonts w:ascii="Verdana" w:eastAsia="Verdana" w:hAnsi="Verdana" w:cs="Tahoma"/>
          <w:color w:val="000000" w:themeColor="text1"/>
          <w:lang w:val="sv-SE"/>
        </w:rPr>
        <w:t>Illario</w:t>
      </w:r>
      <w:proofErr w:type="spellEnd"/>
      <w:r w:rsidRPr="301EB3E5">
        <w:rPr>
          <w:rFonts w:ascii="Verdana" w:eastAsia="Verdana" w:hAnsi="Verdana" w:cs="Tahoma"/>
          <w:color w:val="000000" w:themeColor="text1"/>
          <w:lang w:val="sv-SE"/>
        </w:rPr>
        <w:t xml:space="preserve">, M., </w:t>
      </w:r>
      <w:proofErr w:type="spellStart"/>
      <w:r w:rsidRPr="301EB3E5">
        <w:rPr>
          <w:rFonts w:ascii="Verdana" w:eastAsia="Verdana" w:hAnsi="Verdana" w:cs="Tahoma"/>
          <w:color w:val="000000" w:themeColor="text1"/>
          <w:lang w:val="sv-SE"/>
        </w:rPr>
        <w:t>Piras</w:t>
      </w:r>
      <w:proofErr w:type="spellEnd"/>
      <w:r w:rsidRPr="301EB3E5">
        <w:rPr>
          <w:rFonts w:ascii="Verdana" w:eastAsia="Verdana" w:hAnsi="Verdana" w:cs="Tahoma"/>
          <w:color w:val="000000" w:themeColor="text1"/>
          <w:lang w:val="sv-SE"/>
        </w:rPr>
        <w:t xml:space="preserve">, E. M., </w:t>
      </w:r>
      <w:proofErr w:type="spellStart"/>
      <w:r w:rsidRPr="301EB3E5">
        <w:rPr>
          <w:rFonts w:ascii="Verdana" w:eastAsia="Verdana" w:hAnsi="Verdana" w:cs="Tahoma"/>
          <w:color w:val="000000" w:themeColor="text1"/>
          <w:lang w:val="sv-SE"/>
        </w:rPr>
        <w:t>Lenge</w:t>
      </w:r>
      <w:proofErr w:type="spellEnd"/>
      <w:r w:rsidRPr="301EB3E5">
        <w:rPr>
          <w:rFonts w:ascii="Verdana" w:eastAsia="Verdana" w:hAnsi="Verdana" w:cs="Tahoma"/>
          <w:color w:val="000000" w:themeColor="text1"/>
          <w:lang w:val="sv-SE"/>
        </w:rPr>
        <w:t xml:space="preserve">, M., </w:t>
      </w:r>
      <w:proofErr w:type="spellStart"/>
      <w:r w:rsidRPr="301EB3E5">
        <w:rPr>
          <w:rFonts w:ascii="Verdana" w:eastAsia="Verdana" w:hAnsi="Verdana" w:cs="Tahoma"/>
          <w:color w:val="000000" w:themeColor="text1"/>
          <w:lang w:val="sv-SE"/>
        </w:rPr>
        <w:t>Barbi</w:t>
      </w:r>
      <w:proofErr w:type="spellEnd"/>
      <w:r w:rsidRPr="301EB3E5">
        <w:rPr>
          <w:rFonts w:ascii="Verdana" w:eastAsia="Verdana" w:hAnsi="Verdana" w:cs="Tahoma"/>
          <w:color w:val="000000" w:themeColor="text1"/>
          <w:lang w:val="sv-SE"/>
        </w:rPr>
        <w:t xml:space="preserve">, E., &amp; </w:t>
      </w:r>
      <w:proofErr w:type="spellStart"/>
      <w:r w:rsidRPr="301EB3E5">
        <w:rPr>
          <w:rFonts w:ascii="Verdana" w:eastAsia="Verdana" w:hAnsi="Verdana" w:cs="Tahoma"/>
          <w:color w:val="000000" w:themeColor="text1"/>
          <w:lang w:val="sv-SE"/>
        </w:rPr>
        <w:t>Sakellariou</w:t>
      </w:r>
      <w:proofErr w:type="spellEnd"/>
      <w:r w:rsidRPr="301EB3E5">
        <w:rPr>
          <w:rFonts w:ascii="Verdana" w:eastAsia="Verdana" w:hAnsi="Verdana" w:cs="Tahoma"/>
          <w:color w:val="000000" w:themeColor="text1"/>
          <w:lang w:val="sv-SE"/>
        </w:rPr>
        <w:t xml:space="preserve">, G. (2025). </w:t>
      </w:r>
      <w:r w:rsidRPr="301EB3E5">
        <w:rPr>
          <w:rFonts w:ascii="Verdana" w:eastAsia="Verdana" w:hAnsi="Verdana" w:cs="Tahoma"/>
          <w:color w:val="000000" w:themeColor="text1"/>
          <w:lang w:val="en-US"/>
        </w:rPr>
        <w:t xml:space="preserve">Framing the Human-Centered Artificial Intelligence Concepts and Methods: Scoping review. </w:t>
      </w:r>
      <w:r w:rsidRPr="301EB3E5">
        <w:rPr>
          <w:rFonts w:ascii="Verdana" w:eastAsia="Verdana" w:hAnsi="Verdana" w:cs="Tahoma"/>
          <w:i/>
          <w:iCs/>
          <w:color w:val="000000" w:themeColor="text1"/>
          <w:lang w:val="sv-SE"/>
        </w:rPr>
        <w:t xml:space="preserve">JMIR Human </w:t>
      </w:r>
      <w:proofErr w:type="spellStart"/>
      <w:r w:rsidRPr="301EB3E5">
        <w:rPr>
          <w:rFonts w:ascii="Verdana" w:eastAsia="Verdana" w:hAnsi="Verdana" w:cs="Tahoma"/>
          <w:i/>
          <w:iCs/>
          <w:color w:val="000000" w:themeColor="text1"/>
          <w:lang w:val="sv-SE"/>
        </w:rPr>
        <w:t>Factors</w:t>
      </w:r>
      <w:proofErr w:type="spellEnd"/>
      <w:r w:rsidRPr="301EB3E5">
        <w:rPr>
          <w:rFonts w:ascii="Verdana" w:eastAsia="Verdana" w:hAnsi="Verdana" w:cs="Tahoma"/>
          <w:color w:val="000000" w:themeColor="text1"/>
          <w:lang w:val="sv-SE"/>
        </w:rPr>
        <w:t xml:space="preserve">, </w:t>
      </w:r>
      <w:r w:rsidRPr="301EB3E5">
        <w:rPr>
          <w:rFonts w:ascii="Verdana" w:eastAsia="Verdana" w:hAnsi="Verdana" w:cs="Tahoma"/>
          <w:i/>
          <w:iCs/>
          <w:color w:val="000000" w:themeColor="text1"/>
          <w:lang w:val="sv-SE"/>
        </w:rPr>
        <w:t>12</w:t>
      </w:r>
      <w:r w:rsidRPr="301EB3E5">
        <w:rPr>
          <w:rFonts w:ascii="Verdana" w:eastAsia="Verdana" w:hAnsi="Verdana" w:cs="Tahoma"/>
          <w:color w:val="000000" w:themeColor="text1"/>
          <w:lang w:val="sv-SE"/>
        </w:rPr>
        <w:t xml:space="preserve">(1), </w:t>
      </w:r>
      <w:proofErr w:type="gramStart"/>
      <w:r w:rsidRPr="301EB3E5">
        <w:rPr>
          <w:rFonts w:ascii="Verdana" w:eastAsia="Verdana" w:hAnsi="Verdana" w:cs="Tahoma"/>
          <w:color w:val="000000" w:themeColor="text1"/>
          <w:lang w:val="sv-SE"/>
        </w:rPr>
        <w:t>67350</w:t>
      </w:r>
      <w:proofErr w:type="gramEnd"/>
      <w:r w:rsidRPr="301EB3E5">
        <w:rPr>
          <w:rFonts w:ascii="Verdana" w:eastAsia="Verdana" w:hAnsi="Verdana" w:cs="Tahoma"/>
          <w:color w:val="000000" w:themeColor="text1"/>
          <w:lang w:val="sv-SE"/>
        </w:rPr>
        <w:t xml:space="preserve">. </w:t>
      </w:r>
      <w:hyperlink r:id="rId37">
        <w:r w:rsidRPr="301EB3E5">
          <w:rPr>
            <w:rStyle w:val="Hyperlink"/>
            <w:rFonts w:ascii="Verdana" w:eastAsia="Verdana" w:hAnsi="Verdana" w:cs="Tahoma"/>
            <w:lang w:val="sv-SE"/>
          </w:rPr>
          <w:t>https://doi.org/10.2196/67350</w:t>
        </w:r>
      </w:hyperlink>
    </w:p>
    <w:p w14:paraId="6D823B20" w14:textId="69B9E2ED" w:rsidR="141A05B0" w:rsidRPr="00611AD3" w:rsidRDefault="141A05B0" w:rsidP="301EB3E5">
      <w:pPr>
        <w:widowControl w:val="0"/>
        <w:rPr>
          <w:rFonts w:ascii="Verdana" w:eastAsia="Verdana" w:hAnsi="Verdana" w:cs="Tahoma"/>
          <w:color w:val="000000" w:themeColor="text1"/>
          <w:lang w:val="en-GB"/>
        </w:rPr>
      </w:pPr>
      <w:r w:rsidRPr="301EB3E5">
        <w:rPr>
          <w:rFonts w:ascii="Verdana" w:eastAsia="Verdana" w:hAnsi="Verdana" w:cs="Tahoma"/>
          <w:color w:val="000000" w:themeColor="text1"/>
          <w:lang w:val="sv-SE"/>
        </w:rPr>
        <w:t xml:space="preserve">Cheng, M., Lee, C., </w:t>
      </w:r>
      <w:proofErr w:type="spellStart"/>
      <w:r w:rsidRPr="301EB3E5">
        <w:rPr>
          <w:rFonts w:ascii="Verdana" w:eastAsia="Verdana" w:hAnsi="Verdana" w:cs="Tahoma"/>
          <w:color w:val="000000" w:themeColor="text1"/>
          <w:lang w:val="sv-SE"/>
        </w:rPr>
        <w:t>Khadpe</w:t>
      </w:r>
      <w:proofErr w:type="spellEnd"/>
      <w:r w:rsidRPr="301EB3E5">
        <w:rPr>
          <w:rFonts w:ascii="Verdana" w:eastAsia="Verdana" w:hAnsi="Verdana" w:cs="Tahoma"/>
          <w:color w:val="000000" w:themeColor="text1"/>
          <w:lang w:val="sv-SE"/>
        </w:rPr>
        <w:t xml:space="preserve">, P., </w:t>
      </w:r>
      <w:proofErr w:type="spellStart"/>
      <w:r w:rsidRPr="301EB3E5">
        <w:rPr>
          <w:rFonts w:ascii="Verdana" w:eastAsia="Verdana" w:hAnsi="Verdana" w:cs="Tahoma"/>
          <w:color w:val="000000" w:themeColor="text1"/>
          <w:lang w:val="sv-SE"/>
        </w:rPr>
        <w:t>Dyllan</w:t>
      </w:r>
      <w:proofErr w:type="spellEnd"/>
      <w:r w:rsidRPr="301EB3E5">
        <w:rPr>
          <w:rFonts w:ascii="Verdana" w:eastAsia="Verdana" w:hAnsi="Verdana" w:cs="Tahoma"/>
          <w:color w:val="000000" w:themeColor="text1"/>
          <w:lang w:val="sv-SE"/>
        </w:rPr>
        <w:t xml:space="preserve"> Han, S. Y., &amp; </w:t>
      </w:r>
      <w:proofErr w:type="spellStart"/>
      <w:r w:rsidRPr="301EB3E5">
        <w:rPr>
          <w:rFonts w:ascii="Verdana" w:eastAsia="Verdana" w:hAnsi="Verdana" w:cs="Tahoma"/>
          <w:color w:val="000000" w:themeColor="text1"/>
          <w:lang w:val="sv-SE"/>
        </w:rPr>
        <w:t>Jurafsky</w:t>
      </w:r>
      <w:proofErr w:type="spellEnd"/>
      <w:r w:rsidRPr="301EB3E5">
        <w:rPr>
          <w:rFonts w:ascii="Verdana" w:eastAsia="Verdana" w:hAnsi="Verdana" w:cs="Tahoma"/>
          <w:color w:val="000000" w:themeColor="text1"/>
          <w:lang w:val="sv-SE"/>
        </w:rPr>
        <w:t xml:space="preserve">, D. (2026). </w:t>
      </w:r>
      <w:r w:rsidRPr="301EB3E5">
        <w:rPr>
          <w:rFonts w:ascii="Verdana" w:eastAsia="Verdana" w:hAnsi="Verdana" w:cs="Tahoma"/>
          <w:color w:val="000000" w:themeColor="text1"/>
          <w:lang w:val="en-US"/>
        </w:rPr>
        <w:t xml:space="preserve">Sycophantic AI decreases prosocial intentions and promotes dependence | Science. </w:t>
      </w:r>
      <w:r w:rsidRPr="301EB3E5">
        <w:rPr>
          <w:rFonts w:ascii="Verdana" w:eastAsia="Verdana" w:hAnsi="Verdana" w:cs="Tahoma"/>
          <w:i/>
          <w:iCs/>
          <w:color w:val="000000" w:themeColor="text1"/>
          <w:lang w:val="en-US"/>
        </w:rPr>
        <w:t>Science</w:t>
      </w:r>
      <w:r w:rsidRPr="301EB3E5">
        <w:rPr>
          <w:rFonts w:ascii="Verdana" w:eastAsia="Verdana" w:hAnsi="Verdana" w:cs="Tahoma"/>
          <w:color w:val="000000" w:themeColor="text1"/>
          <w:lang w:val="en-US"/>
        </w:rPr>
        <w:t xml:space="preserve">, </w:t>
      </w:r>
      <w:r w:rsidRPr="301EB3E5">
        <w:rPr>
          <w:rFonts w:ascii="Verdana" w:eastAsia="Verdana" w:hAnsi="Verdana" w:cs="Tahoma"/>
          <w:i/>
          <w:iCs/>
          <w:color w:val="000000" w:themeColor="text1"/>
          <w:lang w:val="en-US"/>
        </w:rPr>
        <w:t>391</w:t>
      </w:r>
      <w:r w:rsidRPr="301EB3E5">
        <w:rPr>
          <w:rFonts w:ascii="Verdana" w:eastAsia="Verdana" w:hAnsi="Verdana" w:cs="Tahoma"/>
          <w:color w:val="000000" w:themeColor="text1"/>
          <w:lang w:val="en-US"/>
        </w:rPr>
        <w:t xml:space="preserve">(6792). </w:t>
      </w:r>
      <w:hyperlink r:id="rId38">
        <w:r w:rsidRPr="301EB3E5">
          <w:rPr>
            <w:rStyle w:val="Hyperlink"/>
            <w:rFonts w:ascii="Verdana" w:eastAsia="Verdana" w:hAnsi="Verdana" w:cs="Tahoma"/>
            <w:lang w:val="en-US"/>
          </w:rPr>
          <w:t>https://www.science.org/doi/10.1126/science.aec8352</w:t>
        </w:r>
      </w:hyperlink>
    </w:p>
    <w:p w14:paraId="1E6AB464" w14:textId="3684C07A" w:rsidR="141A05B0" w:rsidRPr="00611AD3" w:rsidRDefault="141A05B0" w:rsidP="301EB3E5">
      <w:pPr>
        <w:widowControl w:val="0"/>
        <w:rPr>
          <w:rFonts w:ascii="Verdana" w:eastAsia="Verdana" w:hAnsi="Verdana" w:cs="Tahoma"/>
          <w:color w:val="000000" w:themeColor="text1"/>
          <w:lang w:val="en-GB"/>
        </w:rPr>
      </w:pPr>
      <w:r w:rsidRPr="301EB3E5">
        <w:rPr>
          <w:rFonts w:ascii="Verdana" w:eastAsia="Verdana" w:hAnsi="Verdana" w:cs="Tahoma"/>
          <w:color w:val="000000" w:themeColor="text1"/>
          <w:lang w:val="en-US"/>
        </w:rPr>
        <w:t xml:space="preserve">Chrobak, U. (26.3.2026). </w:t>
      </w:r>
      <w:r w:rsidRPr="301EB3E5">
        <w:rPr>
          <w:rFonts w:ascii="Verdana" w:eastAsia="Verdana" w:hAnsi="Verdana" w:cs="Tahoma"/>
          <w:i/>
          <w:iCs/>
          <w:color w:val="000000" w:themeColor="text1"/>
          <w:lang w:val="en-US"/>
        </w:rPr>
        <w:t>AI overly affirms users asking for personal advice</w:t>
      </w:r>
      <w:r w:rsidRPr="301EB3E5">
        <w:rPr>
          <w:rFonts w:ascii="Verdana" w:eastAsia="Verdana" w:hAnsi="Verdana" w:cs="Tahoma"/>
          <w:color w:val="000000" w:themeColor="text1"/>
          <w:lang w:val="en-US"/>
        </w:rPr>
        <w:t xml:space="preserve">. </w:t>
      </w:r>
      <w:r w:rsidRPr="301EB3E5">
        <w:rPr>
          <w:rFonts w:ascii="Verdana" w:eastAsia="Verdana" w:hAnsi="Verdana" w:cs="Tahoma"/>
          <w:color w:val="000000" w:themeColor="text1"/>
          <w:lang w:val="sv-SE"/>
        </w:rPr>
        <w:t xml:space="preserve">Stanford </w:t>
      </w:r>
      <w:proofErr w:type="spellStart"/>
      <w:r w:rsidRPr="301EB3E5">
        <w:rPr>
          <w:rFonts w:ascii="Verdana" w:eastAsia="Verdana" w:hAnsi="Verdana" w:cs="Tahoma"/>
          <w:color w:val="000000" w:themeColor="text1"/>
          <w:lang w:val="sv-SE"/>
        </w:rPr>
        <w:t>Report</w:t>
      </w:r>
      <w:proofErr w:type="spellEnd"/>
      <w:r w:rsidRPr="301EB3E5">
        <w:rPr>
          <w:rFonts w:ascii="Verdana" w:eastAsia="Verdana" w:hAnsi="Verdana" w:cs="Tahoma"/>
          <w:color w:val="000000" w:themeColor="text1"/>
          <w:lang w:val="sv-SE"/>
        </w:rPr>
        <w:t xml:space="preserve">. </w:t>
      </w:r>
      <w:hyperlink r:id="rId39">
        <w:r w:rsidRPr="301EB3E5">
          <w:rPr>
            <w:rStyle w:val="Hyperlink"/>
            <w:rFonts w:ascii="Verdana" w:eastAsia="Verdana" w:hAnsi="Verdana" w:cs="Tahoma"/>
            <w:lang w:val="sv-SE"/>
          </w:rPr>
          <w:t>https://news.stanford.edu/stories/2026/03/ai-advice-sycophantic-models-research</w:t>
        </w:r>
      </w:hyperlink>
    </w:p>
    <w:p w14:paraId="47F4A0E9" w14:textId="6DC33AA0"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en-US"/>
        </w:rPr>
        <w:t>Csernatoni</w:t>
      </w:r>
      <w:proofErr w:type="spellEnd"/>
      <w:r w:rsidRPr="301EB3E5">
        <w:rPr>
          <w:rFonts w:ascii="Verdana" w:eastAsia="Verdana" w:hAnsi="Verdana" w:cs="Tahoma"/>
          <w:color w:val="000000" w:themeColor="text1"/>
          <w:lang w:val="en-US"/>
        </w:rPr>
        <w:t xml:space="preserve">, R. (18.12.2024). </w:t>
      </w:r>
      <w:r w:rsidRPr="301EB3E5">
        <w:rPr>
          <w:rFonts w:ascii="Verdana" w:eastAsia="Verdana" w:hAnsi="Verdana" w:cs="Tahoma"/>
          <w:i/>
          <w:iCs/>
          <w:color w:val="000000" w:themeColor="text1"/>
          <w:lang w:val="en-US"/>
        </w:rPr>
        <w:t>Can Democracy Survive the Disruptive Power of AI?</w:t>
      </w:r>
      <w:r w:rsidRPr="301EB3E5">
        <w:rPr>
          <w:rFonts w:ascii="Verdana" w:eastAsia="Verdana" w:hAnsi="Verdana" w:cs="Tahoma"/>
          <w:color w:val="000000" w:themeColor="text1"/>
          <w:lang w:val="en-US"/>
        </w:rPr>
        <w:t xml:space="preserve"> Carnegie Endowment for International Peace. </w:t>
      </w:r>
      <w:hyperlink r:id="rId40">
        <w:r w:rsidRPr="301EB3E5">
          <w:rPr>
            <w:rStyle w:val="Hyperlink"/>
            <w:rFonts w:ascii="Verdana" w:eastAsia="Verdana" w:hAnsi="Verdana" w:cs="Tahoma"/>
            <w:lang w:val="en-US"/>
          </w:rPr>
          <w:t>https://carnegieendowment.org/research/2024/12/can-democracy-survive-the-disruptive-power-of-ai</w:t>
        </w:r>
      </w:hyperlink>
    </w:p>
    <w:p w14:paraId="15BEFB21" w14:textId="1B983879" w:rsidR="141A05B0" w:rsidRDefault="141A05B0" w:rsidP="301EB3E5">
      <w:pPr>
        <w:widowControl w:val="0"/>
        <w:rPr>
          <w:rFonts w:ascii="Verdana" w:eastAsia="Verdana" w:hAnsi="Verdana" w:cs="Tahoma"/>
          <w:color w:val="000000" w:themeColor="text1"/>
        </w:rPr>
      </w:pPr>
      <w:proofErr w:type="spellStart"/>
      <w:r w:rsidRPr="301EB3E5">
        <w:rPr>
          <w:rFonts w:ascii="Verdana" w:eastAsia="Verdana" w:hAnsi="Verdana" w:cs="Tahoma"/>
          <w:color w:val="000000" w:themeColor="text1"/>
          <w:lang w:val="sv-SE"/>
        </w:rPr>
        <w:t>Euroopan</w:t>
      </w:r>
      <w:proofErr w:type="spellEnd"/>
      <w:r w:rsidRPr="301EB3E5">
        <w:rPr>
          <w:rFonts w:ascii="Verdana" w:eastAsia="Verdana" w:hAnsi="Verdana" w:cs="Tahoma"/>
          <w:color w:val="000000" w:themeColor="text1"/>
          <w:lang w:val="sv-SE"/>
        </w:rPr>
        <w:t xml:space="preserve"> </w:t>
      </w:r>
      <w:proofErr w:type="spellStart"/>
      <w:r w:rsidRPr="301EB3E5">
        <w:rPr>
          <w:rFonts w:ascii="Verdana" w:eastAsia="Verdana" w:hAnsi="Verdana" w:cs="Tahoma"/>
          <w:color w:val="000000" w:themeColor="text1"/>
          <w:lang w:val="sv-SE"/>
        </w:rPr>
        <w:t>parlamentti</w:t>
      </w:r>
      <w:proofErr w:type="spellEnd"/>
      <w:r w:rsidRPr="301EB3E5">
        <w:rPr>
          <w:rFonts w:ascii="Verdana" w:eastAsia="Verdana" w:hAnsi="Verdana" w:cs="Tahoma"/>
          <w:color w:val="000000" w:themeColor="text1"/>
          <w:lang w:val="sv-SE"/>
        </w:rPr>
        <w:t xml:space="preserve">. (23.10.2020). </w:t>
      </w:r>
      <w:proofErr w:type="spellStart"/>
      <w:r w:rsidRPr="301EB3E5">
        <w:rPr>
          <w:rFonts w:ascii="Verdana" w:eastAsia="Verdana" w:hAnsi="Verdana" w:cs="Tahoma"/>
          <w:i/>
          <w:iCs/>
          <w:color w:val="000000" w:themeColor="text1"/>
          <w:lang w:val="sv-SE"/>
        </w:rPr>
        <w:t>Tekoäly</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Mahdollisuuksia</w:t>
      </w:r>
      <w:proofErr w:type="spellEnd"/>
      <w:r w:rsidRPr="301EB3E5">
        <w:rPr>
          <w:rFonts w:ascii="Verdana" w:eastAsia="Verdana" w:hAnsi="Verdana" w:cs="Tahoma"/>
          <w:i/>
          <w:iCs/>
          <w:color w:val="000000" w:themeColor="text1"/>
          <w:lang w:val="sv-SE"/>
        </w:rPr>
        <w:t xml:space="preserve"> ja </w:t>
      </w:r>
      <w:proofErr w:type="spellStart"/>
      <w:r w:rsidRPr="301EB3E5">
        <w:rPr>
          <w:rFonts w:ascii="Verdana" w:eastAsia="Verdana" w:hAnsi="Verdana" w:cs="Tahoma"/>
          <w:i/>
          <w:iCs/>
          <w:color w:val="000000" w:themeColor="text1"/>
          <w:lang w:val="sv-SE"/>
        </w:rPr>
        <w:t>uhkia</w:t>
      </w:r>
      <w:proofErr w:type="spellEnd"/>
      <w:r w:rsidRPr="301EB3E5">
        <w:rPr>
          <w:rFonts w:ascii="Verdana" w:eastAsia="Verdana" w:hAnsi="Verdana" w:cs="Tahoma"/>
          <w:color w:val="000000" w:themeColor="text1"/>
          <w:lang w:val="sv-SE"/>
        </w:rPr>
        <w:t xml:space="preserve">. </w:t>
      </w:r>
      <w:hyperlink r:id="rId41">
        <w:r w:rsidRPr="301EB3E5">
          <w:rPr>
            <w:rStyle w:val="Hyperlink"/>
            <w:rFonts w:ascii="Verdana" w:eastAsia="Verdana" w:hAnsi="Verdana" w:cs="Tahoma"/>
            <w:lang w:val="sv-SE"/>
          </w:rPr>
          <w:t>https://www.europarl.europa.eu/topics/fi/article/20200918STO87404/tekoaly-mahdollisuuksia-ja-uhkia</w:t>
        </w:r>
      </w:hyperlink>
    </w:p>
    <w:p w14:paraId="6A8BDA21" w14:textId="72FECCF8" w:rsidR="141A05B0" w:rsidRDefault="141A05B0" w:rsidP="301EB3E5">
      <w:pPr>
        <w:widowControl w:val="0"/>
        <w:rPr>
          <w:rFonts w:ascii="Verdana" w:eastAsia="Verdana" w:hAnsi="Verdana" w:cs="Tahoma"/>
          <w:color w:val="000000" w:themeColor="text1"/>
        </w:rPr>
      </w:pPr>
      <w:r w:rsidRPr="301EB3E5">
        <w:rPr>
          <w:rFonts w:ascii="Verdana" w:eastAsia="Verdana" w:hAnsi="Verdana" w:cs="Tahoma"/>
          <w:color w:val="000000" w:themeColor="text1"/>
          <w:lang w:val="en-US"/>
        </w:rPr>
        <w:t xml:space="preserve">European Commission. (26.1.2026). </w:t>
      </w:r>
      <w:r w:rsidRPr="301EB3E5">
        <w:rPr>
          <w:rFonts w:ascii="Verdana" w:eastAsia="Verdana" w:hAnsi="Verdana" w:cs="Tahoma"/>
          <w:i/>
          <w:iCs/>
          <w:color w:val="000000" w:themeColor="text1"/>
          <w:lang w:val="en-US"/>
        </w:rPr>
        <w:t xml:space="preserve">Commission investigates Grok and X’s recommender </w:t>
      </w:r>
      <w:r w:rsidRPr="301EB3E5">
        <w:rPr>
          <w:rFonts w:ascii="Verdana" w:eastAsia="Verdana" w:hAnsi="Verdana" w:cs="Tahoma"/>
          <w:i/>
          <w:iCs/>
          <w:color w:val="000000" w:themeColor="text1"/>
          <w:lang w:val="en-US"/>
        </w:rPr>
        <w:lastRenderedPageBreak/>
        <w:t>systems under the Digital Services Act</w:t>
      </w:r>
      <w:r w:rsidRPr="301EB3E5">
        <w:rPr>
          <w:rFonts w:ascii="Verdana" w:eastAsia="Verdana" w:hAnsi="Verdana" w:cs="Tahoma"/>
          <w:color w:val="000000" w:themeColor="text1"/>
          <w:lang w:val="en-US"/>
        </w:rPr>
        <w:t xml:space="preserve">. </w:t>
      </w:r>
      <w:hyperlink r:id="rId42">
        <w:r w:rsidRPr="00611AD3">
          <w:rPr>
            <w:rStyle w:val="Hyperlink"/>
            <w:rFonts w:ascii="Verdana" w:eastAsia="Verdana" w:hAnsi="Verdana" w:cs="Tahoma"/>
          </w:rPr>
          <w:t>https://ec.europa.eu/commission/presscorner/detail/en/ip_26_203</w:t>
        </w:r>
      </w:hyperlink>
    </w:p>
    <w:p w14:paraId="02F1D609" w14:textId="6183172F" w:rsidR="141A05B0" w:rsidRPr="00611AD3" w:rsidRDefault="141A05B0" w:rsidP="301EB3E5">
      <w:pPr>
        <w:widowControl w:val="0"/>
        <w:rPr>
          <w:rFonts w:ascii="Verdana" w:eastAsia="Verdana" w:hAnsi="Verdana" w:cs="Tahoma"/>
          <w:color w:val="000000" w:themeColor="text1"/>
          <w:lang w:val="en-GB"/>
        </w:rPr>
      </w:pPr>
      <w:r w:rsidRPr="00611AD3">
        <w:rPr>
          <w:rFonts w:ascii="Verdana" w:eastAsia="Verdana" w:hAnsi="Verdana" w:cs="Tahoma"/>
          <w:color w:val="000000" w:themeColor="text1"/>
        </w:rPr>
        <w:t xml:space="preserve">Heikkilä, M. (2023). </w:t>
      </w:r>
      <w:r w:rsidRPr="301EB3E5">
        <w:rPr>
          <w:rFonts w:ascii="Verdana" w:eastAsia="Verdana" w:hAnsi="Verdana" w:cs="Tahoma"/>
          <w:color w:val="000000" w:themeColor="text1"/>
          <w:lang w:val="en-US"/>
        </w:rPr>
        <w:t xml:space="preserve">Making an image with generative AI uses as much energy as charging your phone. </w:t>
      </w:r>
      <w:r w:rsidRPr="301EB3E5">
        <w:rPr>
          <w:rFonts w:ascii="Verdana" w:eastAsia="Verdana" w:hAnsi="Verdana" w:cs="Tahoma"/>
          <w:i/>
          <w:iCs/>
          <w:color w:val="000000" w:themeColor="text1"/>
          <w:lang w:val="en-US"/>
        </w:rPr>
        <w:t>MIT Technology Review</w:t>
      </w:r>
      <w:r w:rsidRPr="301EB3E5">
        <w:rPr>
          <w:rFonts w:ascii="Verdana" w:eastAsia="Verdana" w:hAnsi="Verdana" w:cs="Tahoma"/>
          <w:color w:val="000000" w:themeColor="text1"/>
          <w:lang w:val="en-US"/>
        </w:rPr>
        <w:t xml:space="preserve">. </w:t>
      </w:r>
      <w:hyperlink r:id="rId43">
        <w:r w:rsidRPr="301EB3E5">
          <w:rPr>
            <w:rStyle w:val="Hyperlink"/>
            <w:rFonts w:ascii="Verdana" w:eastAsia="Verdana" w:hAnsi="Verdana" w:cs="Tahoma"/>
            <w:lang w:val="en-US"/>
          </w:rPr>
          <w:t>https://www.technologyreview.com/2023/12/01/1084189/making-an-image-with-generative-ai-uses-as-much-energy-as-charging-your-phone/</w:t>
        </w:r>
      </w:hyperlink>
    </w:p>
    <w:p w14:paraId="7D49655A" w14:textId="133274D2" w:rsidR="141A05B0" w:rsidRPr="00DA01FA" w:rsidRDefault="141A05B0" w:rsidP="301EB3E5">
      <w:pPr>
        <w:widowControl w:val="0"/>
        <w:rPr>
          <w:rFonts w:ascii="Verdana" w:eastAsia="Verdana" w:hAnsi="Verdana" w:cs="Tahoma"/>
          <w:color w:val="000000" w:themeColor="text1"/>
          <w:lang w:val="en-US"/>
        </w:rPr>
      </w:pPr>
      <w:r w:rsidRPr="301EB3E5">
        <w:rPr>
          <w:rFonts w:ascii="Verdana" w:eastAsia="Verdana" w:hAnsi="Verdana" w:cs="Tahoma"/>
          <w:color w:val="000000" w:themeColor="text1"/>
          <w:lang w:val="en-US"/>
        </w:rPr>
        <w:t xml:space="preserve">Hosseini, M., Gao, P., &amp; Vivas-Valencia, C. (2025). A social-environmental impact perspective of generative artificial intelligence. </w:t>
      </w:r>
      <w:r w:rsidRPr="301EB3E5">
        <w:rPr>
          <w:rFonts w:ascii="Verdana" w:eastAsia="Verdana" w:hAnsi="Verdana" w:cs="Tahoma"/>
          <w:i/>
          <w:iCs/>
          <w:color w:val="000000" w:themeColor="text1"/>
          <w:lang w:val="en-US"/>
        </w:rPr>
        <w:t>Environmental Science and Ecotechnology</w:t>
      </w:r>
      <w:r w:rsidRPr="301EB3E5">
        <w:rPr>
          <w:rFonts w:ascii="Verdana" w:eastAsia="Verdana" w:hAnsi="Verdana" w:cs="Tahoma"/>
          <w:color w:val="000000" w:themeColor="text1"/>
          <w:lang w:val="en-US"/>
        </w:rPr>
        <w:t xml:space="preserve">, </w:t>
      </w:r>
      <w:r w:rsidRPr="301EB3E5">
        <w:rPr>
          <w:rFonts w:ascii="Verdana" w:eastAsia="Verdana" w:hAnsi="Verdana" w:cs="Tahoma"/>
          <w:i/>
          <w:iCs/>
          <w:color w:val="000000" w:themeColor="text1"/>
          <w:lang w:val="en-US"/>
        </w:rPr>
        <w:t>23</w:t>
      </w:r>
      <w:r w:rsidRPr="301EB3E5">
        <w:rPr>
          <w:rFonts w:ascii="Verdana" w:eastAsia="Verdana" w:hAnsi="Verdana" w:cs="Tahoma"/>
          <w:color w:val="000000" w:themeColor="text1"/>
          <w:lang w:val="en-US"/>
        </w:rPr>
        <w:t xml:space="preserve">. </w:t>
      </w:r>
      <w:hyperlink r:id="rId44">
        <w:r w:rsidRPr="301EB3E5">
          <w:rPr>
            <w:rStyle w:val="Hyperlink"/>
            <w:rFonts w:ascii="Verdana" w:eastAsia="Verdana" w:hAnsi="Verdana" w:cs="Tahoma"/>
            <w:lang w:val="en-US"/>
          </w:rPr>
          <w:t>https://doi.org/10.1016/j.ese.2024.100520</w:t>
        </w:r>
      </w:hyperlink>
    </w:p>
    <w:p w14:paraId="6DFB6F69" w14:textId="05AF6FA6"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en-US"/>
        </w:rPr>
        <w:t>Kshetri</w:t>
      </w:r>
      <w:proofErr w:type="spellEnd"/>
      <w:r w:rsidRPr="301EB3E5">
        <w:rPr>
          <w:rFonts w:ascii="Verdana" w:eastAsia="Verdana" w:hAnsi="Verdana" w:cs="Tahoma"/>
          <w:color w:val="000000" w:themeColor="text1"/>
          <w:lang w:val="en-US"/>
        </w:rPr>
        <w:t xml:space="preserve">, N. (2024). The Environmental Impact of Artificial Intelligence. </w:t>
      </w:r>
      <w:r w:rsidRPr="301EB3E5">
        <w:rPr>
          <w:rFonts w:ascii="Verdana" w:eastAsia="Verdana" w:hAnsi="Verdana" w:cs="Tahoma"/>
          <w:i/>
          <w:iCs/>
          <w:color w:val="000000" w:themeColor="text1"/>
          <w:lang w:val="en-US"/>
        </w:rPr>
        <w:t>IT Professional</w:t>
      </w:r>
      <w:r w:rsidRPr="301EB3E5">
        <w:rPr>
          <w:rFonts w:ascii="Verdana" w:eastAsia="Verdana" w:hAnsi="Verdana" w:cs="Tahoma"/>
          <w:color w:val="000000" w:themeColor="text1"/>
          <w:lang w:val="en-US"/>
        </w:rPr>
        <w:t xml:space="preserve">, </w:t>
      </w:r>
      <w:r w:rsidRPr="301EB3E5">
        <w:rPr>
          <w:rFonts w:ascii="Verdana" w:eastAsia="Verdana" w:hAnsi="Verdana" w:cs="Tahoma"/>
          <w:i/>
          <w:iCs/>
          <w:color w:val="000000" w:themeColor="text1"/>
          <w:lang w:val="en-US"/>
        </w:rPr>
        <w:t>26</w:t>
      </w:r>
      <w:r w:rsidRPr="301EB3E5">
        <w:rPr>
          <w:rFonts w:ascii="Verdana" w:eastAsia="Verdana" w:hAnsi="Verdana" w:cs="Tahoma"/>
          <w:color w:val="000000" w:themeColor="text1"/>
          <w:lang w:val="en-US"/>
        </w:rPr>
        <w:t xml:space="preserve">(3), 9–13. </w:t>
      </w:r>
      <w:hyperlink r:id="rId45">
        <w:r w:rsidRPr="301EB3E5">
          <w:rPr>
            <w:rStyle w:val="Hyperlink"/>
            <w:rFonts w:ascii="Verdana" w:eastAsia="Verdana" w:hAnsi="Verdana" w:cs="Tahoma"/>
            <w:lang w:val="en-US"/>
          </w:rPr>
          <w:t>https://doi.org/10.1109/MITP.2024.3399471</w:t>
        </w:r>
      </w:hyperlink>
    </w:p>
    <w:p w14:paraId="743F18CD" w14:textId="580F2C38" w:rsidR="141A05B0" w:rsidRPr="00611AD3" w:rsidRDefault="141A05B0" w:rsidP="301EB3E5">
      <w:pPr>
        <w:widowControl w:val="0"/>
        <w:rPr>
          <w:rFonts w:ascii="Verdana" w:eastAsia="Verdana" w:hAnsi="Verdana" w:cs="Tahoma"/>
          <w:color w:val="000000" w:themeColor="text1"/>
          <w:lang w:val="en-GB"/>
        </w:rPr>
      </w:pPr>
      <w:r w:rsidRPr="301EB3E5">
        <w:rPr>
          <w:rFonts w:ascii="Verdana" w:eastAsia="Verdana" w:hAnsi="Verdana" w:cs="Tahoma"/>
          <w:color w:val="000000" w:themeColor="text1"/>
          <w:lang w:val="en-US"/>
        </w:rPr>
        <w:t xml:space="preserve">Lanz, J. A. (7.4.2026). </w:t>
      </w:r>
      <w:r w:rsidRPr="301EB3E5">
        <w:rPr>
          <w:rFonts w:ascii="Verdana" w:eastAsia="Verdana" w:hAnsi="Verdana" w:cs="Tahoma"/>
          <w:i/>
          <w:iCs/>
          <w:color w:val="000000" w:themeColor="text1"/>
          <w:lang w:val="en-US"/>
        </w:rPr>
        <w:t>Devs Are Making Claude Talk Like a Caveman to Cut Costs—And It Works</w:t>
      </w:r>
      <w:r w:rsidRPr="301EB3E5">
        <w:rPr>
          <w:rFonts w:ascii="Verdana" w:eastAsia="Verdana" w:hAnsi="Verdana" w:cs="Tahoma"/>
          <w:color w:val="000000" w:themeColor="text1"/>
          <w:lang w:val="en-US"/>
        </w:rPr>
        <w:t xml:space="preserve">. Yahoo/tech. </w:t>
      </w:r>
      <w:hyperlink r:id="rId46">
        <w:r w:rsidRPr="301EB3E5">
          <w:rPr>
            <w:rStyle w:val="Hyperlink"/>
            <w:rFonts w:ascii="Verdana" w:eastAsia="Verdana" w:hAnsi="Verdana" w:cs="Tahoma"/>
            <w:lang w:val="en-US"/>
          </w:rPr>
          <w:t>https://tech.yahoo.com/ai/claude/articles/devs-making-claude-talk-caveman-130102145.html</w:t>
        </w:r>
      </w:hyperlink>
    </w:p>
    <w:p w14:paraId="5B325DFA" w14:textId="5744C5D2" w:rsidR="141A05B0" w:rsidRDefault="141A05B0" w:rsidP="301EB3E5">
      <w:pPr>
        <w:widowControl w:val="0"/>
        <w:rPr>
          <w:rFonts w:ascii="Verdana" w:eastAsia="Verdana" w:hAnsi="Verdana" w:cs="Tahoma"/>
          <w:color w:val="000000" w:themeColor="text1"/>
        </w:rPr>
      </w:pPr>
      <w:proofErr w:type="spellStart"/>
      <w:r w:rsidRPr="301EB3E5">
        <w:rPr>
          <w:rFonts w:ascii="Verdana" w:eastAsia="Verdana" w:hAnsi="Verdana" w:cs="Tahoma"/>
          <w:color w:val="000000" w:themeColor="text1"/>
          <w:lang w:val="sv-SE"/>
        </w:rPr>
        <w:t>Leikas</w:t>
      </w:r>
      <w:proofErr w:type="spellEnd"/>
      <w:r w:rsidRPr="301EB3E5">
        <w:rPr>
          <w:rFonts w:ascii="Verdana" w:eastAsia="Verdana" w:hAnsi="Verdana" w:cs="Tahoma"/>
          <w:color w:val="000000" w:themeColor="text1"/>
          <w:lang w:val="sv-SE"/>
        </w:rPr>
        <w:t xml:space="preserve">, J. (6.6.2024). </w:t>
      </w:r>
      <w:proofErr w:type="spellStart"/>
      <w:r w:rsidRPr="301EB3E5">
        <w:rPr>
          <w:rFonts w:ascii="Verdana" w:eastAsia="Verdana" w:hAnsi="Verdana" w:cs="Tahoma"/>
          <w:i/>
          <w:iCs/>
          <w:color w:val="000000" w:themeColor="text1"/>
          <w:lang w:val="sv-SE"/>
        </w:rPr>
        <w:t>Tekoälyn</w:t>
      </w:r>
      <w:proofErr w:type="spellEnd"/>
      <w:r w:rsidRPr="301EB3E5">
        <w:rPr>
          <w:rFonts w:ascii="Verdana" w:eastAsia="Verdana" w:hAnsi="Verdana" w:cs="Tahoma"/>
          <w:i/>
          <w:iCs/>
          <w:color w:val="000000" w:themeColor="text1"/>
          <w:lang w:val="sv-SE"/>
        </w:rPr>
        <w:t xml:space="preserve"> 10 </w:t>
      </w:r>
      <w:proofErr w:type="spellStart"/>
      <w:r w:rsidRPr="301EB3E5">
        <w:rPr>
          <w:rFonts w:ascii="Verdana" w:eastAsia="Verdana" w:hAnsi="Verdana" w:cs="Tahoma"/>
          <w:i/>
          <w:iCs/>
          <w:color w:val="000000" w:themeColor="text1"/>
          <w:lang w:val="sv-SE"/>
        </w:rPr>
        <w:t>yleistä</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haastetta</w:t>
      </w:r>
      <w:proofErr w:type="spellEnd"/>
      <w:r w:rsidRPr="301EB3E5">
        <w:rPr>
          <w:rFonts w:ascii="Verdana" w:eastAsia="Verdana" w:hAnsi="Verdana" w:cs="Tahoma"/>
          <w:i/>
          <w:iCs/>
          <w:color w:val="000000" w:themeColor="text1"/>
          <w:lang w:val="sv-SE"/>
        </w:rPr>
        <w:t xml:space="preserve">—Pitääkö olla </w:t>
      </w:r>
      <w:proofErr w:type="spellStart"/>
      <w:r w:rsidRPr="301EB3E5">
        <w:rPr>
          <w:rFonts w:ascii="Verdana" w:eastAsia="Verdana" w:hAnsi="Verdana" w:cs="Tahoma"/>
          <w:i/>
          <w:iCs/>
          <w:color w:val="000000" w:themeColor="text1"/>
          <w:lang w:val="sv-SE"/>
        </w:rPr>
        <w:t>huolissaan</w:t>
      </w:r>
      <w:proofErr w:type="spellEnd"/>
      <w:r w:rsidRPr="301EB3E5">
        <w:rPr>
          <w:rFonts w:ascii="Verdana" w:eastAsia="Verdana" w:hAnsi="Verdana" w:cs="Tahoma"/>
          <w:i/>
          <w:iCs/>
          <w:color w:val="000000" w:themeColor="text1"/>
          <w:lang w:val="sv-SE"/>
        </w:rPr>
        <w:t>?</w:t>
      </w:r>
      <w:r w:rsidRPr="301EB3E5">
        <w:rPr>
          <w:rFonts w:ascii="Verdana" w:eastAsia="Verdana" w:hAnsi="Verdana" w:cs="Tahoma"/>
          <w:color w:val="000000" w:themeColor="text1"/>
          <w:lang w:val="sv-SE"/>
        </w:rPr>
        <w:t xml:space="preserve"> </w:t>
      </w:r>
      <w:r w:rsidRPr="00611AD3">
        <w:rPr>
          <w:rFonts w:ascii="Verdana" w:eastAsia="Verdana" w:hAnsi="Verdana" w:cs="Tahoma"/>
          <w:color w:val="000000" w:themeColor="text1"/>
        </w:rPr>
        <w:t xml:space="preserve">FCAI. </w:t>
      </w:r>
      <w:hyperlink r:id="rId47">
        <w:r w:rsidRPr="00611AD3">
          <w:rPr>
            <w:rStyle w:val="Hyperlink"/>
            <w:rFonts w:ascii="Verdana" w:eastAsia="Verdana" w:hAnsi="Verdana" w:cs="Tahoma"/>
          </w:rPr>
          <w:t>https://fcai.fi/news-in-finnish/2024/6/6/tekolyn-10-yleist-haastettapitk-olla-huolissaan</w:t>
        </w:r>
      </w:hyperlink>
    </w:p>
    <w:p w14:paraId="64EB267B" w14:textId="65AC984C" w:rsidR="141A05B0" w:rsidRPr="00611AD3" w:rsidRDefault="141A05B0" w:rsidP="301EB3E5">
      <w:pPr>
        <w:widowControl w:val="0"/>
        <w:rPr>
          <w:rFonts w:ascii="Verdana" w:eastAsia="Verdana" w:hAnsi="Verdana" w:cs="Tahoma"/>
          <w:color w:val="000000" w:themeColor="text1"/>
          <w:lang w:val="en-GB"/>
        </w:rPr>
      </w:pPr>
      <w:r w:rsidRPr="301EB3E5">
        <w:rPr>
          <w:rFonts w:ascii="Verdana" w:eastAsia="Verdana" w:hAnsi="Verdana" w:cs="Tahoma"/>
          <w:color w:val="000000" w:themeColor="text1"/>
          <w:lang w:val="sv-SE"/>
        </w:rPr>
        <w:t xml:space="preserve">Li, P., Yang, J., Islam, M. A., &amp; Ren, S. (2025). </w:t>
      </w:r>
      <w:r w:rsidRPr="301EB3E5">
        <w:rPr>
          <w:rFonts w:ascii="Verdana" w:eastAsia="Verdana" w:hAnsi="Verdana" w:cs="Tahoma"/>
          <w:color w:val="000000" w:themeColor="text1"/>
          <w:lang w:val="en-US"/>
        </w:rPr>
        <w:t xml:space="preserve">Making AI Less “Thirsty”: Uncovering and Addressing the Secret Water Footprint of AI Models. </w:t>
      </w:r>
      <w:r w:rsidRPr="301EB3E5">
        <w:rPr>
          <w:rFonts w:ascii="Verdana" w:eastAsia="Verdana" w:hAnsi="Verdana" w:cs="Tahoma"/>
          <w:i/>
          <w:iCs/>
          <w:color w:val="000000" w:themeColor="text1"/>
          <w:lang w:val="en-US"/>
        </w:rPr>
        <w:t>Communications of the ACM</w:t>
      </w:r>
      <w:r w:rsidRPr="301EB3E5">
        <w:rPr>
          <w:rFonts w:ascii="Verdana" w:eastAsia="Verdana" w:hAnsi="Verdana" w:cs="Tahoma"/>
          <w:color w:val="000000" w:themeColor="text1"/>
          <w:lang w:val="en-US"/>
        </w:rPr>
        <w:t xml:space="preserve">, </w:t>
      </w:r>
      <w:r w:rsidRPr="301EB3E5">
        <w:rPr>
          <w:rFonts w:ascii="Verdana" w:eastAsia="Verdana" w:hAnsi="Verdana" w:cs="Tahoma"/>
          <w:i/>
          <w:iCs/>
          <w:color w:val="000000" w:themeColor="text1"/>
          <w:lang w:val="en-US"/>
        </w:rPr>
        <w:t>68</w:t>
      </w:r>
      <w:r w:rsidRPr="301EB3E5">
        <w:rPr>
          <w:rFonts w:ascii="Verdana" w:eastAsia="Verdana" w:hAnsi="Verdana" w:cs="Tahoma"/>
          <w:color w:val="000000" w:themeColor="text1"/>
          <w:lang w:val="en-US"/>
        </w:rPr>
        <w:t xml:space="preserve">(7). </w:t>
      </w:r>
      <w:hyperlink r:id="rId48">
        <w:r w:rsidRPr="301EB3E5">
          <w:rPr>
            <w:rStyle w:val="Hyperlink"/>
            <w:rFonts w:ascii="Verdana" w:eastAsia="Verdana" w:hAnsi="Verdana" w:cs="Tahoma"/>
            <w:lang w:val="en-US"/>
          </w:rPr>
          <w:t>https://doi.org/10.1145/37244</w:t>
        </w:r>
      </w:hyperlink>
    </w:p>
    <w:p w14:paraId="10F62E2E" w14:textId="2B2C48A6" w:rsidR="141A05B0" w:rsidRPr="00611AD3" w:rsidRDefault="00E37E29" w:rsidP="301EB3E5">
      <w:pPr>
        <w:widowControl w:val="0"/>
        <w:rPr>
          <w:rFonts w:ascii="Verdana" w:eastAsia="Verdana" w:hAnsi="Verdana" w:cs="Tahoma"/>
          <w:color w:val="000000" w:themeColor="text1"/>
          <w:lang w:val="en-US"/>
        </w:rPr>
      </w:pPr>
      <w:r w:rsidRPr="007629C3">
        <w:rPr>
          <w:rFonts w:ascii="Verdana" w:eastAsia="Verdana" w:hAnsi="Verdana" w:cs="Tahoma"/>
          <w:color w:val="000000" w:themeColor="text1"/>
          <w:lang w:val="en-US"/>
        </w:rPr>
        <w:t xml:space="preserve">Malviya, B., Othman, B., Saxena, K., </w:t>
      </w:r>
      <w:proofErr w:type="spellStart"/>
      <w:r w:rsidRPr="007629C3">
        <w:rPr>
          <w:rFonts w:ascii="Verdana" w:eastAsia="Verdana" w:hAnsi="Verdana" w:cs="Tahoma"/>
          <w:color w:val="000000" w:themeColor="text1"/>
          <w:lang w:val="en-US"/>
        </w:rPr>
        <w:t>Shailmadhur</w:t>
      </w:r>
      <w:proofErr w:type="spellEnd"/>
      <w:r w:rsidRPr="007629C3">
        <w:rPr>
          <w:rFonts w:ascii="Verdana" w:eastAsia="Verdana" w:hAnsi="Verdana" w:cs="Tahoma"/>
          <w:color w:val="000000" w:themeColor="text1"/>
          <w:lang w:val="en-US"/>
        </w:rPr>
        <w:t xml:space="preserve">, Vikas, &amp; Ali, H. (2022). </w:t>
      </w:r>
      <w:r w:rsidRPr="00E37E29">
        <w:rPr>
          <w:rFonts w:ascii="Verdana" w:eastAsia="Verdana" w:hAnsi="Verdana" w:cs="Tahoma"/>
          <w:color w:val="000000" w:themeColor="text1"/>
          <w:lang w:val="en-US"/>
        </w:rPr>
        <w:t xml:space="preserve">An Empirical Analysis in Measuring the Impact of Artificial Intelligence for Better Marketing Communication to the End-Users Effectively in the Digital Era. </w:t>
      </w:r>
      <w:proofErr w:type="spellStart"/>
      <w:r w:rsidRPr="00E37E29">
        <w:rPr>
          <w:rFonts w:ascii="Verdana" w:eastAsia="Verdana" w:hAnsi="Verdana" w:cs="Tahoma"/>
          <w:color w:val="000000" w:themeColor="text1"/>
          <w:lang w:val="en-US"/>
        </w:rPr>
        <w:t>Teoksessa</w:t>
      </w:r>
      <w:proofErr w:type="spellEnd"/>
      <w:r w:rsidRPr="00E37E29">
        <w:rPr>
          <w:rFonts w:ascii="Verdana" w:eastAsia="Verdana" w:hAnsi="Verdana" w:cs="Tahoma"/>
          <w:color w:val="000000" w:themeColor="text1"/>
          <w:lang w:val="en-US"/>
        </w:rPr>
        <w:t xml:space="preserve"> </w:t>
      </w:r>
      <w:r w:rsidRPr="00E37E29">
        <w:rPr>
          <w:rFonts w:ascii="Verdana" w:eastAsia="Verdana" w:hAnsi="Verdana" w:cs="Tahoma"/>
          <w:i/>
          <w:iCs/>
          <w:color w:val="000000" w:themeColor="text1"/>
          <w:lang w:val="en-US"/>
        </w:rPr>
        <w:t>2022 2nd International Conference on Advance Computing and Innovative Technologies in Engineering (ICACITE)</w:t>
      </w:r>
      <w:r w:rsidRPr="00E37E29">
        <w:rPr>
          <w:rFonts w:ascii="Verdana" w:eastAsia="Verdana" w:hAnsi="Verdana" w:cs="Tahoma"/>
          <w:color w:val="000000" w:themeColor="text1"/>
          <w:lang w:val="en-US"/>
        </w:rPr>
        <w:t xml:space="preserve"> (s. 2374–2378). </w:t>
      </w:r>
      <w:r w:rsidRPr="00E37E29">
        <w:rPr>
          <w:rFonts w:ascii="Verdana" w:eastAsia="Verdana" w:hAnsi="Verdana" w:cs="Tahoma"/>
          <w:color w:val="000000" w:themeColor="text1"/>
        </w:rPr>
        <w:t xml:space="preserve">IEEE. </w:t>
      </w:r>
      <w:hyperlink r:id="rId49" w:tgtFrame="_blank" w:history="1">
        <w:r w:rsidRPr="00E37E29">
          <w:rPr>
            <w:rStyle w:val="Hyperlink"/>
            <w:rFonts w:ascii="Verdana" w:eastAsia="Verdana" w:hAnsi="Verdana" w:cs="Tahoma"/>
          </w:rPr>
          <w:t>https://www.scienceopen.com/document?vid=7c320fa4-f97f-445a-a925-e1681b641e61</w:t>
        </w:r>
      </w:hyperlink>
      <w:r w:rsidRPr="00E37E29">
        <w:rPr>
          <w:rFonts w:ascii="Verdana" w:eastAsia="Verdana" w:hAnsi="Verdana" w:cs="Tahoma"/>
          <w:color w:val="000000" w:themeColor="text1"/>
        </w:rPr>
        <w:t xml:space="preserve"> </w:t>
      </w:r>
      <w:r w:rsidR="141A05B0" w:rsidRPr="301EB3E5">
        <w:rPr>
          <w:rFonts w:ascii="Verdana" w:eastAsia="Verdana" w:hAnsi="Verdana" w:cs="Tahoma"/>
          <w:color w:val="000000" w:themeColor="text1"/>
          <w:lang w:val="sv-SE"/>
        </w:rPr>
        <w:t xml:space="preserve">Morgan, R. A., </w:t>
      </w:r>
      <w:proofErr w:type="spellStart"/>
      <w:r w:rsidR="141A05B0" w:rsidRPr="301EB3E5">
        <w:rPr>
          <w:rFonts w:ascii="Verdana" w:eastAsia="Verdana" w:hAnsi="Verdana" w:cs="Tahoma"/>
          <w:color w:val="000000" w:themeColor="text1"/>
          <w:lang w:val="sv-SE"/>
        </w:rPr>
        <w:t>Zoonen</w:t>
      </w:r>
      <w:proofErr w:type="spellEnd"/>
      <w:r w:rsidR="141A05B0" w:rsidRPr="301EB3E5">
        <w:rPr>
          <w:rFonts w:ascii="Verdana" w:eastAsia="Verdana" w:hAnsi="Verdana" w:cs="Tahoma"/>
          <w:color w:val="000000" w:themeColor="text1"/>
          <w:lang w:val="sv-SE"/>
        </w:rPr>
        <w:t xml:space="preserve">, W. van, &amp; </w:t>
      </w:r>
      <w:proofErr w:type="spellStart"/>
      <w:r w:rsidR="141A05B0" w:rsidRPr="301EB3E5">
        <w:rPr>
          <w:rFonts w:ascii="Verdana" w:eastAsia="Verdana" w:hAnsi="Verdana" w:cs="Tahoma"/>
          <w:color w:val="000000" w:themeColor="text1"/>
          <w:lang w:val="sv-SE"/>
        </w:rPr>
        <w:t>Hoeven</w:t>
      </w:r>
      <w:proofErr w:type="spellEnd"/>
      <w:r w:rsidR="141A05B0" w:rsidRPr="301EB3E5">
        <w:rPr>
          <w:rFonts w:ascii="Verdana" w:eastAsia="Verdana" w:hAnsi="Verdana" w:cs="Tahoma"/>
          <w:color w:val="000000" w:themeColor="text1"/>
          <w:lang w:val="sv-SE"/>
        </w:rPr>
        <w:t xml:space="preserve">, C. ter. </w:t>
      </w:r>
      <w:r w:rsidR="141A05B0" w:rsidRPr="301EB3E5">
        <w:rPr>
          <w:rFonts w:ascii="Verdana" w:eastAsia="Verdana" w:hAnsi="Verdana" w:cs="Tahoma"/>
          <w:color w:val="000000" w:themeColor="text1"/>
          <w:lang w:val="en-US"/>
        </w:rPr>
        <w:t xml:space="preserve">(2023). Lost in the crowd? An investigation into where microwork is conducted and classifying worker types. </w:t>
      </w:r>
      <w:proofErr w:type="spellStart"/>
      <w:r w:rsidR="141A05B0" w:rsidRPr="301EB3E5">
        <w:rPr>
          <w:rFonts w:ascii="Verdana" w:eastAsia="Verdana" w:hAnsi="Verdana" w:cs="Tahoma"/>
          <w:i/>
          <w:iCs/>
          <w:color w:val="000000" w:themeColor="text1"/>
          <w:lang w:val="sv-SE"/>
        </w:rPr>
        <w:t>European</w:t>
      </w:r>
      <w:proofErr w:type="spellEnd"/>
      <w:r w:rsidR="141A05B0" w:rsidRPr="301EB3E5">
        <w:rPr>
          <w:rFonts w:ascii="Verdana" w:eastAsia="Verdana" w:hAnsi="Verdana" w:cs="Tahoma"/>
          <w:i/>
          <w:iCs/>
          <w:color w:val="000000" w:themeColor="text1"/>
          <w:lang w:val="sv-SE"/>
        </w:rPr>
        <w:t xml:space="preserve"> Journal </w:t>
      </w:r>
      <w:proofErr w:type="spellStart"/>
      <w:r w:rsidR="141A05B0" w:rsidRPr="301EB3E5">
        <w:rPr>
          <w:rFonts w:ascii="Verdana" w:eastAsia="Verdana" w:hAnsi="Verdana" w:cs="Tahoma"/>
          <w:i/>
          <w:iCs/>
          <w:color w:val="000000" w:themeColor="text1"/>
          <w:lang w:val="sv-SE"/>
        </w:rPr>
        <w:t>of</w:t>
      </w:r>
      <w:proofErr w:type="spellEnd"/>
      <w:r w:rsidR="141A05B0" w:rsidRPr="301EB3E5">
        <w:rPr>
          <w:rFonts w:ascii="Verdana" w:eastAsia="Verdana" w:hAnsi="Verdana" w:cs="Tahoma"/>
          <w:i/>
          <w:iCs/>
          <w:color w:val="000000" w:themeColor="text1"/>
          <w:lang w:val="sv-SE"/>
        </w:rPr>
        <w:t xml:space="preserve"> Industrial Relations</w:t>
      </w:r>
      <w:r w:rsidR="141A05B0" w:rsidRPr="301EB3E5">
        <w:rPr>
          <w:rFonts w:ascii="Verdana" w:eastAsia="Verdana" w:hAnsi="Verdana" w:cs="Tahoma"/>
          <w:color w:val="000000" w:themeColor="text1"/>
          <w:lang w:val="sv-SE"/>
        </w:rPr>
        <w:t xml:space="preserve">, </w:t>
      </w:r>
      <w:r w:rsidR="141A05B0" w:rsidRPr="301EB3E5">
        <w:rPr>
          <w:rFonts w:ascii="Verdana" w:eastAsia="Verdana" w:hAnsi="Verdana" w:cs="Tahoma"/>
          <w:i/>
          <w:iCs/>
          <w:color w:val="000000" w:themeColor="text1"/>
          <w:lang w:val="sv-SE"/>
        </w:rPr>
        <w:t>29</w:t>
      </w:r>
      <w:r w:rsidR="141A05B0" w:rsidRPr="301EB3E5">
        <w:rPr>
          <w:rFonts w:ascii="Verdana" w:eastAsia="Verdana" w:hAnsi="Verdana" w:cs="Tahoma"/>
          <w:color w:val="000000" w:themeColor="text1"/>
          <w:lang w:val="sv-SE"/>
        </w:rPr>
        <w:t xml:space="preserve">(3), 301–322. </w:t>
      </w:r>
      <w:hyperlink r:id="rId50">
        <w:r w:rsidR="141A05B0" w:rsidRPr="301EB3E5">
          <w:rPr>
            <w:rStyle w:val="Hyperlink"/>
            <w:rFonts w:ascii="Verdana" w:eastAsia="Verdana" w:hAnsi="Verdana" w:cs="Tahoma"/>
            <w:lang w:val="sv-SE"/>
          </w:rPr>
          <w:t>https://doi.org/10.1177/09596801231171997</w:t>
        </w:r>
      </w:hyperlink>
    </w:p>
    <w:p w14:paraId="437A864E" w14:textId="081FC9DD" w:rsidR="141A05B0" w:rsidRDefault="141A05B0" w:rsidP="301EB3E5">
      <w:pPr>
        <w:widowControl w:val="0"/>
        <w:rPr>
          <w:rFonts w:ascii="Verdana" w:eastAsia="Verdana" w:hAnsi="Verdana" w:cs="Tahoma"/>
          <w:color w:val="000000" w:themeColor="text1"/>
        </w:rPr>
      </w:pPr>
      <w:r w:rsidRPr="301EB3E5">
        <w:rPr>
          <w:rFonts w:ascii="Verdana" w:eastAsia="Verdana" w:hAnsi="Verdana" w:cs="Tahoma"/>
          <w:color w:val="000000" w:themeColor="text1"/>
          <w:lang w:val="sv-SE"/>
        </w:rPr>
        <w:t xml:space="preserve">Ojanen, A., Sahlgren, O., </w:t>
      </w:r>
      <w:proofErr w:type="spellStart"/>
      <w:r w:rsidRPr="301EB3E5">
        <w:rPr>
          <w:rFonts w:ascii="Verdana" w:eastAsia="Verdana" w:hAnsi="Verdana" w:cs="Tahoma"/>
          <w:color w:val="000000" w:themeColor="text1"/>
          <w:lang w:val="sv-SE"/>
        </w:rPr>
        <w:t>Vaiste</w:t>
      </w:r>
      <w:proofErr w:type="spellEnd"/>
      <w:r w:rsidRPr="301EB3E5">
        <w:rPr>
          <w:rFonts w:ascii="Verdana" w:eastAsia="Verdana" w:hAnsi="Verdana" w:cs="Tahoma"/>
          <w:color w:val="000000" w:themeColor="text1"/>
          <w:lang w:val="sv-SE"/>
        </w:rPr>
        <w:t xml:space="preserve">, J., Björk, Anna., Mikkonen, J., &amp; </w:t>
      </w:r>
      <w:proofErr w:type="spellStart"/>
      <w:r w:rsidRPr="301EB3E5">
        <w:rPr>
          <w:rFonts w:ascii="Verdana" w:eastAsia="Verdana" w:hAnsi="Verdana" w:cs="Tahoma"/>
          <w:color w:val="000000" w:themeColor="text1"/>
          <w:lang w:val="sv-SE"/>
        </w:rPr>
        <w:t>Kimppa</w:t>
      </w:r>
      <w:proofErr w:type="spellEnd"/>
      <w:r w:rsidRPr="301EB3E5">
        <w:rPr>
          <w:rFonts w:ascii="Verdana" w:eastAsia="Verdana" w:hAnsi="Verdana" w:cs="Tahoma"/>
          <w:color w:val="000000" w:themeColor="text1"/>
          <w:lang w:val="sv-SE"/>
        </w:rPr>
        <w:t xml:space="preserve">, K. (2022). </w:t>
      </w:r>
      <w:proofErr w:type="spellStart"/>
      <w:r w:rsidRPr="301EB3E5">
        <w:rPr>
          <w:rFonts w:ascii="Verdana" w:eastAsia="Verdana" w:hAnsi="Verdana" w:cs="Tahoma"/>
          <w:i/>
          <w:iCs/>
          <w:color w:val="000000" w:themeColor="text1"/>
          <w:lang w:val="sv-SE"/>
        </w:rPr>
        <w:t>Algoritminen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syrjintä</w:t>
      </w:r>
      <w:proofErr w:type="spellEnd"/>
      <w:r w:rsidRPr="301EB3E5">
        <w:rPr>
          <w:rFonts w:ascii="Verdana" w:eastAsia="Verdana" w:hAnsi="Verdana" w:cs="Tahoma"/>
          <w:i/>
          <w:iCs/>
          <w:color w:val="000000" w:themeColor="text1"/>
          <w:lang w:val="sv-SE"/>
        </w:rPr>
        <w:t xml:space="preserve"> ja </w:t>
      </w:r>
      <w:proofErr w:type="spellStart"/>
      <w:r w:rsidRPr="301EB3E5">
        <w:rPr>
          <w:rFonts w:ascii="Verdana" w:eastAsia="Verdana" w:hAnsi="Verdana" w:cs="Tahoma"/>
          <w:i/>
          <w:iCs/>
          <w:color w:val="000000" w:themeColor="text1"/>
          <w:lang w:val="sv-SE"/>
        </w:rPr>
        <w:t>yhdenvertaisuuden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edistäminen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Arviointikehikko</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syrjimättömälle</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tekoälylle</w:t>
      </w:r>
      <w:proofErr w:type="spellEnd"/>
      <w:r w:rsidRPr="301EB3E5">
        <w:rPr>
          <w:rFonts w:ascii="Verdana" w:eastAsia="Verdana" w:hAnsi="Verdana" w:cs="Tahoma"/>
          <w:color w:val="000000" w:themeColor="text1"/>
          <w:lang w:val="sv-SE"/>
        </w:rPr>
        <w:t xml:space="preserve"> (</w:t>
      </w:r>
      <w:proofErr w:type="spellStart"/>
      <w:r w:rsidRPr="301EB3E5">
        <w:rPr>
          <w:rFonts w:ascii="Verdana" w:eastAsia="Verdana" w:hAnsi="Verdana" w:cs="Tahoma"/>
          <w:color w:val="000000" w:themeColor="text1"/>
          <w:lang w:val="sv-SE"/>
        </w:rPr>
        <w:t>Valtioneuvoston</w:t>
      </w:r>
      <w:proofErr w:type="spellEnd"/>
      <w:r w:rsidRPr="301EB3E5">
        <w:rPr>
          <w:rFonts w:ascii="Verdana" w:eastAsia="Verdana" w:hAnsi="Verdana" w:cs="Tahoma"/>
          <w:color w:val="000000" w:themeColor="text1"/>
          <w:lang w:val="sv-SE"/>
        </w:rPr>
        <w:t xml:space="preserve"> </w:t>
      </w:r>
      <w:proofErr w:type="spellStart"/>
      <w:r w:rsidRPr="301EB3E5">
        <w:rPr>
          <w:rFonts w:ascii="Verdana" w:eastAsia="Verdana" w:hAnsi="Verdana" w:cs="Tahoma"/>
          <w:color w:val="000000" w:themeColor="text1"/>
          <w:lang w:val="sv-SE"/>
        </w:rPr>
        <w:t>selvitys</w:t>
      </w:r>
      <w:proofErr w:type="spellEnd"/>
      <w:r w:rsidRPr="301EB3E5">
        <w:rPr>
          <w:rFonts w:ascii="Verdana" w:eastAsia="Verdana" w:hAnsi="Verdana" w:cs="Tahoma"/>
          <w:color w:val="000000" w:themeColor="text1"/>
          <w:lang w:val="sv-SE"/>
        </w:rPr>
        <w:t xml:space="preserve">- ja </w:t>
      </w:r>
      <w:proofErr w:type="spellStart"/>
      <w:r w:rsidRPr="301EB3E5">
        <w:rPr>
          <w:rFonts w:ascii="Verdana" w:eastAsia="Verdana" w:hAnsi="Verdana" w:cs="Tahoma"/>
          <w:color w:val="000000" w:themeColor="text1"/>
          <w:lang w:val="sv-SE"/>
        </w:rPr>
        <w:t>tutkimustoiminnan</w:t>
      </w:r>
      <w:proofErr w:type="spellEnd"/>
      <w:r w:rsidRPr="301EB3E5">
        <w:rPr>
          <w:rFonts w:ascii="Verdana" w:eastAsia="Verdana" w:hAnsi="Verdana" w:cs="Tahoma"/>
          <w:color w:val="000000" w:themeColor="text1"/>
          <w:lang w:val="sv-SE"/>
        </w:rPr>
        <w:t xml:space="preserve"> </w:t>
      </w:r>
      <w:proofErr w:type="spellStart"/>
      <w:r w:rsidRPr="301EB3E5">
        <w:rPr>
          <w:rFonts w:ascii="Verdana" w:eastAsia="Verdana" w:hAnsi="Verdana" w:cs="Tahoma"/>
          <w:color w:val="000000" w:themeColor="text1"/>
          <w:lang w:val="sv-SE"/>
        </w:rPr>
        <w:t>julkaisusarja</w:t>
      </w:r>
      <w:proofErr w:type="spellEnd"/>
      <w:r w:rsidRPr="301EB3E5">
        <w:rPr>
          <w:rFonts w:ascii="Verdana" w:eastAsia="Verdana" w:hAnsi="Verdana" w:cs="Tahoma"/>
          <w:color w:val="000000" w:themeColor="text1"/>
          <w:lang w:val="sv-SE"/>
        </w:rPr>
        <w:t xml:space="preserve"> 54). </w:t>
      </w:r>
      <w:hyperlink r:id="rId51">
        <w:r w:rsidRPr="301EB3E5">
          <w:rPr>
            <w:rStyle w:val="Hyperlink"/>
            <w:rFonts w:ascii="Verdana" w:eastAsia="Verdana" w:hAnsi="Verdana" w:cs="Tahoma"/>
            <w:lang w:val="sv-SE"/>
          </w:rPr>
          <w:t>https://urn.fi/URN:ISBN:978-952-383-404-0</w:t>
        </w:r>
      </w:hyperlink>
    </w:p>
    <w:p w14:paraId="701C5267" w14:textId="31AC1568" w:rsidR="141A05B0" w:rsidRDefault="141A05B0" w:rsidP="301EB3E5">
      <w:pPr>
        <w:widowControl w:val="0"/>
        <w:rPr>
          <w:rFonts w:ascii="Verdana" w:eastAsia="Verdana" w:hAnsi="Verdana" w:cs="Tahoma"/>
          <w:color w:val="000000" w:themeColor="text1"/>
        </w:rPr>
      </w:pPr>
      <w:proofErr w:type="spellStart"/>
      <w:r w:rsidRPr="301EB3E5">
        <w:rPr>
          <w:rFonts w:ascii="Verdana" w:eastAsia="Verdana" w:hAnsi="Verdana" w:cs="Tahoma"/>
          <w:color w:val="000000" w:themeColor="text1"/>
          <w:lang w:val="sv-SE"/>
        </w:rPr>
        <w:t>Opetushallitus</w:t>
      </w:r>
      <w:proofErr w:type="spellEnd"/>
      <w:r w:rsidRPr="301EB3E5">
        <w:rPr>
          <w:rFonts w:ascii="Verdana" w:eastAsia="Verdana" w:hAnsi="Verdana" w:cs="Tahoma"/>
          <w:color w:val="000000" w:themeColor="text1"/>
          <w:lang w:val="sv-SE"/>
        </w:rPr>
        <w:t xml:space="preserve">. (26.5.2025). </w:t>
      </w:r>
      <w:proofErr w:type="spellStart"/>
      <w:r w:rsidRPr="301EB3E5">
        <w:rPr>
          <w:rFonts w:ascii="Verdana" w:eastAsia="Verdana" w:hAnsi="Verdana" w:cs="Tahoma"/>
          <w:i/>
          <w:iCs/>
          <w:color w:val="000000" w:themeColor="text1"/>
          <w:lang w:val="sv-SE"/>
        </w:rPr>
        <w:t>Tausta-aineisto</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Tekoälyn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virhepäätelmät</w:t>
      </w:r>
      <w:proofErr w:type="spellEnd"/>
      <w:r w:rsidRPr="301EB3E5">
        <w:rPr>
          <w:rFonts w:ascii="Verdana" w:eastAsia="Verdana" w:hAnsi="Verdana" w:cs="Tahoma"/>
          <w:i/>
          <w:iCs/>
          <w:color w:val="000000" w:themeColor="text1"/>
          <w:lang w:val="sv-SE"/>
        </w:rPr>
        <w:t xml:space="preserve"> ja </w:t>
      </w:r>
      <w:proofErr w:type="spellStart"/>
      <w:r w:rsidRPr="301EB3E5">
        <w:rPr>
          <w:rFonts w:ascii="Verdana" w:eastAsia="Verdana" w:hAnsi="Verdana" w:cs="Tahoma"/>
          <w:i/>
          <w:iCs/>
          <w:color w:val="000000" w:themeColor="text1"/>
          <w:lang w:val="sv-SE"/>
        </w:rPr>
        <w:t>vinoumat</w:t>
      </w:r>
      <w:proofErr w:type="spellEnd"/>
      <w:r w:rsidRPr="301EB3E5">
        <w:rPr>
          <w:rFonts w:ascii="Verdana" w:eastAsia="Verdana" w:hAnsi="Verdana" w:cs="Tahoma"/>
          <w:color w:val="000000" w:themeColor="text1"/>
          <w:lang w:val="sv-SE"/>
        </w:rPr>
        <w:t xml:space="preserve">. </w:t>
      </w:r>
      <w:hyperlink r:id="rId52">
        <w:r w:rsidRPr="301EB3E5">
          <w:rPr>
            <w:rStyle w:val="Hyperlink"/>
            <w:rFonts w:ascii="Verdana" w:eastAsia="Verdana" w:hAnsi="Verdana" w:cs="Tahoma"/>
            <w:lang w:val="sv-SE"/>
          </w:rPr>
          <w:t>https://www.oph.fi/fi/teemat-ja-kehittaminen/tausta-aineisto-tekoalyn-virhepaatelmat-ja-vinoumat</w:t>
        </w:r>
      </w:hyperlink>
    </w:p>
    <w:p w14:paraId="6A2F3FD5" w14:textId="163F6F97"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sv-SE"/>
        </w:rPr>
        <w:t>Ozmen</w:t>
      </w:r>
      <w:proofErr w:type="spellEnd"/>
      <w:r w:rsidRPr="301EB3E5">
        <w:rPr>
          <w:rFonts w:ascii="Verdana" w:eastAsia="Verdana" w:hAnsi="Verdana" w:cs="Tahoma"/>
          <w:color w:val="000000" w:themeColor="text1"/>
          <w:lang w:val="sv-SE"/>
        </w:rPr>
        <w:t xml:space="preserve"> </w:t>
      </w:r>
      <w:proofErr w:type="spellStart"/>
      <w:r w:rsidRPr="301EB3E5">
        <w:rPr>
          <w:rFonts w:ascii="Verdana" w:eastAsia="Verdana" w:hAnsi="Verdana" w:cs="Tahoma"/>
          <w:color w:val="000000" w:themeColor="text1"/>
          <w:lang w:val="sv-SE"/>
        </w:rPr>
        <w:t>Garibay</w:t>
      </w:r>
      <w:proofErr w:type="spellEnd"/>
      <w:r w:rsidRPr="301EB3E5">
        <w:rPr>
          <w:rFonts w:ascii="Verdana" w:eastAsia="Verdana" w:hAnsi="Verdana" w:cs="Tahoma"/>
          <w:color w:val="000000" w:themeColor="text1"/>
          <w:lang w:val="sv-SE"/>
        </w:rPr>
        <w:t xml:space="preserve">, O., Winslow, B., Andolina, S., </w:t>
      </w:r>
      <w:proofErr w:type="spellStart"/>
      <w:r w:rsidRPr="301EB3E5">
        <w:rPr>
          <w:rFonts w:ascii="Verdana" w:eastAsia="Verdana" w:hAnsi="Verdana" w:cs="Tahoma"/>
          <w:color w:val="000000" w:themeColor="text1"/>
          <w:lang w:val="sv-SE"/>
        </w:rPr>
        <w:t>Antona</w:t>
      </w:r>
      <w:proofErr w:type="spellEnd"/>
      <w:r w:rsidRPr="301EB3E5">
        <w:rPr>
          <w:rFonts w:ascii="Verdana" w:eastAsia="Verdana" w:hAnsi="Verdana" w:cs="Tahoma"/>
          <w:color w:val="000000" w:themeColor="text1"/>
          <w:lang w:val="sv-SE"/>
        </w:rPr>
        <w:t xml:space="preserve">, M., </w:t>
      </w:r>
      <w:proofErr w:type="spellStart"/>
      <w:r w:rsidRPr="301EB3E5">
        <w:rPr>
          <w:rFonts w:ascii="Verdana" w:eastAsia="Verdana" w:hAnsi="Verdana" w:cs="Tahoma"/>
          <w:color w:val="000000" w:themeColor="text1"/>
          <w:lang w:val="sv-SE"/>
        </w:rPr>
        <w:t>Bodenschatz</w:t>
      </w:r>
      <w:proofErr w:type="spellEnd"/>
      <w:r w:rsidRPr="301EB3E5">
        <w:rPr>
          <w:rFonts w:ascii="Verdana" w:eastAsia="Verdana" w:hAnsi="Verdana" w:cs="Tahoma"/>
          <w:color w:val="000000" w:themeColor="text1"/>
          <w:lang w:val="sv-SE"/>
        </w:rPr>
        <w:t xml:space="preserve">, A., Coursaris, C., </w:t>
      </w:r>
      <w:proofErr w:type="spellStart"/>
      <w:r w:rsidRPr="301EB3E5">
        <w:rPr>
          <w:rFonts w:ascii="Verdana" w:eastAsia="Verdana" w:hAnsi="Verdana" w:cs="Tahoma"/>
          <w:color w:val="000000" w:themeColor="text1"/>
          <w:lang w:val="sv-SE"/>
        </w:rPr>
        <w:t>Falco</w:t>
      </w:r>
      <w:proofErr w:type="spellEnd"/>
      <w:r w:rsidRPr="301EB3E5">
        <w:rPr>
          <w:rFonts w:ascii="Verdana" w:eastAsia="Verdana" w:hAnsi="Verdana" w:cs="Tahoma"/>
          <w:color w:val="000000" w:themeColor="text1"/>
          <w:lang w:val="sv-SE"/>
        </w:rPr>
        <w:t xml:space="preserve">, </w:t>
      </w:r>
      <w:r w:rsidRPr="301EB3E5">
        <w:rPr>
          <w:rFonts w:ascii="Verdana" w:eastAsia="Verdana" w:hAnsi="Verdana" w:cs="Tahoma"/>
          <w:color w:val="000000" w:themeColor="text1"/>
          <w:lang w:val="sv-SE"/>
        </w:rPr>
        <w:lastRenderedPageBreak/>
        <w:t xml:space="preserve">G., Fiore, S. M., </w:t>
      </w:r>
      <w:proofErr w:type="spellStart"/>
      <w:r w:rsidRPr="301EB3E5">
        <w:rPr>
          <w:rFonts w:ascii="Verdana" w:eastAsia="Verdana" w:hAnsi="Verdana" w:cs="Tahoma"/>
          <w:color w:val="000000" w:themeColor="text1"/>
          <w:lang w:val="sv-SE"/>
        </w:rPr>
        <w:t>Garibay</w:t>
      </w:r>
      <w:proofErr w:type="spellEnd"/>
      <w:r w:rsidRPr="301EB3E5">
        <w:rPr>
          <w:rFonts w:ascii="Verdana" w:eastAsia="Verdana" w:hAnsi="Verdana" w:cs="Tahoma"/>
          <w:color w:val="000000" w:themeColor="text1"/>
          <w:lang w:val="sv-SE"/>
        </w:rPr>
        <w:t xml:space="preserve">, I., </w:t>
      </w:r>
      <w:proofErr w:type="spellStart"/>
      <w:r w:rsidRPr="301EB3E5">
        <w:rPr>
          <w:rFonts w:ascii="Verdana" w:eastAsia="Verdana" w:hAnsi="Verdana" w:cs="Tahoma"/>
          <w:color w:val="000000" w:themeColor="text1"/>
          <w:lang w:val="sv-SE"/>
        </w:rPr>
        <w:t>Grieman</w:t>
      </w:r>
      <w:proofErr w:type="spellEnd"/>
      <w:r w:rsidRPr="301EB3E5">
        <w:rPr>
          <w:rFonts w:ascii="Verdana" w:eastAsia="Verdana" w:hAnsi="Verdana" w:cs="Tahoma"/>
          <w:color w:val="000000" w:themeColor="text1"/>
          <w:lang w:val="sv-SE"/>
        </w:rPr>
        <w:t xml:space="preserve">, K., Havens, J. C., </w:t>
      </w:r>
      <w:proofErr w:type="spellStart"/>
      <w:r w:rsidRPr="301EB3E5">
        <w:rPr>
          <w:rFonts w:ascii="Verdana" w:eastAsia="Verdana" w:hAnsi="Verdana" w:cs="Tahoma"/>
          <w:color w:val="000000" w:themeColor="text1"/>
          <w:lang w:val="sv-SE"/>
        </w:rPr>
        <w:t>Jirotka</w:t>
      </w:r>
      <w:proofErr w:type="spellEnd"/>
      <w:r w:rsidRPr="301EB3E5">
        <w:rPr>
          <w:rFonts w:ascii="Verdana" w:eastAsia="Verdana" w:hAnsi="Verdana" w:cs="Tahoma"/>
          <w:color w:val="000000" w:themeColor="text1"/>
          <w:lang w:val="sv-SE"/>
        </w:rPr>
        <w:t xml:space="preserve">, M., </w:t>
      </w:r>
      <w:proofErr w:type="spellStart"/>
      <w:r w:rsidRPr="301EB3E5">
        <w:rPr>
          <w:rFonts w:ascii="Verdana" w:eastAsia="Verdana" w:hAnsi="Verdana" w:cs="Tahoma"/>
          <w:color w:val="000000" w:themeColor="text1"/>
          <w:lang w:val="sv-SE"/>
        </w:rPr>
        <w:t>Kacorri</w:t>
      </w:r>
      <w:proofErr w:type="spellEnd"/>
      <w:r w:rsidRPr="301EB3E5">
        <w:rPr>
          <w:rFonts w:ascii="Verdana" w:eastAsia="Verdana" w:hAnsi="Verdana" w:cs="Tahoma"/>
          <w:color w:val="000000" w:themeColor="text1"/>
          <w:lang w:val="sv-SE"/>
        </w:rPr>
        <w:t xml:space="preserve">, H., </w:t>
      </w:r>
      <w:proofErr w:type="spellStart"/>
      <w:r w:rsidRPr="301EB3E5">
        <w:rPr>
          <w:rFonts w:ascii="Verdana" w:eastAsia="Verdana" w:hAnsi="Verdana" w:cs="Tahoma"/>
          <w:color w:val="000000" w:themeColor="text1"/>
          <w:lang w:val="sv-SE"/>
        </w:rPr>
        <w:t>Karwowski</w:t>
      </w:r>
      <w:proofErr w:type="spellEnd"/>
      <w:r w:rsidRPr="301EB3E5">
        <w:rPr>
          <w:rFonts w:ascii="Verdana" w:eastAsia="Verdana" w:hAnsi="Verdana" w:cs="Tahoma"/>
          <w:color w:val="000000" w:themeColor="text1"/>
          <w:lang w:val="sv-SE"/>
        </w:rPr>
        <w:t xml:space="preserve">, W., </w:t>
      </w:r>
      <w:proofErr w:type="spellStart"/>
      <w:r w:rsidRPr="301EB3E5">
        <w:rPr>
          <w:rFonts w:ascii="Verdana" w:eastAsia="Verdana" w:hAnsi="Verdana" w:cs="Tahoma"/>
          <w:color w:val="000000" w:themeColor="text1"/>
          <w:lang w:val="sv-SE"/>
        </w:rPr>
        <w:t>Kider</w:t>
      </w:r>
      <w:proofErr w:type="spellEnd"/>
      <w:r w:rsidRPr="301EB3E5">
        <w:rPr>
          <w:rFonts w:ascii="Verdana" w:eastAsia="Verdana" w:hAnsi="Verdana" w:cs="Tahoma"/>
          <w:color w:val="000000" w:themeColor="text1"/>
          <w:lang w:val="sv-SE"/>
        </w:rPr>
        <w:t xml:space="preserve">, J., </w:t>
      </w:r>
      <w:proofErr w:type="spellStart"/>
      <w:r w:rsidRPr="301EB3E5">
        <w:rPr>
          <w:rFonts w:ascii="Verdana" w:eastAsia="Verdana" w:hAnsi="Verdana" w:cs="Tahoma"/>
          <w:color w:val="000000" w:themeColor="text1"/>
          <w:lang w:val="sv-SE"/>
        </w:rPr>
        <w:t>Konstan</w:t>
      </w:r>
      <w:proofErr w:type="spellEnd"/>
      <w:r w:rsidRPr="301EB3E5">
        <w:rPr>
          <w:rFonts w:ascii="Verdana" w:eastAsia="Verdana" w:hAnsi="Verdana" w:cs="Tahoma"/>
          <w:color w:val="000000" w:themeColor="text1"/>
          <w:lang w:val="sv-SE"/>
        </w:rPr>
        <w:t xml:space="preserve">, J., </w:t>
      </w:r>
      <w:proofErr w:type="spellStart"/>
      <w:r w:rsidRPr="301EB3E5">
        <w:rPr>
          <w:rFonts w:ascii="Verdana" w:eastAsia="Verdana" w:hAnsi="Verdana" w:cs="Tahoma"/>
          <w:color w:val="000000" w:themeColor="text1"/>
          <w:lang w:val="sv-SE"/>
        </w:rPr>
        <w:t>Koon</w:t>
      </w:r>
      <w:proofErr w:type="spellEnd"/>
      <w:r w:rsidRPr="301EB3E5">
        <w:rPr>
          <w:rFonts w:ascii="Verdana" w:eastAsia="Verdana" w:hAnsi="Verdana" w:cs="Tahoma"/>
          <w:color w:val="000000" w:themeColor="text1"/>
          <w:lang w:val="sv-SE"/>
        </w:rPr>
        <w:t xml:space="preserve">, S., Lopez-Gonzalez, M., </w:t>
      </w:r>
      <w:proofErr w:type="spellStart"/>
      <w:r w:rsidRPr="301EB3E5">
        <w:rPr>
          <w:rFonts w:ascii="Verdana" w:eastAsia="Verdana" w:hAnsi="Verdana" w:cs="Tahoma"/>
          <w:color w:val="000000" w:themeColor="text1"/>
          <w:lang w:val="sv-SE"/>
        </w:rPr>
        <w:t>Maifeld-Carucci</w:t>
      </w:r>
      <w:proofErr w:type="spellEnd"/>
      <w:r w:rsidRPr="301EB3E5">
        <w:rPr>
          <w:rFonts w:ascii="Verdana" w:eastAsia="Verdana" w:hAnsi="Verdana" w:cs="Tahoma"/>
          <w:color w:val="000000" w:themeColor="text1"/>
          <w:lang w:val="sv-SE"/>
        </w:rPr>
        <w:t xml:space="preserve">, I., &amp; Xu, W. (2023). </w:t>
      </w:r>
      <w:r w:rsidRPr="301EB3E5">
        <w:rPr>
          <w:rFonts w:ascii="Verdana" w:eastAsia="Verdana" w:hAnsi="Verdana" w:cs="Tahoma"/>
          <w:color w:val="000000" w:themeColor="text1"/>
          <w:lang w:val="en-US"/>
        </w:rPr>
        <w:t xml:space="preserve">Six Human-Centered Artificial Intelligence Grand Challenges. </w:t>
      </w:r>
      <w:r w:rsidRPr="301EB3E5">
        <w:rPr>
          <w:rFonts w:ascii="Verdana" w:eastAsia="Verdana" w:hAnsi="Verdana" w:cs="Tahoma"/>
          <w:i/>
          <w:iCs/>
          <w:color w:val="000000" w:themeColor="text1"/>
          <w:lang w:val="en-US"/>
        </w:rPr>
        <w:t>International Journal of Human–Computer Interaction</w:t>
      </w:r>
      <w:r w:rsidRPr="301EB3E5">
        <w:rPr>
          <w:rFonts w:ascii="Verdana" w:eastAsia="Verdana" w:hAnsi="Verdana" w:cs="Tahoma"/>
          <w:color w:val="000000" w:themeColor="text1"/>
          <w:lang w:val="en-US"/>
        </w:rPr>
        <w:t xml:space="preserve">, </w:t>
      </w:r>
      <w:r w:rsidRPr="301EB3E5">
        <w:rPr>
          <w:rFonts w:ascii="Verdana" w:eastAsia="Verdana" w:hAnsi="Verdana" w:cs="Tahoma"/>
          <w:i/>
          <w:iCs/>
          <w:color w:val="000000" w:themeColor="text1"/>
          <w:lang w:val="en-US"/>
        </w:rPr>
        <w:t>39</w:t>
      </w:r>
      <w:r w:rsidRPr="301EB3E5">
        <w:rPr>
          <w:rFonts w:ascii="Verdana" w:eastAsia="Verdana" w:hAnsi="Verdana" w:cs="Tahoma"/>
          <w:color w:val="000000" w:themeColor="text1"/>
          <w:lang w:val="en-US"/>
        </w:rPr>
        <w:t xml:space="preserve">(3), 391–437. </w:t>
      </w:r>
      <w:hyperlink r:id="rId53">
        <w:r w:rsidRPr="301EB3E5">
          <w:rPr>
            <w:rStyle w:val="Hyperlink"/>
            <w:rFonts w:ascii="Verdana" w:eastAsia="Verdana" w:hAnsi="Verdana" w:cs="Tahoma"/>
            <w:lang w:val="en-US"/>
          </w:rPr>
          <w:t>https://doi.org/10.1080/10447318.2022.2153320</w:t>
        </w:r>
      </w:hyperlink>
    </w:p>
    <w:p w14:paraId="7A33217D" w14:textId="3B63AE95"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en-US"/>
        </w:rPr>
        <w:t>Regilme</w:t>
      </w:r>
      <w:proofErr w:type="spellEnd"/>
      <w:proofErr w:type="gramStart"/>
      <w:r w:rsidRPr="301EB3E5">
        <w:rPr>
          <w:rFonts w:ascii="Verdana" w:eastAsia="Verdana" w:hAnsi="Verdana" w:cs="Tahoma"/>
          <w:color w:val="000000" w:themeColor="text1"/>
          <w:lang w:val="en-US"/>
        </w:rPr>
        <w:t>, S.</w:t>
      </w:r>
      <w:proofErr w:type="gramEnd"/>
      <w:r w:rsidRPr="301EB3E5">
        <w:rPr>
          <w:rFonts w:ascii="Verdana" w:eastAsia="Verdana" w:hAnsi="Verdana" w:cs="Tahoma"/>
          <w:color w:val="000000" w:themeColor="text1"/>
          <w:lang w:val="en-US"/>
        </w:rPr>
        <w:t xml:space="preserve"> S. (17.2.2025). </w:t>
      </w:r>
      <w:r w:rsidRPr="301EB3E5">
        <w:rPr>
          <w:rFonts w:ascii="Verdana" w:eastAsia="Verdana" w:hAnsi="Verdana" w:cs="Tahoma"/>
          <w:i/>
          <w:iCs/>
          <w:color w:val="000000" w:themeColor="text1"/>
          <w:lang w:val="en-US"/>
        </w:rPr>
        <w:t>Tech Imperialism Reloaded: AI, Colonial Legacies, and the Global South</w:t>
      </w:r>
      <w:r w:rsidRPr="301EB3E5">
        <w:rPr>
          <w:rFonts w:ascii="Verdana" w:eastAsia="Verdana" w:hAnsi="Verdana" w:cs="Tahoma"/>
          <w:color w:val="000000" w:themeColor="text1"/>
          <w:lang w:val="en-US"/>
        </w:rPr>
        <w:t xml:space="preserve">. E-International Relations. </w:t>
      </w:r>
      <w:hyperlink r:id="rId54">
        <w:r w:rsidRPr="301EB3E5">
          <w:rPr>
            <w:rStyle w:val="Hyperlink"/>
            <w:rFonts w:ascii="Verdana" w:eastAsia="Verdana" w:hAnsi="Verdana" w:cs="Tahoma"/>
            <w:lang w:val="en-US"/>
          </w:rPr>
          <w:t>https://www.e-ir.info/2025/02/17/tech-imperialism-reloaded-ai-colonial-legacies-and-the-global-south/</w:t>
        </w:r>
      </w:hyperlink>
    </w:p>
    <w:p w14:paraId="18416E74" w14:textId="794301D7" w:rsidR="141A05B0" w:rsidRPr="00611AD3" w:rsidRDefault="141A05B0" w:rsidP="301EB3E5">
      <w:pPr>
        <w:widowControl w:val="0"/>
        <w:rPr>
          <w:rFonts w:ascii="Verdana" w:eastAsia="Verdana" w:hAnsi="Verdana" w:cs="Tahoma"/>
          <w:color w:val="000000" w:themeColor="text1"/>
          <w:lang w:val="en-GB"/>
        </w:rPr>
      </w:pPr>
      <w:r w:rsidRPr="301EB3E5">
        <w:rPr>
          <w:rFonts w:ascii="Verdana" w:eastAsia="Verdana" w:hAnsi="Verdana" w:cs="Tahoma"/>
          <w:i/>
          <w:iCs/>
          <w:color w:val="000000" w:themeColor="text1"/>
          <w:lang w:val="en-US"/>
        </w:rPr>
        <w:t>Regulation EU 2024/1689 of the European Parliament and of the Council</w:t>
      </w:r>
      <w:r w:rsidRPr="301EB3E5">
        <w:rPr>
          <w:rFonts w:ascii="Verdana" w:eastAsia="Verdana" w:hAnsi="Verdana" w:cs="Tahoma"/>
          <w:color w:val="000000" w:themeColor="text1"/>
          <w:lang w:val="en-US"/>
        </w:rPr>
        <w:t xml:space="preserve">. (13.6.2024). Official Journal of the European Union. </w:t>
      </w:r>
      <w:hyperlink r:id="rId55" w:anchor="document1">
        <w:r w:rsidRPr="301EB3E5">
          <w:rPr>
            <w:rStyle w:val="Hyperlink"/>
            <w:rFonts w:ascii="Verdana" w:eastAsia="Verdana" w:hAnsi="Verdana" w:cs="Tahoma"/>
            <w:lang w:val="en-US"/>
          </w:rPr>
          <w:t>https://eur-lex.europa.eu/eli/reg/2024/1689/oj#document1</w:t>
        </w:r>
      </w:hyperlink>
    </w:p>
    <w:p w14:paraId="57480994" w14:textId="38B4A2A1"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sv-SE"/>
        </w:rPr>
        <w:t>Schmager</w:t>
      </w:r>
      <w:proofErr w:type="spellEnd"/>
      <w:r w:rsidRPr="301EB3E5">
        <w:rPr>
          <w:rFonts w:ascii="Verdana" w:eastAsia="Verdana" w:hAnsi="Verdana" w:cs="Tahoma"/>
          <w:color w:val="000000" w:themeColor="text1"/>
          <w:lang w:val="sv-SE"/>
        </w:rPr>
        <w:t xml:space="preserve">, S., Pappas, </w:t>
      </w:r>
      <w:proofErr w:type="spellStart"/>
      <w:r w:rsidRPr="301EB3E5">
        <w:rPr>
          <w:rFonts w:ascii="Verdana" w:eastAsia="Verdana" w:hAnsi="Verdana" w:cs="Tahoma"/>
          <w:color w:val="000000" w:themeColor="text1"/>
          <w:lang w:val="sv-SE"/>
        </w:rPr>
        <w:t>Ilias</w:t>
      </w:r>
      <w:proofErr w:type="spellEnd"/>
      <w:r w:rsidRPr="301EB3E5">
        <w:rPr>
          <w:rFonts w:ascii="Verdana" w:eastAsia="Verdana" w:hAnsi="Verdana" w:cs="Tahoma"/>
          <w:color w:val="000000" w:themeColor="text1"/>
          <w:lang w:val="sv-SE"/>
        </w:rPr>
        <w:t xml:space="preserve">., &amp; </w:t>
      </w:r>
      <w:proofErr w:type="spellStart"/>
      <w:r w:rsidRPr="301EB3E5">
        <w:rPr>
          <w:rFonts w:ascii="Verdana" w:eastAsia="Verdana" w:hAnsi="Verdana" w:cs="Tahoma"/>
          <w:color w:val="000000" w:themeColor="text1"/>
          <w:lang w:val="sv-SE"/>
        </w:rPr>
        <w:t>Vassilakopoulou</w:t>
      </w:r>
      <w:proofErr w:type="spellEnd"/>
      <w:r w:rsidRPr="301EB3E5">
        <w:rPr>
          <w:rFonts w:ascii="Verdana" w:eastAsia="Verdana" w:hAnsi="Verdana" w:cs="Tahoma"/>
          <w:color w:val="000000" w:themeColor="text1"/>
          <w:lang w:val="sv-SE"/>
        </w:rPr>
        <w:t xml:space="preserve">, P. (2023). </w:t>
      </w:r>
      <w:r w:rsidRPr="301EB3E5">
        <w:rPr>
          <w:rFonts w:ascii="Verdana" w:eastAsia="Verdana" w:hAnsi="Verdana" w:cs="Tahoma"/>
          <w:color w:val="000000" w:themeColor="text1"/>
          <w:lang w:val="en-US"/>
        </w:rPr>
        <w:t xml:space="preserve">Defining Human-Centered AI: A Comprehensive Review of HCAI Literature. </w:t>
      </w:r>
      <w:r w:rsidRPr="301EB3E5">
        <w:rPr>
          <w:rFonts w:ascii="Verdana" w:eastAsia="Verdana" w:hAnsi="Verdana" w:cs="Tahoma"/>
          <w:i/>
          <w:iCs/>
          <w:color w:val="000000" w:themeColor="text1"/>
          <w:lang w:val="en-US"/>
        </w:rPr>
        <w:t>MCIS 2023 Proceedings, MCIS 2023 Proceedings</w:t>
      </w:r>
      <w:r w:rsidRPr="301EB3E5">
        <w:rPr>
          <w:rFonts w:ascii="Verdana" w:eastAsia="Verdana" w:hAnsi="Verdana" w:cs="Tahoma"/>
          <w:color w:val="000000" w:themeColor="text1"/>
          <w:lang w:val="en-US"/>
        </w:rPr>
        <w:t xml:space="preserve">. </w:t>
      </w:r>
      <w:hyperlink r:id="rId56">
        <w:r w:rsidRPr="301EB3E5">
          <w:rPr>
            <w:rStyle w:val="Hyperlink"/>
            <w:rFonts w:ascii="Verdana" w:eastAsia="Verdana" w:hAnsi="Verdana" w:cs="Tahoma"/>
            <w:lang w:val="en-US"/>
          </w:rPr>
          <w:t>https://aisel.aisnet.org/mcis2023/13</w:t>
        </w:r>
      </w:hyperlink>
    </w:p>
    <w:p w14:paraId="779318FB" w14:textId="27750B65"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en-US"/>
        </w:rPr>
        <w:t>Shneiderman</w:t>
      </w:r>
      <w:proofErr w:type="spellEnd"/>
      <w:r w:rsidRPr="301EB3E5">
        <w:rPr>
          <w:rFonts w:ascii="Verdana" w:eastAsia="Verdana" w:hAnsi="Verdana" w:cs="Tahoma"/>
          <w:color w:val="000000" w:themeColor="text1"/>
          <w:lang w:val="en-US"/>
        </w:rPr>
        <w:t xml:space="preserve">, B. (2020). Bridging the Gap Between Ethics and Practice: Guidelines for Reliable, Safe, and Trustworthy Human-centered AI Systems. </w:t>
      </w:r>
      <w:r w:rsidRPr="301EB3E5">
        <w:rPr>
          <w:rFonts w:ascii="Verdana" w:eastAsia="Verdana" w:hAnsi="Verdana" w:cs="Tahoma"/>
          <w:i/>
          <w:iCs/>
          <w:color w:val="000000" w:themeColor="text1"/>
          <w:lang w:val="en-US"/>
        </w:rPr>
        <w:t>ACM Transactions on Interactive Intelligent Systems</w:t>
      </w:r>
      <w:r w:rsidRPr="301EB3E5">
        <w:rPr>
          <w:rFonts w:ascii="Verdana" w:eastAsia="Verdana" w:hAnsi="Verdana" w:cs="Tahoma"/>
          <w:color w:val="000000" w:themeColor="text1"/>
          <w:lang w:val="en-US"/>
        </w:rPr>
        <w:t xml:space="preserve">, </w:t>
      </w:r>
      <w:r w:rsidRPr="301EB3E5">
        <w:rPr>
          <w:rFonts w:ascii="Verdana" w:eastAsia="Verdana" w:hAnsi="Verdana" w:cs="Tahoma"/>
          <w:i/>
          <w:iCs/>
          <w:color w:val="000000" w:themeColor="text1"/>
          <w:lang w:val="en-US"/>
        </w:rPr>
        <w:t>10</w:t>
      </w:r>
      <w:r w:rsidRPr="301EB3E5">
        <w:rPr>
          <w:rFonts w:ascii="Verdana" w:eastAsia="Verdana" w:hAnsi="Verdana" w:cs="Tahoma"/>
          <w:color w:val="000000" w:themeColor="text1"/>
          <w:lang w:val="en-US"/>
        </w:rPr>
        <w:t>(4), 1–31.</w:t>
      </w:r>
    </w:p>
    <w:p w14:paraId="652D7DDD" w14:textId="19C5C415" w:rsidR="141A05B0" w:rsidRPr="00611AD3" w:rsidRDefault="141A05B0" w:rsidP="301EB3E5">
      <w:pPr>
        <w:widowControl w:val="0"/>
        <w:rPr>
          <w:rFonts w:ascii="Verdana" w:eastAsia="Verdana" w:hAnsi="Verdana" w:cs="Tahoma"/>
          <w:color w:val="000000" w:themeColor="text1"/>
          <w:lang w:val="en-GB"/>
        </w:rPr>
      </w:pPr>
      <w:r w:rsidRPr="301EB3E5">
        <w:rPr>
          <w:rFonts w:ascii="Verdana" w:eastAsia="Verdana" w:hAnsi="Verdana" w:cs="Tahoma"/>
          <w:color w:val="000000" w:themeColor="text1"/>
          <w:lang w:val="en-US"/>
        </w:rPr>
        <w:t xml:space="preserve">Suikkanen, P., &amp; Jaskari, K. (2.6.2023). </w:t>
      </w:r>
      <w:r w:rsidRPr="00611AD3">
        <w:rPr>
          <w:rFonts w:ascii="Verdana" w:eastAsia="Verdana" w:hAnsi="Verdana" w:cs="Tahoma"/>
          <w:i/>
          <w:iCs/>
          <w:color w:val="000000" w:themeColor="text1"/>
        </w:rPr>
        <w:t>Tekoälyn kolme uhkaa ja kolme mahdollisuutta – asiantuntijat ja tekoäly itse vastaavat Ylelle</w:t>
      </w:r>
      <w:r w:rsidRPr="00611AD3">
        <w:rPr>
          <w:rFonts w:ascii="Verdana" w:eastAsia="Verdana" w:hAnsi="Verdana" w:cs="Tahoma"/>
          <w:color w:val="000000" w:themeColor="text1"/>
        </w:rPr>
        <w:t xml:space="preserve">. </w:t>
      </w:r>
      <w:proofErr w:type="spellStart"/>
      <w:r w:rsidRPr="301EB3E5">
        <w:rPr>
          <w:rFonts w:ascii="Verdana" w:eastAsia="Verdana" w:hAnsi="Verdana" w:cs="Tahoma"/>
          <w:color w:val="000000" w:themeColor="text1"/>
          <w:lang w:val="en-US"/>
        </w:rPr>
        <w:t>Yle</w:t>
      </w:r>
      <w:proofErr w:type="spellEnd"/>
      <w:r w:rsidRPr="301EB3E5">
        <w:rPr>
          <w:rFonts w:ascii="Verdana" w:eastAsia="Verdana" w:hAnsi="Verdana" w:cs="Tahoma"/>
          <w:color w:val="000000" w:themeColor="text1"/>
          <w:lang w:val="en-US"/>
        </w:rPr>
        <w:t xml:space="preserve">. </w:t>
      </w:r>
      <w:hyperlink r:id="rId57">
        <w:r w:rsidRPr="301EB3E5">
          <w:rPr>
            <w:rStyle w:val="Hyperlink"/>
            <w:rFonts w:ascii="Verdana" w:eastAsia="Verdana" w:hAnsi="Verdana" w:cs="Tahoma"/>
            <w:lang w:val="en-US"/>
          </w:rPr>
          <w:t>https://yle.fi/a/74-20034602</w:t>
        </w:r>
      </w:hyperlink>
    </w:p>
    <w:p w14:paraId="3BD88382" w14:textId="77777777" w:rsidR="00FA6200" w:rsidRDefault="00FA6200" w:rsidP="301EB3E5">
      <w:pPr>
        <w:widowControl w:val="0"/>
        <w:rPr>
          <w:rFonts w:ascii="Verdana" w:eastAsia="Verdana" w:hAnsi="Verdana" w:cs="Tahoma"/>
          <w:color w:val="000000" w:themeColor="text1"/>
        </w:rPr>
      </w:pPr>
      <w:r w:rsidRPr="00FA6200">
        <w:rPr>
          <w:rFonts w:ascii="Verdana" w:eastAsia="Verdana" w:hAnsi="Verdana" w:cs="Tahoma"/>
          <w:color w:val="000000" w:themeColor="text1"/>
          <w:lang w:val="en-US"/>
        </w:rPr>
        <w:t>The University of Helsinki MOOC Center. (</w:t>
      </w:r>
      <w:proofErr w:type="spellStart"/>
      <w:r w:rsidRPr="00FA6200">
        <w:rPr>
          <w:rFonts w:ascii="Verdana" w:eastAsia="Verdana" w:hAnsi="Verdana" w:cs="Tahoma"/>
          <w:color w:val="000000" w:themeColor="text1"/>
          <w:lang w:val="en-US"/>
        </w:rPr>
        <w:t>ei</w:t>
      </w:r>
      <w:proofErr w:type="spellEnd"/>
      <w:r w:rsidRPr="00FA6200">
        <w:rPr>
          <w:rFonts w:ascii="Verdana" w:eastAsia="Verdana" w:hAnsi="Verdana" w:cs="Tahoma"/>
          <w:color w:val="000000" w:themeColor="text1"/>
          <w:lang w:val="en-US"/>
        </w:rPr>
        <w:t xml:space="preserve"> </w:t>
      </w:r>
      <w:proofErr w:type="spellStart"/>
      <w:r w:rsidRPr="00FA6200">
        <w:rPr>
          <w:rFonts w:ascii="Verdana" w:eastAsia="Verdana" w:hAnsi="Verdana" w:cs="Tahoma"/>
          <w:color w:val="000000" w:themeColor="text1"/>
          <w:lang w:val="en-US"/>
        </w:rPr>
        <w:t>pvm</w:t>
      </w:r>
      <w:proofErr w:type="spellEnd"/>
      <w:r w:rsidRPr="00FA6200">
        <w:rPr>
          <w:rFonts w:ascii="Verdana" w:eastAsia="Verdana" w:hAnsi="Verdana" w:cs="Tahoma"/>
          <w:color w:val="000000" w:themeColor="text1"/>
          <w:lang w:val="en-US"/>
        </w:rPr>
        <w:t xml:space="preserve">). </w:t>
      </w:r>
      <w:r w:rsidRPr="00FA6200">
        <w:rPr>
          <w:rFonts w:ascii="Verdana" w:eastAsia="Verdana" w:hAnsi="Verdana" w:cs="Tahoma"/>
          <w:i/>
          <w:iCs/>
          <w:color w:val="000000" w:themeColor="text1"/>
          <w:lang w:val="en-US"/>
        </w:rPr>
        <w:t>AI in Society – chapter 5 Using AI for justice</w:t>
      </w:r>
      <w:r w:rsidRPr="00FA6200">
        <w:rPr>
          <w:rFonts w:ascii="Verdana" w:eastAsia="Verdana" w:hAnsi="Verdana" w:cs="Tahoma"/>
          <w:color w:val="000000" w:themeColor="text1"/>
          <w:lang w:val="en-US"/>
        </w:rPr>
        <w:t xml:space="preserve"> (</w:t>
      </w:r>
      <w:proofErr w:type="spellStart"/>
      <w:r w:rsidRPr="00FA6200">
        <w:rPr>
          <w:rFonts w:ascii="Verdana" w:eastAsia="Verdana" w:hAnsi="Verdana" w:cs="Tahoma"/>
          <w:color w:val="000000" w:themeColor="text1"/>
          <w:lang w:val="en-US"/>
        </w:rPr>
        <w:t>verkkokurssi</w:t>
      </w:r>
      <w:proofErr w:type="spellEnd"/>
      <w:r w:rsidRPr="00FA6200">
        <w:rPr>
          <w:rFonts w:ascii="Verdana" w:eastAsia="Verdana" w:hAnsi="Verdana" w:cs="Tahoma"/>
          <w:color w:val="000000" w:themeColor="text1"/>
          <w:lang w:val="en-US"/>
        </w:rPr>
        <w:t xml:space="preserve">). </w:t>
      </w:r>
      <w:r w:rsidRPr="00FA6200">
        <w:rPr>
          <w:rFonts w:ascii="Verdana" w:eastAsia="Verdana" w:hAnsi="Verdana" w:cs="Tahoma"/>
          <w:color w:val="000000" w:themeColor="text1"/>
        </w:rPr>
        <w:t xml:space="preserve">Haettu 16.6.2026 osoitteesta </w:t>
      </w:r>
      <w:hyperlink r:id="rId58" w:tgtFrame="_blank" w:history="1">
        <w:r w:rsidRPr="00FA6200">
          <w:rPr>
            <w:rStyle w:val="Hyperlink"/>
            <w:rFonts w:ascii="Verdana" w:eastAsia="Verdana" w:hAnsi="Verdana" w:cs="Tahoma"/>
          </w:rPr>
          <w:t>https://courses.mooc.fi/org/uh-cs/courses/ai-in-society/chapter-5</w:t>
        </w:r>
      </w:hyperlink>
      <w:r w:rsidRPr="00FA6200">
        <w:rPr>
          <w:rFonts w:ascii="Verdana" w:eastAsia="Verdana" w:hAnsi="Verdana" w:cs="Tahoma"/>
          <w:color w:val="000000" w:themeColor="text1"/>
        </w:rPr>
        <w:t xml:space="preserve"> </w:t>
      </w:r>
    </w:p>
    <w:p w14:paraId="222FAB14" w14:textId="3F124B1E" w:rsidR="141A05B0" w:rsidRDefault="141A05B0" w:rsidP="301EB3E5">
      <w:pPr>
        <w:widowControl w:val="0"/>
        <w:rPr>
          <w:rFonts w:ascii="Verdana" w:eastAsia="Verdana" w:hAnsi="Verdana" w:cs="Tahoma"/>
          <w:color w:val="000000" w:themeColor="text1"/>
        </w:rPr>
      </w:pPr>
      <w:proofErr w:type="spellStart"/>
      <w:r w:rsidRPr="301EB3E5">
        <w:rPr>
          <w:rFonts w:ascii="Verdana" w:eastAsia="Verdana" w:hAnsi="Verdana" w:cs="Tahoma"/>
          <w:color w:val="000000" w:themeColor="text1"/>
          <w:lang w:val="sv-SE"/>
        </w:rPr>
        <w:t>Tietosuojeluvaltuutetun</w:t>
      </w:r>
      <w:proofErr w:type="spellEnd"/>
      <w:r w:rsidRPr="301EB3E5">
        <w:rPr>
          <w:rFonts w:ascii="Verdana" w:eastAsia="Verdana" w:hAnsi="Verdana" w:cs="Tahoma"/>
          <w:color w:val="000000" w:themeColor="text1"/>
          <w:lang w:val="sv-SE"/>
        </w:rPr>
        <w:t xml:space="preserve"> </w:t>
      </w:r>
      <w:proofErr w:type="spellStart"/>
      <w:r w:rsidRPr="301EB3E5">
        <w:rPr>
          <w:rFonts w:ascii="Verdana" w:eastAsia="Verdana" w:hAnsi="Verdana" w:cs="Tahoma"/>
          <w:color w:val="000000" w:themeColor="text1"/>
          <w:lang w:val="sv-SE"/>
        </w:rPr>
        <w:t>toimisto</w:t>
      </w:r>
      <w:proofErr w:type="spellEnd"/>
      <w:r w:rsidRPr="301EB3E5">
        <w:rPr>
          <w:rFonts w:ascii="Verdana" w:eastAsia="Verdana" w:hAnsi="Verdana" w:cs="Tahoma"/>
          <w:color w:val="000000" w:themeColor="text1"/>
          <w:lang w:val="sv-SE"/>
        </w:rPr>
        <w:t xml:space="preserve">. (2025). </w:t>
      </w:r>
      <w:proofErr w:type="spellStart"/>
      <w:r w:rsidRPr="301EB3E5">
        <w:rPr>
          <w:rFonts w:ascii="Verdana" w:eastAsia="Verdana" w:hAnsi="Verdana" w:cs="Tahoma"/>
          <w:i/>
          <w:iCs/>
          <w:color w:val="000000" w:themeColor="text1"/>
          <w:lang w:val="sv-SE"/>
        </w:rPr>
        <w:t>Digipalveluasetus</w:t>
      </w:r>
      <w:proofErr w:type="spellEnd"/>
      <w:r w:rsidRPr="301EB3E5">
        <w:rPr>
          <w:rFonts w:ascii="Verdana" w:eastAsia="Verdana" w:hAnsi="Verdana" w:cs="Tahoma"/>
          <w:i/>
          <w:iCs/>
          <w:color w:val="000000" w:themeColor="text1"/>
          <w:lang w:val="sv-SE"/>
        </w:rPr>
        <w:t xml:space="preserve"> ja </w:t>
      </w:r>
      <w:proofErr w:type="spellStart"/>
      <w:r w:rsidRPr="301EB3E5">
        <w:rPr>
          <w:rFonts w:ascii="Verdana" w:eastAsia="Verdana" w:hAnsi="Verdana" w:cs="Tahoma"/>
          <w:i/>
          <w:iCs/>
          <w:color w:val="000000" w:themeColor="text1"/>
          <w:lang w:val="sv-SE"/>
        </w:rPr>
        <w:t>tietosuojavaltuutetun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toimivalta</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verkkoalustojen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valvonnassa</w:t>
      </w:r>
      <w:proofErr w:type="spellEnd"/>
      <w:r w:rsidRPr="301EB3E5">
        <w:rPr>
          <w:rFonts w:ascii="Verdana" w:eastAsia="Verdana" w:hAnsi="Verdana" w:cs="Tahoma"/>
          <w:color w:val="000000" w:themeColor="text1"/>
          <w:lang w:val="sv-SE"/>
        </w:rPr>
        <w:t xml:space="preserve">. </w:t>
      </w:r>
      <w:hyperlink r:id="rId59">
        <w:r w:rsidRPr="301EB3E5">
          <w:rPr>
            <w:rStyle w:val="Hyperlink"/>
            <w:rFonts w:ascii="Verdana" w:eastAsia="Verdana" w:hAnsi="Verdana" w:cs="Tahoma"/>
            <w:lang w:val="sv-SE"/>
          </w:rPr>
          <w:t>https://tietosuoja.fi/digipalveluasetus</w:t>
        </w:r>
      </w:hyperlink>
    </w:p>
    <w:p w14:paraId="2CF46F9F" w14:textId="2FEC6E83" w:rsidR="141A05B0" w:rsidRDefault="141A05B0" w:rsidP="301EB3E5">
      <w:pPr>
        <w:widowControl w:val="0"/>
        <w:rPr>
          <w:rFonts w:ascii="Verdana" w:eastAsia="Verdana" w:hAnsi="Verdana" w:cs="Tahoma"/>
          <w:color w:val="000000" w:themeColor="text1"/>
        </w:rPr>
      </w:pPr>
      <w:proofErr w:type="spellStart"/>
      <w:r w:rsidRPr="301EB3E5">
        <w:rPr>
          <w:rFonts w:ascii="Verdana" w:eastAsia="Verdana" w:hAnsi="Verdana" w:cs="Tahoma"/>
          <w:color w:val="000000" w:themeColor="text1"/>
          <w:lang w:val="sv-SE"/>
        </w:rPr>
        <w:t>Traficom</w:t>
      </w:r>
      <w:proofErr w:type="spellEnd"/>
      <w:r w:rsidRPr="301EB3E5">
        <w:rPr>
          <w:rFonts w:ascii="Verdana" w:eastAsia="Verdana" w:hAnsi="Verdana" w:cs="Tahoma"/>
          <w:color w:val="000000" w:themeColor="text1"/>
          <w:lang w:val="sv-SE"/>
        </w:rPr>
        <w:t xml:space="preserve">. (26.5.2026). </w:t>
      </w:r>
      <w:proofErr w:type="spellStart"/>
      <w:r w:rsidRPr="301EB3E5">
        <w:rPr>
          <w:rFonts w:ascii="Verdana" w:eastAsia="Verdana" w:hAnsi="Verdana" w:cs="Tahoma"/>
          <w:i/>
          <w:iCs/>
          <w:color w:val="000000" w:themeColor="text1"/>
          <w:lang w:val="sv-SE"/>
        </w:rPr>
        <w:t>Tietoa</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EU:n</w:t>
      </w:r>
      <w:proofErr w:type="spellEnd"/>
      <w:r w:rsidRPr="301EB3E5">
        <w:rPr>
          <w:rFonts w:ascii="Verdana" w:eastAsia="Verdana" w:hAnsi="Verdana" w:cs="Tahoma"/>
          <w:i/>
          <w:iCs/>
          <w:color w:val="000000" w:themeColor="text1"/>
          <w:lang w:val="sv-SE"/>
        </w:rPr>
        <w:t xml:space="preserve"> </w:t>
      </w:r>
      <w:proofErr w:type="spellStart"/>
      <w:r w:rsidRPr="301EB3E5">
        <w:rPr>
          <w:rFonts w:ascii="Verdana" w:eastAsia="Verdana" w:hAnsi="Verdana" w:cs="Tahoma"/>
          <w:i/>
          <w:iCs/>
          <w:color w:val="000000" w:themeColor="text1"/>
          <w:lang w:val="sv-SE"/>
        </w:rPr>
        <w:t>tekoälyasetuksesta</w:t>
      </w:r>
      <w:proofErr w:type="spellEnd"/>
      <w:r w:rsidRPr="301EB3E5">
        <w:rPr>
          <w:rFonts w:ascii="Verdana" w:eastAsia="Verdana" w:hAnsi="Verdana" w:cs="Tahoma"/>
          <w:color w:val="000000" w:themeColor="text1"/>
          <w:lang w:val="sv-SE"/>
        </w:rPr>
        <w:t xml:space="preserve">. </w:t>
      </w:r>
      <w:hyperlink r:id="rId60">
        <w:r w:rsidRPr="301EB3E5">
          <w:rPr>
            <w:rStyle w:val="Hyperlink"/>
            <w:rFonts w:ascii="Verdana" w:eastAsia="Verdana" w:hAnsi="Verdana" w:cs="Tahoma"/>
            <w:lang w:val="sv-SE"/>
          </w:rPr>
          <w:t>https://traficom.fi/fi/viestinta/datatalous-ja-digipalvelut/tietoa-eun-tekoalyasetuksesta</w:t>
        </w:r>
      </w:hyperlink>
    </w:p>
    <w:p w14:paraId="409311B2" w14:textId="18614F2D" w:rsidR="141A05B0" w:rsidRPr="00611AD3" w:rsidRDefault="141A05B0" w:rsidP="301EB3E5">
      <w:pPr>
        <w:widowControl w:val="0"/>
        <w:rPr>
          <w:rFonts w:ascii="Verdana" w:eastAsia="Verdana" w:hAnsi="Verdana" w:cs="Tahoma"/>
          <w:color w:val="000000" w:themeColor="text1"/>
          <w:lang w:val="en-GB"/>
        </w:rPr>
      </w:pPr>
      <w:proofErr w:type="spellStart"/>
      <w:r w:rsidRPr="301EB3E5">
        <w:rPr>
          <w:rFonts w:ascii="Verdana" w:eastAsia="Verdana" w:hAnsi="Verdana" w:cs="Tahoma"/>
          <w:color w:val="000000" w:themeColor="text1"/>
          <w:lang w:val="en-US"/>
        </w:rPr>
        <w:t>Unesco</w:t>
      </w:r>
      <w:proofErr w:type="spellEnd"/>
      <w:r w:rsidRPr="301EB3E5">
        <w:rPr>
          <w:rFonts w:ascii="Verdana" w:eastAsia="Verdana" w:hAnsi="Verdana" w:cs="Tahoma"/>
          <w:color w:val="000000" w:themeColor="text1"/>
          <w:lang w:val="en-US"/>
        </w:rPr>
        <w:t xml:space="preserve">. (XXXX). </w:t>
      </w:r>
      <w:r w:rsidRPr="301EB3E5">
        <w:rPr>
          <w:rFonts w:ascii="Verdana" w:eastAsia="Verdana" w:hAnsi="Verdana" w:cs="Tahoma"/>
          <w:i/>
          <w:iCs/>
          <w:color w:val="000000" w:themeColor="text1"/>
          <w:lang w:val="en-US"/>
        </w:rPr>
        <w:t>Women4Ethical AI</w:t>
      </w:r>
      <w:r w:rsidRPr="301EB3E5">
        <w:rPr>
          <w:rFonts w:ascii="Verdana" w:eastAsia="Verdana" w:hAnsi="Verdana" w:cs="Tahoma"/>
          <w:color w:val="000000" w:themeColor="text1"/>
          <w:lang w:val="en-US"/>
        </w:rPr>
        <w:t xml:space="preserve">. </w:t>
      </w:r>
      <w:hyperlink r:id="rId61">
        <w:r w:rsidRPr="301EB3E5">
          <w:rPr>
            <w:rStyle w:val="Hyperlink"/>
            <w:rFonts w:ascii="Verdana" w:eastAsia="Verdana" w:hAnsi="Verdana" w:cs="Tahoma"/>
            <w:lang w:val="en-US"/>
          </w:rPr>
          <w:t>https://www.unesco.org/en/artificial-intelligence/women4ethical-ai?hub=195885</w:t>
        </w:r>
      </w:hyperlink>
    </w:p>
    <w:p w14:paraId="35B1A155" w14:textId="271E572A" w:rsidR="141A05B0" w:rsidRDefault="141A05B0" w:rsidP="301EB3E5">
      <w:pPr>
        <w:widowControl w:val="0"/>
        <w:rPr>
          <w:rFonts w:ascii="Verdana" w:eastAsia="Verdana" w:hAnsi="Verdana" w:cs="Tahoma"/>
          <w:color w:val="000000" w:themeColor="text1"/>
        </w:rPr>
      </w:pPr>
      <w:r w:rsidRPr="00611AD3">
        <w:rPr>
          <w:rFonts w:ascii="Verdana" w:eastAsia="Verdana" w:hAnsi="Verdana" w:cs="Tahoma"/>
          <w:color w:val="000000" w:themeColor="text1"/>
        </w:rPr>
        <w:t xml:space="preserve">Valkama, H. (10.4.2026). </w:t>
      </w:r>
      <w:r w:rsidRPr="00611AD3">
        <w:rPr>
          <w:rFonts w:ascii="Verdana" w:eastAsia="Verdana" w:hAnsi="Verdana" w:cs="Tahoma"/>
          <w:i/>
          <w:iCs/>
          <w:color w:val="000000" w:themeColor="text1"/>
        </w:rPr>
        <w:t>Tekoälyssä on vinoumia, jotka voivat vaikuttaa jopa ihmisten terveydenhoitoon</w:t>
      </w:r>
      <w:r w:rsidRPr="00611AD3">
        <w:rPr>
          <w:rFonts w:ascii="Verdana" w:eastAsia="Verdana" w:hAnsi="Verdana" w:cs="Tahoma"/>
          <w:color w:val="000000" w:themeColor="text1"/>
        </w:rPr>
        <w:t xml:space="preserve">. Yle. </w:t>
      </w:r>
      <w:hyperlink r:id="rId62">
        <w:r w:rsidRPr="00611AD3">
          <w:rPr>
            <w:rStyle w:val="Hyperlink"/>
            <w:rFonts w:ascii="Verdana" w:eastAsia="Verdana" w:hAnsi="Verdana" w:cs="Tahoma"/>
          </w:rPr>
          <w:t>https://yle.fi/a/74-20218244</w:t>
        </w:r>
      </w:hyperlink>
    </w:p>
    <w:p w14:paraId="544DCEE0" w14:textId="07B3CB4C" w:rsidR="141A05B0" w:rsidRPr="00611AD3" w:rsidRDefault="141A05B0" w:rsidP="301EB3E5">
      <w:pPr>
        <w:widowControl w:val="0"/>
        <w:rPr>
          <w:rFonts w:ascii="Verdana" w:eastAsia="Verdana" w:hAnsi="Verdana" w:cs="Tahoma"/>
          <w:color w:val="000000" w:themeColor="text1"/>
          <w:lang w:val="en-GB"/>
        </w:rPr>
      </w:pPr>
      <w:r w:rsidRPr="00611AD3">
        <w:rPr>
          <w:rFonts w:ascii="Verdana" w:eastAsia="Verdana" w:hAnsi="Verdana" w:cs="Tahoma"/>
          <w:color w:val="000000" w:themeColor="text1"/>
        </w:rPr>
        <w:t xml:space="preserve">Valtioneuvosto. (10.12.2025). </w:t>
      </w:r>
      <w:r w:rsidRPr="00611AD3">
        <w:rPr>
          <w:rFonts w:ascii="Verdana" w:eastAsia="Verdana" w:hAnsi="Verdana" w:cs="Tahoma"/>
          <w:i/>
          <w:iCs/>
          <w:color w:val="000000" w:themeColor="text1"/>
        </w:rPr>
        <w:t>Tekoälyn käyttöä viranomaisasioissa selvitetään</w:t>
      </w:r>
      <w:r w:rsidRPr="00611AD3">
        <w:rPr>
          <w:rFonts w:ascii="Verdana" w:eastAsia="Verdana" w:hAnsi="Verdana" w:cs="Tahoma"/>
          <w:color w:val="000000" w:themeColor="text1"/>
        </w:rPr>
        <w:t xml:space="preserve">. </w:t>
      </w:r>
      <w:hyperlink r:id="rId63">
        <w:r w:rsidRPr="301EB3E5">
          <w:rPr>
            <w:rStyle w:val="Hyperlink"/>
            <w:rFonts w:ascii="Verdana" w:eastAsia="Verdana" w:hAnsi="Verdana" w:cs="Tahoma"/>
            <w:lang w:val="en-US"/>
          </w:rPr>
          <w:t>https://valtioneuvosto.fi/-/1410853/tekoalyn-kayttoa-viranomaisasioissa-selvitetaan</w:t>
        </w:r>
      </w:hyperlink>
    </w:p>
    <w:p w14:paraId="3C341780" w14:textId="3E3D991B" w:rsidR="141A05B0" w:rsidRPr="00611AD3" w:rsidRDefault="141A05B0" w:rsidP="301EB3E5">
      <w:pPr>
        <w:widowControl w:val="0"/>
        <w:rPr>
          <w:rFonts w:ascii="Verdana" w:eastAsia="Verdana" w:hAnsi="Verdana" w:cs="Tahoma"/>
          <w:color w:val="000000" w:themeColor="text1"/>
          <w:lang w:val="en-GB"/>
        </w:rPr>
      </w:pPr>
      <w:r w:rsidRPr="301EB3E5">
        <w:rPr>
          <w:rFonts w:ascii="Verdana" w:eastAsia="Verdana" w:hAnsi="Verdana" w:cs="Tahoma"/>
          <w:color w:val="000000" w:themeColor="text1"/>
          <w:lang w:val="en-US"/>
        </w:rPr>
        <w:t xml:space="preserve">Vries, A. de. (2023). The growing energy footprint of artificial intelligence. </w:t>
      </w:r>
      <w:r w:rsidRPr="301EB3E5">
        <w:rPr>
          <w:rFonts w:ascii="Verdana" w:eastAsia="Verdana" w:hAnsi="Verdana" w:cs="Tahoma"/>
          <w:i/>
          <w:iCs/>
          <w:color w:val="000000" w:themeColor="text1"/>
          <w:lang w:val="en-US"/>
        </w:rPr>
        <w:t>Joule</w:t>
      </w:r>
      <w:r w:rsidRPr="301EB3E5">
        <w:rPr>
          <w:rFonts w:ascii="Verdana" w:eastAsia="Verdana" w:hAnsi="Verdana" w:cs="Tahoma"/>
          <w:color w:val="000000" w:themeColor="text1"/>
          <w:lang w:val="en-US"/>
        </w:rPr>
        <w:t xml:space="preserve">, </w:t>
      </w:r>
      <w:r w:rsidRPr="301EB3E5">
        <w:rPr>
          <w:rFonts w:ascii="Verdana" w:eastAsia="Verdana" w:hAnsi="Verdana" w:cs="Tahoma"/>
          <w:i/>
          <w:iCs/>
          <w:color w:val="000000" w:themeColor="text1"/>
          <w:lang w:val="en-US"/>
        </w:rPr>
        <w:t>7</w:t>
      </w:r>
      <w:r w:rsidRPr="301EB3E5">
        <w:rPr>
          <w:rFonts w:ascii="Verdana" w:eastAsia="Verdana" w:hAnsi="Verdana" w:cs="Tahoma"/>
          <w:color w:val="000000" w:themeColor="text1"/>
          <w:lang w:val="en-US"/>
        </w:rPr>
        <w:t xml:space="preserve">(10), 2191–2194. </w:t>
      </w:r>
      <w:hyperlink r:id="rId64">
        <w:r w:rsidRPr="301EB3E5">
          <w:rPr>
            <w:rStyle w:val="Hyperlink"/>
            <w:rFonts w:ascii="Verdana" w:eastAsia="Verdana" w:hAnsi="Verdana" w:cs="Tahoma"/>
            <w:lang w:val="en-US"/>
          </w:rPr>
          <w:t>https://doi.org/10.1016/j.joule.2023.09.004</w:t>
        </w:r>
      </w:hyperlink>
    </w:p>
    <w:p w14:paraId="2A100036" w14:textId="5929AE34" w:rsidR="0021614D" w:rsidRPr="00B40183" w:rsidRDefault="141A05B0" w:rsidP="00B40183">
      <w:pPr>
        <w:widowControl w:val="0"/>
        <w:rPr>
          <w:rFonts w:ascii="Verdana" w:eastAsia="Verdana" w:hAnsi="Verdana" w:cs="Tahoma"/>
          <w:color w:val="000000" w:themeColor="text1"/>
        </w:rPr>
      </w:pPr>
      <w:r w:rsidRPr="301EB3E5">
        <w:rPr>
          <w:rFonts w:ascii="Verdana" w:eastAsia="Verdana" w:hAnsi="Verdana" w:cs="Tahoma"/>
          <w:color w:val="000000" w:themeColor="text1"/>
          <w:lang w:val="en-US"/>
        </w:rPr>
        <w:t xml:space="preserve">Windholz, N. (2025). </w:t>
      </w:r>
      <w:r w:rsidRPr="301EB3E5">
        <w:rPr>
          <w:rFonts w:ascii="Verdana" w:eastAsia="Verdana" w:hAnsi="Verdana" w:cs="Tahoma"/>
          <w:i/>
          <w:iCs/>
          <w:color w:val="000000" w:themeColor="text1"/>
          <w:lang w:val="en-US"/>
        </w:rPr>
        <w:t>The AI Act Handbook</w:t>
      </w:r>
      <w:r w:rsidRPr="301EB3E5">
        <w:rPr>
          <w:rFonts w:ascii="Verdana" w:eastAsia="Verdana" w:hAnsi="Verdana" w:cs="Tahoma"/>
          <w:color w:val="000000" w:themeColor="text1"/>
          <w:lang w:val="en-US"/>
        </w:rPr>
        <w:t xml:space="preserve">. </w:t>
      </w:r>
      <w:r w:rsidRPr="301EB3E5">
        <w:rPr>
          <w:rFonts w:ascii="Verdana" w:eastAsia="Verdana" w:hAnsi="Verdana" w:cs="Tahoma"/>
          <w:color w:val="000000" w:themeColor="text1"/>
          <w:lang w:val="sv-SE"/>
        </w:rPr>
        <w:t xml:space="preserve">Carl </w:t>
      </w:r>
      <w:proofErr w:type="spellStart"/>
      <w:r w:rsidRPr="301EB3E5">
        <w:rPr>
          <w:rFonts w:ascii="Verdana" w:eastAsia="Verdana" w:hAnsi="Verdana" w:cs="Tahoma"/>
          <w:color w:val="000000" w:themeColor="text1"/>
          <w:lang w:val="sv-SE"/>
        </w:rPr>
        <w:t>Hanser</w:t>
      </w:r>
      <w:proofErr w:type="spellEnd"/>
      <w:r w:rsidRPr="301EB3E5">
        <w:rPr>
          <w:rFonts w:ascii="Verdana" w:eastAsia="Verdana" w:hAnsi="Verdana" w:cs="Tahoma"/>
          <w:color w:val="000000" w:themeColor="text1"/>
          <w:lang w:val="sv-SE"/>
        </w:rPr>
        <w:t xml:space="preserve"> </w:t>
      </w:r>
      <w:proofErr w:type="spellStart"/>
      <w:r w:rsidRPr="301EB3E5">
        <w:rPr>
          <w:rFonts w:ascii="Verdana" w:eastAsia="Verdana" w:hAnsi="Verdana" w:cs="Tahoma"/>
          <w:color w:val="000000" w:themeColor="text1"/>
          <w:lang w:val="sv-SE"/>
        </w:rPr>
        <w:t>Verlag</w:t>
      </w:r>
      <w:proofErr w:type="spellEnd"/>
      <w:r w:rsidRPr="301EB3E5">
        <w:rPr>
          <w:rFonts w:ascii="Verdana" w:eastAsia="Verdana" w:hAnsi="Verdana" w:cs="Tahoma"/>
          <w:color w:val="000000" w:themeColor="text1"/>
          <w:lang w:val="sv-SE"/>
        </w:rPr>
        <w:t>.</w:t>
      </w:r>
    </w:p>
    <w:sectPr w:rsidR="0021614D" w:rsidRPr="00B40183" w:rsidSect="00CB7DDA">
      <w:headerReference w:type="default" r:id="rId65"/>
      <w:footerReference w:type="even" r:id="rId66"/>
      <w:footerReference w:type="default" r:id="rId67"/>
      <w:footerReference w:type="first" r:id="rId6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6CE0" w14:textId="77777777" w:rsidR="006B5CE2" w:rsidRDefault="006B5CE2" w:rsidP="00E8142D">
      <w:pPr>
        <w:spacing w:after="0" w:line="240" w:lineRule="auto"/>
      </w:pPr>
      <w:r>
        <w:separator/>
      </w:r>
    </w:p>
  </w:endnote>
  <w:endnote w:type="continuationSeparator" w:id="0">
    <w:p w14:paraId="2567721E" w14:textId="77777777" w:rsidR="006B5CE2" w:rsidRDefault="006B5CE2" w:rsidP="00E8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 Pro Cond Semibold">
    <w:charset w:val="00"/>
    <w:family w:val="swiss"/>
    <w:pitch w:val="variable"/>
    <w:sig w:usb0="80000287" w:usb1="00000043" w:usb2="00000000" w:usb3="00000000" w:csb0="0000009F" w:csb1="00000000"/>
  </w:font>
  <w:font w:name="HGMaruGothicMPRO">
    <w:charset w:val="80"/>
    <w:family w:val="swiss"/>
    <w:pitch w:val="variable"/>
    <w:sig w:usb0="E00002FF" w:usb1="2AC7EDFE" w:usb2="00000012" w:usb3="00000000" w:csb0="00020001" w:csb1="00000000"/>
  </w:font>
  <w:font w:name="Verdana Pro Semibold">
    <w:charset w:val="00"/>
    <w:family w:val="swiss"/>
    <w:pitch w:val="variable"/>
    <w:sig w:usb0="80000287" w:usb1="00000043"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906F" w14:textId="742F12E5" w:rsidR="00BE797D" w:rsidRDefault="00BE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B151" w14:textId="68D95216" w:rsidR="00E8142D" w:rsidRDefault="00000000">
    <w:pPr>
      <w:pStyle w:val="Footer"/>
      <w:jc w:val="right"/>
    </w:pPr>
    <w:sdt>
      <w:sdtPr>
        <w:id w:val="-671180142"/>
        <w:docPartObj>
          <w:docPartGallery w:val="Page Numbers (Bottom of Page)"/>
          <w:docPartUnique/>
        </w:docPartObj>
      </w:sdtPr>
      <w:sdtEndPr>
        <w:rPr>
          <w:noProof/>
        </w:rPr>
      </w:sdtEndPr>
      <w:sdtContent>
        <w:r w:rsidR="00E8142D">
          <w:fldChar w:fldCharType="begin"/>
        </w:r>
        <w:r w:rsidR="00E8142D">
          <w:instrText xml:space="preserve"> PAGE   \* MERGEFORMAT </w:instrText>
        </w:r>
        <w:r w:rsidR="00E8142D">
          <w:fldChar w:fldCharType="separate"/>
        </w:r>
        <w:r w:rsidR="00E8142D">
          <w:rPr>
            <w:noProof/>
          </w:rPr>
          <w:t>2</w:t>
        </w:r>
        <w:r w:rsidR="00E8142D">
          <w:rPr>
            <w:noProof/>
          </w:rPr>
          <w:fldChar w:fldCharType="end"/>
        </w:r>
      </w:sdtContent>
    </w:sdt>
  </w:p>
  <w:p w14:paraId="5979AFEC" w14:textId="77777777" w:rsidR="00E8142D" w:rsidRDefault="00E81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8325" w14:textId="566481ED" w:rsidR="00BE797D" w:rsidRDefault="00BE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FB46A" w14:textId="77777777" w:rsidR="006B5CE2" w:rsidRDefault="006B5CE2" w:rsidP="00E8142D">
      <w:pPr>
        <w:spacing w:after="0" w:line="240" w:lineRule="auto"/>
      </w:pPr>
      <w:r>
        <w:separator/>
      </w:r>
    </w:p>
  </w:footnote>
  <w:footnote w:type="continuationSeparator" w:id="0">
    <w:p w14:paraId="0F97107C" w14:textId="77777777" w:rsidR="006B5CE2" w:rsidRDefault="006B5CE2" w:rsidP="00E81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1E606417" w14:paraId="3DC6A2E7" w14:textId="77777777" w:rsidTr="1E606417">
      <w:trPr>
        <w:trHeight w:val="300"/>
      </w:trPr>
      <w:tc>
        <w:tcPr>
          <w:tcW w:w="3245" w:type="dxa"/>
        </w:tcPr>
        <w:p w14:paraId="71DA39D1" w14:textId="612A6584" w:rsidR="1E606417" w:rsidRDefault="1E606417" w:rsidP="1E606417">
          <w:pPr>
            <w:pStyle w:val="Header"/>
            <w:ind w:left="-115"/>
            <w:jc w:val="left"/>
          </w:pPr>
        </w:p>
      </w:tc>
      <w:tc>
        <w:tcPr>
          <w:tcW w:w="3245" w:type="dxa"/>
        </w:tcPr>
        <w:p w14:paraId="27BA69EA" w14:textId="55E64C15" w:rsidR="1E606417" w:rsidRDefault="1E606417" w:rsidP="1E606417">
          <w:pPr>
            <w:pStyle w:val="Header"/>
            <w:jc w:val="center"/>
          </w:pPr>
        </w:p>
      </w:tc>
      <w:tc>
        <w:tcPr>
          <w:tcW w:w="3245" w:type="dxa"/>
        </w:tcPr>
        <w:p w14:paraId="655CD378" w14:textId="2B9F9387" w:rsidR="1E606417" w:rsidRDefault="1E606417" w:rsidP="1E606417">
          <w:pPr>
            <w:pStyle w:val="Header"/>
            <w:ind w:right="-115"/>
            <w:jc w:val="right"/>
          </w:pPr>
        </w:p>
      </w:tc>
    </w:tr>
  </w:tbl>
  <w:p w14:paraId="58D2062D" w14:textId="5240F738" w:rsidR="1E606417" w:rsidRDefault="1E606417" w:rsidP="1E606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27D"/>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1B9526E"/>
    <w:multiLevelType w:val="hybridMultilevel"/>
    <w:tmpl w:val="F9FC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307DD"/>
    <w:multiLevelType w:val="hybridMultilevel"/>
    <w:tmpl w:val="D782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642DCE"/>
    <w:multiLevelType w:val="hybridMultilevel"/>
    <w:tmpl w:val="F3247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04723"/>
    <w:multiLevelType w:val="hybridMultilevel"/>
    <w:tmpl w:val="8A18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53F32"/>
    <w:multiLevelType w:val="hybridMultilevel"/>
    <w:tmpl w:val="36EA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A0854"/>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DAA68DD"/>
    <w:multiLevelType w:val="hybridMultilevel"/>
    <w:tmpl w:val="42C6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D13F2D"/>
    <w:multiLevelType w:val="hybridMultilevel"/>
    <w:tmpl w:val="F64AFC1A"/>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0FB664FC"/>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0732ED0"/>
    <w:multiLevelType w:val="multilevel"/>
    <w:tmpl w:val="5A6E8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0E2F6F"/>
    <w:multiLevelType w:val="multilevel"/>
    <w:tmpl w:val="248457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2" w15:restartNumberingAfterBreak="0">
    <w:nsid w:val="173F71EE"/>
    <w:multiLevelType w:val="hybridMultilevel"/>
    <w:tmpl w:val="CBF6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A5621"/>
    <w:multiLevelType w:val="hybridMultilevel"/>
    <w:tmpl w:val="0D8636E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E27714C"/>
    <w:multiLevelType w:val="hybridMultilevel"/>
    <w:tmpl w:val="657EE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57B9E"/>
    <w:multiLevelType w:val="hybridMultilevel"/>
    <w:tmpl w:val="C512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648F2"/>
    <w:multiLevelType w:val="multilevel"/>
    <w:tmpl w:val="3A4C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3EA0CEA"/>
    <w:multiLevelType w:val="multilevel"/>
    <w:tmpl w:val="56542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42F4565"/>
    <w:multiLevelType w:val="multilevel"/>
    <w:tmpl w:val="22BA8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60F58"/>
    <w:multiLevelType w:val="multilevel"/>
    <w:tmpl w:val="9884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C7A99"/>
    <w:multiLevelType w:val="hybridMultilevel"/>
    <w:tmpl w:val="06C618A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66A68D0"/>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273021D9"/>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289F0724"/>
    <w:multiLevelType w:val="hybridMultilevel"/>
    <w:tmpl w:val="4570542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2B174CD6"/>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C2C410E"/>
    <w:multiLevelType w:val="hybridMultilevel"/>
    <w:tmpl w:val="950A3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2E1802"/>
    <w:multiLevelType w:val="hybridMultilevel"/>
    <w:tmpl w:val="8150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806CED"/>
    <w:multiLevelType w:val="hybridMultilevel"/>
    <w:tmpl w:val="09BE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64145C"/>
    <w:multiLevelType w:val="hybridMultilevel"/>
    <w:tmpl w:val="7A52F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3114C3E"/>
    <w:multiLevelType w:val="hybridMultilevel"/>
    <w:tmpl w:val="474A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2C563E"/>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34D8018E"/>
    <w:multiLevelType w:val="multilevel"/>
    <w:tmpl w:val="3A4C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4F27495"/>
    <w:multiLevelType w:val="hybridMultilevel"/>
    <w:tmpl w:val="5184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4D6B88"/>
    <w:multiLevelType w:val="hybridMultilevel"/>
    <w:tmpl w:val="2B2C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7C2BFB"/>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0250C5A"/>
    <w:multiLevelType w:val="hybridMultilevel"/>
    <w:tmpl w:val="B10C8796"/>
    <w:lvl w:ilvl="0" w:tplc="08090001">
      <w:start w:val="1"/>
      <w:numFmt w:val="bullet"/>
      <w:lvlText w:val=""/>
      <w:lvlJc w:val="left"/>
      <w:pPr>
        <w:ind w:left="720" w:hanging="360"/>
      </w:pPr>
      <w:rPr>
        <w:rFonts w:ascii="Symbol" w:hAnsi="Symbol" w:hint="default"/>
      </w:rPr>
    </w:lvl>
    <w:lvl w:ilvl="1" w:tplc="0A3AC60C">
      <w:numFmt w:val="bullet"/>
      <w:lvlText w:val="•"/>
      <w:lvlJc w:val="left"/>
      <w:pPr>
        <w:ind w:left="1800" w:hanging="720"/>
      </w:pPr>
      <w:rPr>
        <w:rFonts w:ascii="Verdana" w:eastAsiaTheme="minorHAnsi" w:hAnsi="Verdana" w:cstheme="minorBid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14244B0"/>
    <w:multiLevelType w:val="hybridMultilevel"/>
    <w:tmpl w:val="AC12A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3183898"/>
    <w:multiLevelType w:val="hybridMultilevel"/>
    <w:tmpl w:val="AB486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86C1E71"/>
    <w:multiLevelType w:val="hybridMultilevel"/>
    <w:tmpl w:val="0A5CB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D2432"/>
    <w:multiLevelType w:val="hybridMultilevel"/>
    <w:tmpl w:val="9CACE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172DC8"/>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F914496"/>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07A3E"/>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0D12596"/>
    <w:multiLevelType w:val="multilevel"/>
    <w:tmpl w:val="3E62A9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DE4E19"/>
    <w:multiLevelType w:val="hybridMultilevel"/>
    <w:tmpl w:val="9734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C15AA3"/>
    <w:multiLevelType w:val="multilevel"/>
    <w:tmpl w:val="22BA8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F07301"/>
    <w:multiLevelType w:val="hybridMultilevel"/>
    <w:tmpl w:val="66FC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EF0EA2"/>
    <w:multiLevelType w:val="hybridMultilevel"/>
    <w:tmpl w:val="5CAED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3B7A57"/>
    <w:multiLevelType w:val="hybridMultilevel"/>
    <w:tmpl w:val="554E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EA2B01"/>
    <w:multiLevelType w:val="hybridMultilevel"/>
    <w:tmpl w:val="1906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7A10A8B"/>
    <w:multiLevelType w:val="hybridMultilevel"/>
    <w:tmpl w:val="35D20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7DC4F2B"/>
    <w:multiLevelType w:val="hybridMultilevel"/>
    <w:tmpl w:val="50E2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AF72AB"/>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5D5E3BBD"/>
    <w:multiLevelType w:val="multilevel"/>
    <w:tmpl w:val="B8FC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8113CA"/>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09637A3"/>
    <w:multiLevelType w:val="multilevel"/>
    <w:tmpl w:val="282E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6221493F"/>
    <w:multiLevelType w:val="hybridMultilevel"/>
    <w:tmpl w:val="D3784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636A36E5"/>
    <w:multiLevelType w:val="hybridMultilevel"/>
    <w:tmpl w:val="0A3E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3F74D19"/>
    <w:multiLevelType w:val="hybridMultilevel"/>
    <w:tmpl w:val="ECBE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8A5B60"/>
    <w:multiLevelType w:val="hybridMultilevel"/>
    <w:tmpl w:val="7EB68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E72FED"/>
    <w:multiLevelType w:val="hybridMultilevel"/>
    <w:tmpl w:val="B7E6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9E2A12"/>
    <w:multiLevelType w:val="hybridMultilevel"/>
    <w:tmpl w:val="4AD06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C33F7F"/>
    <w:multiLevelType w:val="hybridMultilevel"/>
    <w:tmpl w:val="92F657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6F10078"/>
    <w:multiLevelType w:val="multilevel"/>
    <w:tmpl w:val="282E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68710585"/>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6A6F70F5"/>
    <w:multiLevelType w:val="multilevel"/>
    <w:tmpl w:val="CF1AB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B3E029E"/>
    <w:multiLevelType w:val="hybridMultilevel"/>
    <w:tmpl w:val="0A7E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EA4171"/>
    <w:multiLevelType w:val="hybridMultilevel"/>
    <w:tmpl w:val="B2F8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0601D9"/>
    <w:multiLevelType w:val="hybridMultilevel"/>
    <w:tmpl w:val="07C0BDA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9" w15:restartNumberingAfterBreak="0">
    <w:nsid w:val="6CF07FAE"/>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6E3A6EFD"/>
    <w:multiLevelType w:val="multilevel"/>
    <w:tmpl w:val="9BB04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72795912"/>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74582602"/>
    <w:multiLevelType w:val="hybridMultilevel"/>
    <w:tmpl w:val="EC283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763529E4"/>
    <w:multiLevelType w:val="hybridMultilevel"/>
    <w:tmpl w:val="9DC0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671229"/>
    <w:multiLevelType w:val="multilevel"/>
    <w:tmpl w:val="56542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7B5C54B9"/>
    <w:multiLevelType w:val="hybridMultilevel"/>
    <w:tmpl w:val="EEB8C070"/>
    <w:lvl w:ilvl="0" w:tplc="63B242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CC61C60"/>
    <w:multiLevelType w:val="multilevel"/>
    <w:tmpl w:val="282EC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7DB83D16"/>
    <w:multiLevelType w:val="multilevel"/>
    <w:tmpl w:val="24845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18691062">
    <w:abstractNumId w:val="21"/>
  </w:num>
  <w:num w:numId="2" w16cid:durableId="1751537367">
    <w:abstractNumId w:val="22"/>
  </w:num>
  <w:num w:numId="3" w16cid:durableId="1925258216">
    <w:abstractNumId w:val="17"/>
  </w:num>
  <w:num w:numId="4" w16cid:durableId="743452931">
    <w:abstractNumId w:val="69"/>
  </w:num>
  <w:num w:numId="5" w16cid:durableId="1948929155">
    <w:abstractNumId w:val="6"/>
  </w:num>
  <w:num w:numId="6" w16cid:durableId="922682035">
    <w:abstractNumId w:val="34"/>
  </w:num>
  <w:num w:numId="7" w16cid:durableId="1329864440">
    <w:abstractNumId w:val="64"/>
  </w:num>
  <w:num w:numId="8" w16cid:durableId="218786716">
    <w:abstractNumId w:val="0"/>
  </w:num>
  <w:num w:numId="9" w16cid:durableId="1959793795">
    <w:abstractNumId w:val="9"/>
  </w:num>
  <w:num w:numId="10" w16cid:durableId="248857154">
    <w:abstractNumId w:val="52"/>
  </w:num>
  <w:num w:numId="11" w16cid:durableId="529489061">
    <w:abstractNumId w:val="24"/>
  </w:num>
  <w:num w:numId="12" w16cid:durableId="1655330689">
    <w:abstractNumId w:val="16"/>
  </w:num>
  <w:num w:numId="13" w16cid:durableId="427969195">
    <w:abstractNumId w:val="58"/>
  </w:num>
  <w:num w:numId="14" w16cid:durableId="861672033">
    <w:abstractNumId w:val="43"/>
  </w:num>
  <w:num w:numId="15" w16cid:durableId="1853690241">
    <w:abstractNumId w:val="77"/>
  </w:num>
  <w:num w:numId="16" w16cid:durableId="1266308015">
    <w:abstractNumId w:val="11"/>
  </w:num>
  <w:num w:numId="17" w16cid:durableId="1949728435">
    <w:abstractNumId w:val="71"/>
  </w:num>
  <w:num w:numId="18" w16cid:durableId="1624919063">
    <w:abstractNumId w:val="26"/>
  </w:num>
  <w:num w:numId="19" w16cid:durableId="1522085241">
    <w:abstractNumId w:val="5"/>
  </w:num>
  <w:num w:numId="20" w16cid:durableId="503978056">
    <w:abstractNumId w:val="39"/>
  </w:num>
  <w:num w:numId="21" w16cid:durableId="388456601">
    <w:abstractNumId w:val="27"/>
  </w:num>
  <w:num w:numId="22" w16cid:durableId="1776974833">
    <w:abstractNumId w:val="3"/>
  </w:num>
  <w:num w:numId="23" w16cid:durableId="1205406105">
    <w:abstractNumId w:val="33"/>
  </w:num>
  <w:num w:numId="24" w16cid:durableId="165366681">
    <w:abstractNumId w:val="28"/>
  </w:num>
  <w:num w:numId="25" w16cid:durableId="549264342">
    <w:abstractNumId w:val="4"/>
  </w:num>
  <w:num w:numId="26" w16cid:durableId="1869635120">
    <w:abstractNumId w:val="75"/>
  </w:num>
  <w:num w:numId="27" w16cid:durableId="758409245">
    <w:abstractNumId w:val="62"/>
  </w:num>
  <w:num w:numId="28" w16cid:durableId="1546676274">
    <w:abstractNumId w:val="29"/>
  </w:num>
  <w:num w:numId="29" w16cid:durableId="375129380">
    <w:abstractNumId w:val="47"/>
  </w:num>
  <w:num w:numId="30" w16cid:durableId="26024903">
    <w:abstractNumId w:val="47"/>
  </w:num>
  <w:num w:numId="31" w16cid:durableId="1357272008">
    <w:abstractNumId w:val="57"/>
  </w:num>
  <w:num w:numId="32" w16cid:durableId="1868331705">
    <w:abstractNumId w:val="68"/>
  </w:num>
  <w:num w:numId="33" w16cid:durableId="910504702">
    <w:abstractNumId w:val="66"/>
  </w:num>
  <w:num w:numId="34" w16cid:durableId="710152896">
    <w:abstractNumId w:val="48"/>
  </w:num>
  <w:num w:numId="35" w16cid:durableId="339745096">
    <w:abstractNumId w:val="44"/>
  </w:num>
  <w:num w:numId="36" w16cid:durableId="1679850726">
    <w:abstractNumId w:val="23"/>
  </w:num>
  <w:num w:numId="37" w16cid:durableId="1358234417">
    <w:abstractNumId w:val="7"/>
  </w:num>
  <w:num w:numId="38" w16cid:durableId="1163475700">
    <w:abstractNumId w:val="50"/>
  </w:num>
  <w:num w:numId="39" w16cid:durableId="2007006481">
    <w:abstractNumId w:val="46"/>
  </w:num>
  <w:num w:numId="40" w16cid:durableId="144245741">
    <w:abstractNumId w:val="12"/>
  </w:num>
  <w:num w:numId="41" w16cid:durableId="1383479651">
    <w:abstractNumId w:val="25"/>
  </w:num>
  <w:num w:numId="42" w16cid:durableId="607468687">
    <w:abstractNumId w:val="54"/>
  </w:num>
  <w:num w:numId="43" w16cid:durableId="896938333">
    <w:abstractNumId w:val="6"/>
  </w:num>
  <w:num w:numId="44" w16cid:durableId="777798809">
    <w:abstractNumId w:val="40"/>
  </w:num>
  <w:num w:numId="45" w16cid:durableId="607154794">
    <w:abstractNumId w:val="42"/>
  </w:num>
  <w:num w:numId="46" w16cid:durableId="1202018188">
    <w:abstractNumId w:val="41"/>
  </w:num>
  <w:num w:numId="47" w16cid:durableId="73430868">
    <w:abstractNumId w:val="40"/>
  </w:num>
  <w:num w:numId="48" w16cid:durableId="1803304046">
    <w:abstractNumId w:val="38"/>
  </w:num>
  <w:num w:numId="49" w16cid:durableId="1333140864">
    <w:abstractNumId w:val="51"/>
  </w:num>
  <w:num w:numId="50" w16cid:durableId="1182009811">
    <w:abstractNumId w:val="65"/>
  </w:num>
  <w:num w:numId="51" w16cid:durableId="60835340">
    <w:abstractNumId w:val="70"/>
  </w:num>
  <w:num w:numId="52" w16cid:durableId="1243176703">
    <w:abstractNumId w:val="55"/>
  </w:num>
  <w:num w:numId="53" w16cid:durableId="1982268530">
    <w:abstractNumId w:val="76"/>
  </w:num>
  <w:num w:numId="54" w16cid:durableId="1255632492">
    <w:abstractNumId w:val="63"/>
  </w:num>
  <w:num w:numId="55" w16cid:durableId="597638643">
    <w:abstractNumId w:val="30"/>
  </w:num>
  <w:num w:numId="56" w16cid:durableId="419184000">
    <w:abstractNumId w:val="74"/>
  </w:num>
  <w:num w:numId="57" w16cid:durableId="523401028">
    <w:abstractNumId w:val="31"/>
  </w:num>
  <w:num w:numId="58" w16cid:durableId="990911461">
    <w:abstractNumId w:val="60"/>
  </w:num>
  <w:num w:numId="59" w16cid:durableId="106852138">
    <w:abstractNumId w:val="1"/>
  </w:num>
  <w:num w:numId="60" w16cid:durableId="2059278944">
    <w:abstractNumId w:val="15"/>
  </w:num>
  <w:num w:numId="61" w16cid:durableId="1771928340">
    <w:abstractNumId w:val="2"/>
  </w:num>
  <w:num w:numId="62" w16cid:durableId="549610945">
    <w:abstractNumId w:val="67"/>
  </w:num>
  <w:num w:numId="63" w16cid:durableId="1189298892">
    <w:abstractNumId w:val="30"/>
  </w:num>
  <w:num w:numId="64" w16cid:durableId="755322188">
    <w:abstractNumId w:val="73"/>
  </w:num>
  <w:num w:numId="65" w16cid:durableId="583029815">
    <w:abstractNumId w:val="36"/>
  </w:num>
  <w:num w:numId="66" w16cid:durableId="363793934">
    <w:abstractNumId w:val="49"/>
  </w:num>
  <w:num w:numId="67" w16cid:durableId="1284850786">
    <w:abstractNumId w:val="14"/>
  </w:num>
  <w:num w:numId="68" w16cid:durableId="1759715488">
    <w:abstractNumId w:val="61"/>
  </w:num>
  <w:num w:numId="69" w16cid:durableId="1204517600">
    <w:abstractNumId w:val="32"/>
  </w:num>
  <w:num w:numId="70" w16cid:durableId="584147198">
    <w:abstractNumId w:val="59"/>
  </w:num>
  <w:num w:numId="71" w16cid:durableId="1086996419">
    <w:abstractNumId w:val="19"/>
  </w:num>
  <w:num w:numId="72" w16cid:durableId="1340355171">
    <w:abstractNumId w:val="10"/>
  </w:num>
  <w:num w:numId="73" w16cid:durableId="18362121">
    <w:abstractNumId w:val="53"/>
  </w:num>
  <w:num w:numId="74" w16cid:durableId="1819489206">
    <w:abstractNumId w:val="45"/>
  </w:num>
  <w:num w:numId="75" w16cid:durableId="1866554651">
    <w:abstractNumId w:val="18"/>
  </w:num>
  <w:num w:numId="76" w16cid:durableId="491679231">
    <w:abstractNumId w:val="8"/>
  </w:num>
  <w:num w:numId="77" w16cid:durableId="805010560">
    <w:abstractNumId w:val="35"/>
  </w:num>
  <w:num w:numId="78" w16cid:durableId="807625788">
    <w:abstractNumId w:val="72"/>
  </w:num>
  <w:num w:numId="79" w16cid:durableId="1046225391">
    <w:abstractNumId w:val="47"/>
  </w:num>
  <w:num w:numId="80" w16cid:durableId="3744728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80097271">
    <w:abstractNumId w:val="37"/>
  </w:num>
  <w:num w:numId="82" w16cid:durableId="1453940565">
    <w:abstractNumId w:val="20"/>
  </w:num>
  <w:num w:numId="83" w16cid:durableId="1320189230">
    <w:abstractNumId w:val="56"/>
  </w:num>
  <w:num w:numId="84" w16cid:durableId="961806626">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63"/>
    <w:rsid w:val="00001A2B"/>
    <w:rsid w:val="0000428F"/>
    <w:rsid w:val="00005358"/>
    <w:rsid w:val="00006EEB"/>
    <w:rsid w:val="00010895"/>
    <w:rsid w:val="00010C4A"/>
    <w:rsid w:val="00011F06"/>
    <w:rsid w:val="0001660B"/>
    <w:rsid w:val="00021E0A"/>
    <w:rsid w:val="00022057"/>
    <w:rsid w:val="000227B3"/>
    <w:rsid w:val="00023A2B"/>
    <w:rsid w:val="000260A5"/>
    <w:rsid w:val="0002630E"/>
    <w:rsid w:val="00026F78"/>
    <w:rsid w:val="00031AC0"/>
    <w:rsid w:val="000330AE"/>
    <w:rsid w:val="0003541C"/>
    <w:rsid w:val="00037621"/>
    <w:rsid w:val="000444C8"/>
    <w:rsid w:val="00044709"/>
    <w:rsid w:val="00044F8C"/>
    <w:rsid w:val="000454FD"/>
    <w:rsid w:val="00045793"/>
    <w:rsid w:val="00045811"/>
    <w:rsid w:val="0004583D"/>
    <w:rsid w:val="000461D0"/>
    <w:rsid w:val="000477EA"/>
    <w:rsid w:val="00050070"/>
    <w:rsid w:val="00051BF3"/>
    <w:rsid w:val="00052BC9"/>
    <w:rsid w:val="00053762"/>
    <w:rsid w:val="000537A0"/>
    <w:rsid w:val="000537C5"/>
    <w:rsid w:val="00053B04"/>
    <w:rsid w:val="0005423D"/>
    <w:rsid w:val="00055D40"/>
    <w:rsid w:val="000577E6"/>
    <w:rsid w:val="00064A70"/>
    <w:rsid w:val="00065170"/>
    <w:rsid w:val="0006575E"/>
    <w:rsid w:val="00065BF8"/>
    <w:rsid w:val="0006705A"/>
    <w:rsid w:val="00067D72"/>
    <w:rsid w:val="0007230B"/>
    <w:rsid w:val="000724C9"/>
    <w:rsid w:val="000730D9"/>
    <w:rsid w:val="000738C2"/>
    <w:rsid w:val="000750F7"/>
    <w:rsid w:val="0007554E"/>
    <w:rsid w:val="00075EB5"/>
    <w:rsid w:val="00075F1C"/>
    <w:rsid w:val="00082027"/>
    <w:rsid w:val="000828AA"/>
    <w:rsid w:val="0008653D"/>
    <w:rsid w:val="00087567"/>
    <w:rsid w:val="0009064A"/>
    <w:rsid w:val="00091840"/>
    <w:rsid w:val="00091D0A"/>
    <w:rsid w:val="000921DB"/>
    <w:rsid w:val="00092B48"/>
    <w:rsid w:val="0009497B"/>
    <w:rsid w:val="000953A9"/>
    <w:rsid w:val="00097F64"/>
    <w:rsid w:val="000A2012"/>
    <w:rsid w:val="000A250F"/>
    <w:rsid w:val="000A2A12"/>
    <w:rsid w:val="000A2B06"/>
    <w:rsid w:val="000A4A33"/>
    <w:rsid w:val="000A4DD3"/>
    <w:rsid w:val="000A4FC0"/>
    <w:rsid w:val="000A5670"/>
    <w:rsid w:val="000A6715"/>
    <w:rsid w:val="000A68BB"/>
    <w:rsid w:val="000A727E"/>
    <w:rsid w:val="000A74B6"/>
    <w:rsid w:val="000B16DE"/>
    <w:rsid w:val="000B1931"/>
    <w:rsid w:val="000B1F24"/>
    <w:rsid w:val="000B2F8F"/>
    <w:rsid w:val="000B3B19"/>
    <w:rsid w:val="000B3D46"/>
    <w:rsid w:val="000B7545"/>
    <w:rsid w:val="000B7601"/>
    <w:rsid w:val="000C0860"/>
    <w:rsid w:val="000C0BBC"/>
    <w:rsid w:val="000C17FD"/>
    <w:rsid w:val="000C2224"/>
    <w:rsid w:val="000C4D05"/>
    <w:rsid w:val="000C4D09"/>
    <w:rsid w:val="000C5D1C"/>
    <w:rsid w:val="000C7D62"/>
    <w:rsid w:val="000D057B"/>
    <w:rsid w:val="000D1281"/>
    <w:rsid w:val="000D1575"/>
    <w:rsid w:val="000D1CFC"/>
    <w:rsid w:val="000D1E00"/>
    <w:rsid w:val="000D2644"/>
    <w:rsid w:val="000D2C32"/>
    <w:rsid w:val="000D3DD3"/>
    <w:rsid w:val="000D4B02"/>
    <w:rsid w:val="000D69B3"/>
    <w:rsid w:val="000E14BA"/>
    <w:rsid w:val="000E1A03"/>
    <w:rsid w:val="000E1A95"/>
    <w:rsid w:val="000E1E0F"/>
    <w:rsid w:val="000E1F29"/>
    <w:rsid w:val="000E39B8"/>
    <w:rsid w:val="000E42AE"/>
    <w:rsid w:val="000E56C7"/>
    <w:rsid w:val="000E5CD7"/>
    <w:rsid w:val="000E63BB"/>
    <w:rsid w:val="000E70BE"/>
    <w:rsid w:val="000E75BC"/>
    <w:rsid w:val="000E7B9D"/>
    <w:rsid w:val="000F0624"/>
    <w:rsid w:val="000F07BC"/>
    <w:rsid w:val="000F2EBE"/>
    <w:rsid w:val="000F365A"/>
    <w:rsid w:val="000F6454"/>
    <w:rsid w:val="000F7D74"/>
    <w:rsid w:val="00102F75"/>
    <w:rsid w:val="0010387E"/>
    <w:rsid w:val="001063B2"/>
    <w:rsid w:val="001070CA"/>
    <w:rsid w:val="001072CD"/>
    <w:rsid w:val="00107A8A"/>
    <w:rsid w:val="00110FA9"/>
    <w:rsid w:val="00111211"/>
    <w:rsid w:val="001115C4"/>
    <w:rsid w:val="00111A61"/>
    <w:rsid w:val="00111BE6"/>
    <w:rsid w:val="00111D76"/>
    <w:rsid w:val="00111E93"/>
    <w:rsid w:val="0011274F"/>
    <w:rsid w:val="0011355F"/>
    <w:rsid w:val="001138A4"/>
    <w:rsid w:val="0011475C"/>
    <w:rsid w:val="0011621D"/>
    <w:rsid w:val="00117E38"/>
    <w:rsid w:val="0012056E"/>
    <w:rsid w:val="00120B7B"/>
    <w:rsid w:val="00122B87"/>
    <w:rsid w:val="00125E67"/>
    <w:rsid w:val="00126394"/>
    <w:rsid w:val="001264C0"/>
    <w:rsid w:val="0012758E"/>
    <w:rsid w:val="00130B72"/>
    <w:rsid w:val="00131D5F"/>
    <w:rsid w:val="00132E9E"/>
    <w:rsid w:val="0013407C"/>
    <w:rsid w:val="00135F39"/>
    <w:rsid w:val="001365CF"/>
    <w:rsid w:val="001365E1"/>
    <w:rsid w:val="001365E8"/>
    <w:rsid w:val="00136A35"/>
    <w:rsid w:val="00137A42"/>
    <w:rsid w:val="00140050"/>
    <w:rsid w:val="00140B81"/>
    <w:rsid w:val="001413AC"/>
    <w:rsid w:val="0014267A"/>
    <w:rsid w:val="00142F07"/>
    <w:rsid w:val="00143BD8"/>
    <w:rsid w:val="0014442D"/>
    <w:rsid w:val="00145381"/>
    <w:rsid w:val="00145E75"/>
    <w:rsid w:val="001504C3"/>
    <w:rsid w:val="00150BAF"/>
    <w:rsid w:val="0015242C"/>
    <w:rsid w:val="00152DC4"/>
    <w:rsid w:val="0015317C"/>
    <w:rsid w:val="00153924"/>
    <w:rsid w:val="00160EDE"/>
    <w:rsid w:val="00164C8F"/>
    <w:rsid w:val="00165A91"/>
    <w:rsid w:val="001663A0"/>
    <w:rsid w:val="0016683F"/>
    <w:rsid w:val="00166D2B"/>
    <w:rsid w:val="001674FB"/>
    <w:rsid w:val="00167909"/>
    <w:rsid w:val="001700F7"/>
    <w:rsid w:val="00170CC4"/>
    <w:rsid w:val="00171454"/>
    <w:rsid w:val="00172124"/>
    <w:rsid w:val="00172A10"/>
    <w:rsid w:val="00174094"/>
    <w:rsid w:val="001759D1"/>
    <w:rsid w:val="0017653F"/>
    <w:rsid w:val="0017762E"/>
    <w:rsid w:val="00177794"/>
    <w:rsid w:val="00177F7F"/>
    <w:rsid w:val="0018054C"/>
    <w:rsid w:val="00181AE1"/>
    <w:rsid w:val="0018310F"/>
    <w:rsid w:val="00183A5D"/>
    <w:rsid w:val="00184AE6"/>
    <w:rsid w:val="00184E79"/>
    <w:rsid w:val="00186741"/>
    <w:rsid w:val="00190809"/>
    <w:rsid w:val="00191A7B"/>
    <w:rsid w:val="00191C0E"/>
    <w:rsid w:val="001930E9"/>
    <w:rsid w:val="00193621"/>
    <w:rsid w:val="0019441A"/>
    <w:rsid w:val="0019454B"/>
    <w:rsid w:val="0019488E"/>
    <w:rsid w:val="00196666"/>
    <w:rsid w:val="00197550"/>
    <w:rsid w:val="001A14F5"/>
    <w:rsid w:val="001A2FB0"/>
    <w:rsid w:val="001A4099"/>
    <w:rsid w:val="001A5BD7"/>
    <w:rsid w:val="001A624D"/>
    <w:rsid w:val="001A6B13"/>
    <w:rsid w:val="001A79F6"/>
    <w:rsid w:val="001B0287"/>
    <w:rsid w:val="001B03DF"/>
    <w:rsid w:val="001B3293"/>
    <w:rsid w:val="001B5DA3"/>
    <w:rsid w:val="001B6569"/>
    <w:rsid w:val="001B6B24"/>
    <w:rsid w:val="001B7171"/>
    <w:rsid w:val="001B7CA1"/>
    <w:rsid w:val="001C2DD4"/>
    <w:rsid w:val="001C3F5F"/>
    <w:rsid w:val="001C4687"/>
    <w:rsid w:val="001C4CD5"/>
    <w:rsid w:val="001C53DE"/>
    <w:rsid w:val="001C5FA4"/>
    <w:rsid w:val="001C66CE"/>
    <w:rsid w:val="001C6A00"/>
    <w:rsid w:val="001C7E65"/>
    <w:rsid w:val="001D18AB"/>
    <w:rsid w:val="001D2940"/>
    <w:rsid w:val="001D2E11"/>
    <w:rsid w:val="001D4168"/>
    <w:rsid w:val="001D6744"/>
    <w:rsid w:val="001D6A53"/>
    <w:rsid w:val="001E07EA"/>
    <w:rsid w:val="001E1D6B"/>
    <w:rsid w:val="001E2754"/>
    <w:rsid w:val="001E3AAD"/>
    <w:rsid w:val="001E408C"/>
    <w:rsid w:val="001E42B5"/>
    <w:rsid w:val="001E49AC"/>
    <w:rsid w:val="001E607C"/>
    <w:rsid w:val="001E76E8"/>
    <w:rsid w:val="001E7C37"/>
    <w:rsid w:val="001F0741"/>
    <w:rsid w:val="001F1F99"/>
    <w:rsid w:val="001F220A"/>
    <w:rsid w:val="001F2843"/>
    <w:rsid w:val="001F3413"/>
    <w:rsid w:val="001F4B70"/>
    <w:rsid w:val="001F59CF"/>
    <w:rsid w:val="00202A5A"/>
    <w:rsid w:val="00206004"/>
    <w:rsid w:val="00207E90"/>
    <w:rsid w:val="002101FE"/>
    <w:rsid w:val="002117E8"/>
    <w:rsid w:val="00213306"/>
    <w:rsid w:val="00213711"/>
    <w:rsid w:val="0021452F"/>
    <w:rsid w:val="00214605"/>
    <w:rsid w:val="00214FC2"/>
    <w:rsid w:val="0021614D"/>
    <w:rsid w:val="0021654F"/>
    <w:rsid w:val="00220577"/>
    <w:rsid w:val="0022124C"/>
    <w:rsid w:val="002223E1"/>
    <w:rsid w:val="00222951"/>
    <w:rsid w:val="00223293"/>
    <w:rsid w:val="002235A3"/>
    <w:rsid w:val="00223906"/>
    <w:rsid w:val="00223C1C"/>
    <w:rsid w:val="002252AE"/>
    <w:rsid w:val="00226DDB"/>
    <w:rsid w:val="0022719C"/>
    <w:rsid w:val="0023242D"/>
    <w:rsid w:val="002325E5"/>
    <w:rsid w:val="0023275E"/>
    <w:rsid w:val="00232D6C"/>
    <w:rsid w:val="00233C82"/>
    <w:rsid w:val="002352B1"/>
    <w:rsid w:val="0023561C"/>
    <w:rsid w:val="00241160"/>
    <w:rsid w:val="00241692"/>
    <w:rsid w:val="00242DE4"/>
    <w:rsid w:val="002438A2"/>
    <w:rsid w:val="002447A6"/>
    <w:rsid w:val="00245356"/>
    <w:rsid w:val="00245AA7"/>
    <w:rsid w:val="00246028"/>
    <w:rsid w:val="002472FC"/>
    <w:rsid w:val="00251D97"/>
    <w:rsid w:val="002529BE"/>
    <w:rsid w:val="00253280"/>
    <w:rsid w:val="002535EB"/>
    <w:rsid w:val="00253CB1"/>
    <w:rsid w:val="00254704"/>
    <w:rsid w:val="002548E8"/>
    <w:rsid w:val="002560AE"/>
    <w:rsid w:val="00257ABE"/>
    <w:rsid w:val="00257CB0"/>
    <w:rsid w:val="00261AB9"/>
    <w:rsid w:val="00261D18"/>
    <w:rsid w:val="00262600"/>
    <w:rsid w:val="002636FF"/>
    <w:rsid w:val="00263A5E"/>
    <w:rsid w:val="002640BC"/>
    <w:rsid w:val="00264325"/>
    <w:rsid w:val="00265CB2"/>
    <w:rsid w:val="00266138"/>
    <w:rsid w:val="00267541"/>
    <w:rsid w:val="0027313F"/>
    <w:rsid w:val="00276C15"/>
    <w:rsid w:val="00282FF8"/>
    <w:rsid w:val="0028376C"/>
    <w:rsid w:val="0028412C"/>
    <w:rsid w:val="0028429C"/>
    <w:rsid w:val="00284487"/>
    <w:rsid w:val="00284AB6"/>
    <w:rsid w:val="00284EA1"/>
    <w:rsid w:val="002865A4"/>
    <w:rsid w:val="002871DD"/>
    <w:rsid w:val="00287A33"/>
    <w:rsid w:val="00287D7A"/>
    <w:rsid w:val="00291995"/>
    <w:rsid w:val="0029307B"/>
    <w:rsid w:val="002946B3"/>
    <w:rsid w:val="002A13DD"/>
    <w:rsid w:val="002A345D"/>
    <w:rsid w:val="002A3DC7"/>
    <w:rsid w:val="002A4E18"/>
    <w:rsid w:val="002A5762"/>
    <w:rsid w:val="002A5C16"/>
    <w:rsid w:val="002B169F"/>
    <w:rsid w:val="002B5027"/>
    <w:rsid w:val="002B6306"/>
    <w:rsid w:val="002B63C7"/>
    <w:rsid w:val="002B66CC"/>
    <w:rsid w:val="002B6D51"/>
    <w:rsid w:val="002B763E"/>
    <w:rsid w:val="002B7D3A"/>
    <w:rsid w:val="002C14BA"/>
    <w:rsid w:val="002C2BC8"/>
    <w:rsid w:val="002C32FB"/>
    <w:rsid w:val="002C4443"/>
    <w:rsid w:val="002C4650"/>
    <w:rsid w:val="002C51A4"/>
    <w:rsid w:val="002C5A64"/>
    <w:rsid w:val="002C6246"/>
    <w:rsid w:val="002C6E51"/>
    <w:rsid w:val="002C7067"/>
    <w:rsid w:val="002D068D"/>
    <w:rsid w:val="002D1007"/>
    <w:rsid w:val="002D2528"/>
    <w:rsid w:val="002D344E"/>
    <w:rsid w:val="002D4444"/>
    <w:rsid w:val="002D5784"/>
    <w:rsid w:val="002D75C3"/>
    <w:rsid w:val="002E12C8"/>
    <w:rsid w:val="002E32FA"/>
    <w:rsid w:val="002E4665"/>
    <w:rsid w:val="002E5A07"/>
    <w:rsid w:val="002E5B55"/>
    <w:rsid w:val="002E6684"/>
    <w:rsid w:val="002F02C3"/>
    <w:rsid w:val="002F3104"/>
    <w:rsid w:val="002F4F64"/>
    <w:rsid w:val="002F6EA3"/>
    <w:rsid w:val="002F7D58"/>
    <w:rsid w:val="00301CF6"/>
    <w:rsid w:val="0030424A"/>
    <w:rsid w:val="003052EA"/>
    <w:rsid w:val="00306108"/>
    <w:rsid w:val="0030639C"/>
    <w:rsid w:val="0030647C"/>
    <w:rsid w:val="0030779D"/>
    <w:rsid w:val="0031004F"/>
    <w:rsid w:val="00311D53"/>
    <w:rsid w:val="00312240"/>
    <w:rsid w:val="003154C4"/>
    <w:rsid w:val="00323910"/>
    <w:rsid w:val="00327C47"/>
    <w:rsid w:val="003302AF"/>
    <w:rsid w:val="0033055F"/>
    <w:rsid w:val="00330791"/>
    <w:rsid w:val="00333E03"/>
    <w:rsid w:val="00333F6D"/>
    <w:rsid w:val="00334270"/>
    <w:rsid w:val="003346CD"/>
    <w:rsid w:val="00334DB0"/>
    <w:rsid w:val="003354A5"/>
    <w:rsid w:val="00335CAA"/>
    <w:rsid w:val="00335F88"/>
    <w:rsid w:val="00337228"/>
    <w:rsid w:val="003372E7"/>
    <w:rsid w:val="003377D3"/>
    <w:rsid w:val="0034168F"/>
    <w:rsid w:val="00343AD9"/>
    <w:rsid w:val="00344154"/>
    <w:rsid w:val="00345DA8"/>
    <w:rsid w:val="00346368"/>
    <w:rsid w:val="00346D09"/>
    <w:rsid w:val="003472AE"/>
    <w:rsid w:val="00347A85"/>
    <w:rsid w:val="00347FCF"/>
    <w:rsid w:val="00351EC9"/>
    <w:rsid w:val="00351F9A"/>
    <w:rsid w:val="003526B9"/>
    <w:rsid w:val="00354100"/>
    <w:rsid w:val="00354F41"/>
    <w:rsid w:val="0035610D"/>
    <w:rsid w:val="00360975"/>
    <w:rsid w:val="003611EA"/>
    <w:rsid w:val="003618DB"/>
    <w:rsid w:val="00361980"/>
    <w:rsid w:val="00361E8B"/>
    <w:rsid w:val="00363366"/>
    <w:rsid w:val="003633CA"/>
    <w:rsid w:val="003665D2"/>
    <w:rsid w:val="003666F2"/>
    <w:rsid w:val="00367EF3"/>
    <w:rsid w:val="00371122"/>
    <w:rsid w:val="0037219B"/>
    <w:rsid w:val="00372865"/>
    <w:rsid w:val="0037390E"/>
    <w:rsid w:val="003739DC"/>
    <w:rsid w:val="00374ECE"/>
    <w:rsid w:val="00374F15"/>
    <w:rsid w:val="0037682F"/>
    <w:rsid w:val="003773E5"/>
    <w:rsid w:val="00381AB9"/>
    <w:rsid w:val="00382A35"/>
    <w:rsid w:val="0038436A"/>
    <w:rsid w:val="003845C8"/>
    <w:rsid w:val="00384FF4"/>
    <w:rsid w:val="0038513F"/>
    <w:rsid w:val="0038555D"/>
    <w:rsid w:val="00385925"/>
    <w:rsid w:val="003868B6"/>
    <w:rsid w:val="0039045C"/>
    <w:rsid w:val="003928E2"/>
    <w:rsid w:val="00393D19"/>
    <w:rsid w:val="00394614"/>
    <w:rsid w:val="003A0E01"/>
    <w:rsid w:val="003A210B"/>
    <w:rsid w:val="003A37E1"/>
    <w:rsid w:val="003A3FA7"/>
    <w:rsid w:val="003A4462"/>
    <w:rsid w:val="003A658D"/>
    <w:rsid w:val="003A743D"/>
    <w:rsid w:val="003B1590"/>
    <w:rsid w:val="003B39E4"/>
    <w:rsid w:val="003B4B19"/>
    <w:rsid w:val="003B67EE"/>
    <w:rsid w:val="003B6C5F"/>
    <w:rsid w:val="003B7CFA"/>
    <w:rsid w:val="003C0675"/>
    <w:rsid w:val="003C348D"/>
    <w:rsid w:val="003C3855"/>
    <w:rsid w:val="003C3F33"/>
    <w:rsid w:val="003C5364"/>
    <w:rsid w:val="003C5543"/>
    <w:rsid w:val="003C6BC0"/>
    <w:rsid w:val="003D169E"/>
    <w:rsid w:val="003D42D2"/>
    <w:rsid w:val="003D43D4"/>
    <w:rsid w:val="003D5E74"/>
    <w:rsid w:val="003D7780"/>
    <w:rsid w:val="003D7F73"/>
    <w:rsid w:val="003E05FD"/>
    <w:rsid w:val="003E2E22"/>
    <w:rsid w:val="003E36E5"/>
    <w:rsid w:val="003E41FF"/>
    <w:rsid w:val="003E5926"/>
    <w:rsid w:val="003E6A47"/>
    <w:rsid w:val="003E738A"/>
    <w:rsid w:val="003E747E"/>
    <w:rsid w:val="003F0409"/>
    <w:rsid w:val="003F212D"/>
    <w:rsid w:val="003F2832"/>
    <w:rsid w:val="003F2B41"/>
    <w:rsid w:val="003F30B8"/>
    <w:rsid w:val="003F38E0"/>
    <w:rsid w:val="003F5303"/>
    <w:rsid w:val="003F67DE"/>
    <w:rsid w:val="003F75B9"/>
    <w:rsid w:val="003F7858"/>
    <w:rsid w:val="00400326"/>
    <w:rsid w:val="00400592"/>
    <w:rsid w:val="00402BB2"/>
    <w:rsid w:val="00402FC0"/>
    <w:rsid w:val="004037D3"/>
    <w:rsid w:val="00405A83"/>
    <w:rsid w:val="00405DCA"/>
    <w:rsid w:val="004063BF"/>
    <w:rsid w:val="00406979"/>
    <w:rsid w:val="00407190"/>
    <w:rsid w:val="00407F98"/>
    <w:rsid w:val="00411E16"/>
    <w:rsid w:val="00412F6B"/>
    <w:rsid w:val="00413B1B"/>
    <w:rsid w:val="00413BF3"/>
    <w:rsid w:val="00415421"/>
    <w:rsid w:val="004206B8"/>
    <w:rsid w:val="00421E25"/>
    <w:rsid w:val="00422BF4"/>
    <w:rsid w:val="0042359D"/>
    <w:rsid w:val="004235EF"/>
    <w:rsid w:val="0042376A"/>
    <w:rsid w:val="00423EE6"/>
    <w:rsid w:val="00424B6F"/>
    <w:rsid w:val="00424DF0"/>
    <w:rsid w:val="0042652D"/>
    <w:rsid w:val="00426E1F"/>
    <w:rsid w:val="00430645"/>
    <w:rsid w:val="0043079F"/>
    <w:rsid w:val="004308F4"/>
    <w:rsid w:val="00430FF1"/>
    <w:rsid w:val="004310F9"/>
    <w:rsid w:val="004310FE"/>
    <w:rsid w:val="004311BE"/>
    <w:rsid w:val="004316FD"/>
    <w:rsid w:val="004325A8"/>
    <w:rsid w:val="00432969"/>
    <w:rsid w:val="004339AA"/>
    <w:rsid w:val="00434034"/>
    <w:rsid w:val="00435A21"/>
    <w:rsid w:val="00436611"/>
    <w:rsid w:val="00436B10"/>
    <w:rsid w:val="00436B27"/>
    <w:rsid w:val="00437051"/>
    <w:rsid w:val="004401FF"/>
    <w:rsid w:val="00441808"/>
    <w:rsid w:val="0044184E"/>
    <w:rsid w:val="004423E6"/>
    <w:rsid w:val="00444D9E"/>
    <w:rsid w:val="00445394"/>
    <w:rsid w:val="00450A7C"/>
    <w:rsid w:val="00452159"/>
    <w:rsid w:val="00453503"/>
    <w:rsid w:val="0045366D"/>
    <w:rsid w:val="00453AB9"/>
    <w:rsid w:val="00455EFB"/>
    <w:rsid w:val="00456E91"/>
    <w:rsid w:val="004574F1"/>
    <w:rsid w:val="00457A8C"/>
    <w:rsid w:val="00460268"/>
    <w:rsid w:val="00460C03"/>
    <w:rsid w:val="004623FD"/>
    <w:rsid w:val="00462D5A"/>
    <w:rsid w:val="00464661"/>
    <w:rsid w:val="004646DF"/>
    <w:rsid w:val="00464A71"/>
    <w:rsid w:val="0046524F"/>
    <w:rsid w:val="00466FE1"/>
    <w:rsid w:val="00467F6B"/>
    <w:rsid w:val="0047444B"/>
    <w:rsid w:val="00475113"/>
    <w:rsid w:val="004752D1"/>
    <w:rsid w:val="00475865"/>
    <w:rsid w:val="004763A9"/>
    <w:rsid w:val="00476D7B"/>
    <w:rsid w:val="0047708A"/>
    <w:rsid w:val="00481DA6"/>
    <w:rsid w:val="00481DBC"/>
    <w:rsid w:val="00482924"/>
    <w:rsid w:val="00483E80"/>
    <w:rsid w:val="0048420E"/>
    <w:rsid w:val="004855A4"/>
    <w:rsid w:val="00485704"/>
    <w:rsid w:val="004858EA"/>
    <w:rsid w:val="00486E33"/>
    <w:rsid w:val="00487C1D"/>
    <w:rsid w:val="00487DE1"/>
    <w:rsid w:val="00487F23"/>
    <w:rsid w:val="00490352"/>
    <w:rsid w:val="00490550"/>
    <w:rsid w:val="004929D2"/>
    <w:rsid w:val="00493A3C"/>
    <w:rsid w:val="00494274"/>
    <w:rsid w:val="004948F8"/>
    <w:rsid w:val="00496815"/>
    <w:rsid w:val="00497F32"/>
    <w:rsid w:val="004A03BC"/>
    <w:rsid w:val="004A0526"/>
    <w:rsid w:val="004A2887"/>
    <w:rsid w:val="004A31B7"/>
    <w:rsid w:val="004A4387"/>
    <w:rsid w:val="004A6D39"/>
    <w:rsid w:val="004B0A22"/>
    <w:rsid w:val="004B139F"/>
    <w:rsid w:val="004B261F"/>
    <w:rsid w:val="004B3DBC"/>
    <w:rsid w:val="004B3EB3"/>
    <w:rsid w:val="004B40BA"/>
    <w:rsid w:val="004B478C"/>
    <w:rsid w:val="004B47B2"/>
    <w:rsid w:val="004B59AF"/>
    <w:rsid w:val="004B7429"/>
    <w:rsid w:val="004B76A3"/>
    <w:rsid w:val="004B780C"/>
    <w:rsid w:val="004B7E5E"/>
    <w:rsid w:val="004C00FA"/>
    <w:rsid w:val="004C1B48"/>
    <w:rsid w:val="004C30FC"/>
    <w:rsid w:val="004C5811"/>
    <w:rsid w:val="004C5FF8"/>
    <w:rsid w:val="004D10E1"/>
    <w:rsid w:val="004D2078"/>
    <w:rsid w:val="004D3EF5"/>
    <w:rsid w:val="004D4B0B"/>
    <w:rsid w:val="004D4BEB"/>
    <w:rsid w:val="004D5C73"/>
    <w:rsid w:val="004D6130"/>
    <w:rsid w:val="004D64CF"/>
    <w:rsid w:val="004E04DA"/>
    <w:rsid w:val="004E07ED"/>
    <w:rsid w:val="004E0DF7"/>
    <w:rsid w:val="004E2308"/>
    <w:rsid w:val="004E2494"/>
    <w:rsid w:val="004E2AAB"/>
    <w:rsid w:val="004E4982"/>
    <w:rsid w:val="004E4F5E"/>
    <w:rsid w:val="004E508F"/>
    <w:rsid w:val="004F14A7"/>
    <w:rsid w:val="004F15BD"/>
    <w:rsid w:val="004F1C22"/>
    <w:rsid w:val="004F2B79"/>
    <w:rsid w:val="004F39EC"/>
    <w:rsid w:val="004F43B9"/>
    <w:rsid w:val="004F589E"/>
    <w:rsid w:val="004F670E"/>
    <w:rsid w:val="004F75EB"/>
    <w:rsid w:val="004F75F4"/>
    <w:rsid w:val="004F7B3F"/>
    <w:rsid w:val="004F7DAA"/>
    <w:rsid w:val="004F7E27"/>
    <w:rsid w:val="005015FF"/>
    <w:rsid w:val="00501CBE"/>
    <w:rsid w:val="00503F63"/>
    <w:rsid w:val="00504B86"/>
    <w:rsid w:val="0050536C"/>
    <w:rsid w:val="00505CBA"/>
    <w:rsid w:val="0050709A"/>
    <w:rsid w:val="00507D46"/>
    <w:rsid w:val="0051013D"/>
    <w:rsid w:val="005110C4"/>
    <w:rsid w:val="0051200A"/>
    <w:rsid w:val="00512EA8"/>
    <w:rsid w:val="005140AE"/>
    <w:rsid w:val="00514AE6"/>
    <w:rsid w:val="00514D3D"/>
    <w:rsid w:val="00515461"/>
    <w:rsid w:val="00515C85"/>
    <w:rsid w:val="00516828"/>
    <w:rsid w:val="00521A71"/>
    <w:rsid w:val="00522BFB"/>
    <w:rsid w:val="00524950"/>
    <w:rsid w:val="005261B1"/>
    <w:rsid w:val="00526E7C"/>
    <w:rsid w:val="005279F7"/>
    <w:rsid w:val="00530456"/>
    <w:rsid w:val="005309FD"/>
    <w:rsid w:val="005324B3"/>
    <w:rsid w:val="00533814"/>
    <w:rsid w:val="00534785"/>
    <w:rsid w:val="00534A14"/>
    <w:rsid w:val="0053539C"/>
    <w:rsid w:val="00536116"/>
    <w:rsid w:val="00537066"/>
    <w:rsid w:val="00537CBE"/>
    <w:rsid w:val="005407AF"/>
    <w:rsid w:val="00543505"/>
    <w:rsid w:val="005436B2"/>
    <w:rsid w:val="00543906"/>
    <w:rsid w:val="00543F42"/>
    <w:rsid w:val="00545586"/>
    <w:rsid w:val="00546979"/>
    <w:rsid w:val="00547C26"/>
    <w:rsid w:val="005525FB"/>
    <w:rsid w:val="00554748"/>
    <w:rsid w:val="00555B16"/>
    <w:rsid w:val="0055651D"/>
    <w:rsid w:val="005608E6"/>
    <w:rsid w:val="00560CE0"/>
    <w:rsid w:val="005614D0"/>
    <w:rsid w:val="00561D85"/>
    <w:rsid w:val="00561D8F"/>
    <w:rsid w:val="005624A8"/>
    <w:rsid w:val="00562C67"/>
    <w:rsid w:val="00564429"/>
    <w:rsid w:val="005647DD"/>
    <w:rsid w:val="005649E9"/>
    <w:rsid w:val="00565C0C"/>
    <w:rsid w:val="00566046"/>
    <w:rsid w:val="005662FD"/>
    <w:rsid w:val="00567213"/>
    <w:rsid w:val="0057055F"/>
    <w:rsid w:val="00570E0D"/>
    <w:rsid w:val="00575642"/>
    <w:rsid w:val="005757C7"/>
    <w:rsid w:val="00575E75"/>
    <w:rsid w:val="00577B31"/>
    <w:rsid w:val="00580223"/>
    <w:rsid w:val="005803F2"/>
    <w:rsid w:val="00580C5B"/>
    <w:rsid w:val="00581AFE"/>
    <w:rsid w:val="00582227"/>
    <w:rsid w:val="0058346D"/>
    <w:rsid w:val="0058419A"/>
    <w:rsid w:val="00586DB5"/>
    <w:rsid w:val="00587078"/>
    <w:rsid w:val="00592D61"/>
    <w:rsid w:val="00596A14"/>
    <w:rsid w:val="005A09B6"/>
    <w:rsid w:val="005A18D8"/>
    <w:rsid w:val="005A2CF9"/>
    <w:rsid w:val="005A3C77"/>
    <w:rsid w:val="005A41F1"/>
    <w:rsid w:val="005A4B85"/>
    <w:rsid w:val="005A6A89"/>
    <w:rsid w:val="005B0451"/>
    <w:rsid w:val="005B0CFB"/>
    <w:rsid w:val="005B1A68"/>
    <w:rsid w:val="005B1BC3"/>
    <w:rsid w:val="005B3A1C"/>
    <w:rsid w:val="005B5090"/>
    <w:rsid w:val="005B6414"/>
    <w:rsid w:val="005B703B"/>
    <w:rsid w:val="005B7120"/>
    <w:rsid w:val="005B760A"/>
    <w:rsid w:val="005C0A8F"/>
    <w:rsid w:val="005C0EBF"/>
    <w:rsid w:val="005C2362"/>
    <w:rsid w:val="005C2F03"/>
    <w:rsid w:val="005C3C47"/>
    <w:rsid w:val="005C516C"/>
    <w:rsid w:val="005C5F23"/>
    <w:rsid w:val="005C62B0"/>
    <w:rsid w:val="005C7472"/>
    <w:rsid w:val="005C774F"/>
    <w:rsid w:val="005D0C68"/>
    <w:rsid w:val="005D1FF6"/>
    <w:rsid w:val="005D4517"/>
    <w:rsid w:val="005D51CF"/>
    <w:rsid w:val="005D534A"/>
    <w:rsid w:val="005D5398"/>
    <w:rsid w:val="005D58A3"/>
    <w:rsid w:val="005D7917"/>
    <w:rsid w:val="005D7EB3"/>
    <w:rsid w:val="005E1288"/>
    <w:rsid w:val="005E1CA6"/>
    <w:rsid w:val="005E3528"/>
    <w:rsid w:val="005E4B8D"/>
    <w:rsid w:val="005E4D02"/>
    <w:rsid w:val="005E75CC"/>
    <w:rsid w:val="005E7B7F"/>
    <w:rsid w:val="005E7BE5"/>
    <w:rsid w:val="005E7E95"/>
    <w:rsid w:val="005F166C"/>
    <w:rsid w:val="005F3075"/>
    <w:rsid w:val="005F33B0"/>
    <w:rsid w:val="005F51D3"/>
    <w:rsid w:val="005F5A03"/>
    <w:rsid w:val="005F6113"/>
    <w:rsid w:val="005F6569"/>
    <w:rsid w:val="006006F9"/>
    <w:rsid w:val="00600BB1"/>
    <w:rsid w:val="006015DD"/>
    <w:rsid w:val="00604A18"/>
    <w:rsid w:val="00605B4B"/>
    <w:rsid w:val="006079FF"/>
    <w:rsid w:val="00611AD3"/>
    <w:rsid w:val="00611E9D"/>
    <w:rsid w:val="00612471"/>
    <w:rsid w:val="00616A4C"/>
    <w:rsid w:val="00617FE8"/>
    <w:rsid w:val="0062055A"/>
    <w:rsid w:val="006209BF"/>
    <w:rsid w:val="00620A3A"/>
    <w:rsid w:val="00621114"/>
    <w:rsid w:val="00621F92"/>
    <w:rsid w:val="00622192"/>
    <w:rsid w:val="00622324"/>
    <w:rsid w:val="00622D13"/>
    <w:rsid w:val="0062410F"/>
    <w:rsid w:val="006249B5"/>
    <w:rsid w:val="00624C49"/>
    <w:rsid w:val="00624FF6"/>
    <w:rsid w:val="0062550A"/>
    <w:rsid w:val="00625975"/>
    <w:rsid w:val="00625EE8"/>
    <w:rsid w:val="006300B9"/>
    <w:rsid w:val="00630F09"/>
    <w:rsid w:val="00630FB4"/>
    <w:rsid w:val="0063139B"/>
    <w:rsid w:val="00632119"/>
    <w:rsid w:val="0063363C"/>
    <w:rsid w:val="00634B1D"/>
    <w:rsid w:val="00634DAD"/>
    <w:rsid w:val="00635A85"/>
    <w:rsid w:val="00635AAA"/>
    <w:rsid w:val="00636469"/>
    <w:rsid w:val="00637720"/>
    <w:rsid w:val="00637782"/>
    <w:rsid w:val="00637F57"/>
    <w:rsid w:val="0064045C"/>
    <w:rsid w:val="00640E3B"/>
    <w:rsid w:val="00641419"/>
    <w:rsid w:val="00641424"/>
    <w:rsid w:val="00642FAE"/>
    <w:rsid w:val="00643EFD"/>
    <w:rsid w:val="00646579"/>
    <w:rsid w:val="006478D3"/>
    <w:rsid w:val="00647E11"/>
    <w:rsid w:val="00647E87"/>
    <w:rsid w:val="00650121"/>
    <w:rsid w:val="006523DE"/>
    <w:rsid w:val="00652AF5"/>
    <w:rsid w:val="00653BB3"/>
    <w:rsid w:val="00657C34"/>
    <w:rsid w:val="0066353D"/>
    <w:rsid w:val="0066452B"/>
    <w:rsid w:val="006707C1"/>
    <w:rsid w:val="00670C35"/>
    <w:rsid w:val="006716C1"/>
    <w:rsid w:val="00672373"/>
    <w:rsid w:val="00672665"/>
    <w:rsid w:val="00674282"/>
    <w:rsid w:val="00675CD7"/>
    <w:rsid w:val="006766CE"/>
    <w:rsid w:val="00677DBB"/>
    <w:rsid w:val="00677DF4"/>
    <w:rsid w:val="00682629"/>
    <w:rsid w:val="00682753"/>
    <w:rsid w:val="0068284A"/>
    <w:rsid w:val="006828A8"/>
    <w:rsid w:val="00683CDB"/>
    <w:rsid w:val="00684BF8"/>
    <w:rsid w:val="006853D5"/>
    <w:rsid w:val="00690048"/>
    <w:rsid w:val="00692D3A"/>
    <w:rsid w:val="00693046"/>
    <w:rsid w:val="00693E95"/>
    <w:rsid w:val="00694D88"/>
    <w:rsid w:val="00696D20"/>
    <w:rsid w:val="00697C00"/>
    <w:rsid w:val="00697C7C"/>
    <w:rsid w:val="006A01A5"/>
    <w:rsid w:val="006A1210"/>
    <w:rsid w:val="006A1A1D"/>
    <w:rsid w:val="006A5030"/>
    <w:rsid w:val="006A523D"/>
    <w:rsid w:val="006A745B"/>
    <w:rsid w:val="006A7C39"/>
    <w:rsid w:val="006B0616"/>
    <w:rsid w:val="006B0899"/>
    <w:rsid w:val="006B2880"/>
    <w:rsid w:val="006B2D57"/>
    <w:rsid w:val="006B3078"/>
    <w:rsid w:val="006B3410"/>
    <w:rsid w:val="006B3B2A"/>
    <w:rsid w:val="006B4EC6"/>
    <w:rsid w:val="006B58E7"/>
    <w:rsid w:val="006B5CE2"/>
    <w:rsid w:val="006B5E0E"/>
    <w:rsid w:val="006B7629"/>
    <w:rsid w:val="006C05D7"/>
    <w:rsid w:val="006C1B20"/>
    <w:rsid w:val="006C2B31"/>
    <w:rsid w:val="006C350A"/>
    <w:rsid w:val="006C3AB6"/>
    <w:rsid w:val="006C539C"/>
    <w:rsid w:val="006C56DF"/>
    <w:rsid w:val="006C59B4"/>
    <w:rsid w:val="006C6276"/>
    <w:rsid w:val="006C6DCD"/>
    <w:rsid w:val="006C77A8"/>
    <w:rsid w:val="006D4053"/>
    <w:rsid w:val="006D63B9"/>
    <w:rsid w:val="006D668E"/>
    <w:rsid w:val="006D69F1"/>
    <w:rsid w:val="006E2EFC"/>
    <w:rsid w:val="006E460C"/>
    <w:rsid w:val="006E6F24"/>
    <w:rsid w:val="006E7036"/>
    <w:rsid w:val="006F0011"/>
    <w:rsid w:val="006F1192"/>
    <w:rsid w:val="006F1868"/>
    <w:rsid w:val="006F1D60"/>
    <w:rsid w:val="006F2076"/>
    <w:rsid w:val="006F2D6F"/>
    <w:rsid w:val="006F31B5"/>
    <w:rsid w:val="006F4306"/>
    <w:rsid w:val="006F4A5A"/>
    <w:rsid w:val="006F514E"/>
    <w:rsid w:val="006F6F38"/>
    <w:rsid w:val="006F7124"/>
    <w:rsid w:val="006F7CE8"/>
    <w:rsid w:val="006F7F52"/>
    <w:rsid w:val="007002D3"/>
    <w:rsid w:val="007016DC"/>
    <w:rsid w:val="00701861"/>
    <w:rsid w:val="00702146"/>
    <w:rsid w:val="0070243B"/>
    <w:rsid w:val="00702C46"/>
    <w:rsid w:val="00703BBD"/>
    <w:rsid w:val="00704007"/>
    <w:rsid w:val="007045A9"/>
    <w:rsid w:val="007069CD"/>
    <w:rsid w:val="0071178C"/>
    <w:rsid w:val="00711C56"/>
    <w:rsid w:val="00713C87"/>
    <w:rsid w:val="00715474"/>
    <w:rsid w:val="007157AD"/>
    <w:rsid w:val="00717BE9"/>
    <w:rsid w:val="00721644"/>
    <w:rsid w:val="00721714"/>
    <w:rsid w:val="007220D7"/>
    <w:rsid w:val="0072223C"/>
    <w:rsid w:val="00722BCA"/>
    <w:rsid w:val="00723827"/>
    <w:rsid w:val="00723E83"/>
    <w:rsid w:val="00724D5E"/>
    <w:rsid w:val="00724F81"/>
    <w:rsid w:val="00726DDF"/>
    <w:rsid w:val="00727815"/>
    <w:rsid w:val="00731A24"/>
    <w:rsid w:val="00731DCD"/>
    <w:rsid w:val="00732327"/>
    <w:rsid w:val="007341C4"/>
    <w:rsid w:val="007348D0"/>
    <w:rsid w:val="00734D8E"/>
    <w:rsid w:val="007362C9"/>
    <w:rsid w:val="00741510"/>
    <w:rsid w:val="00743073"/>
    <w:rsid w:val="00743680"/>
    <w:rsid w:val="007442F5"/>
    <w:rsid w:val="00744749"/>
    <w:rsid w:val="00744905"/>
    <w:rsid w:val="00744BAA"/>
    <w:rsid w:val="00745A1E"/>
    <w:rsid w:val="007464E5"/>
    <w:rsid w:val="00746CCE"/>
    <w:rsid w:val="0074713D"/>
    <w:rsid w:val="00747B3F"/>
    <w:rsid w:val="007518CB"/>
    <w:rsid w:val="007522B5"/>
    <w:rsid w:val="007528D0"/>
    <w:rsid w:val="0075519C"/>
    <w:rsid w:val="0075533A"/>
    <w:rsid w:val="007572EF"/>
    <w:rsid w:val="00757379"/>
    <w:rsid w:val="00757775"/>
    <w:rsid w:val="00757B08"/>
    <w:rsid w:val="0076016E"/>
    <w:rsid w:val="007615C7"/>
    <w:rsid w:val="00761C6F"/>
    <w:rsid w:val="00762453"/>
    <w:rsid w:val="007629C3"/>
    <w:rsid w:val="00763AAD"/>
    <w:rsid w:val="0076400C"/>
    <w:rsid w:val="00764EAF"/>
    <w:rsid w:val="00766399"/>
    <w:rsid w:val="0076729A"/>
    <w:rsid w:val="00767957"/>
    <w:rsid w:val="0077071E"/>
    <w:rsid w:val="00770A7C"/>
    <w:rsid w:val="00770D20"/>
    <w:rsid w:val="0077170C"/>
    <w:rsid w:val="007719FB"/>
    <w:rsid w:val="00772740"/>
    <w:rsid w:val="007727EC"/>
    <w:rsid w:val="007735B2"/>
    <w:rsid w:val="00774AF4"/>
    <w:rsid w:val="00774CE8"/>
    <w:rsid w:val="007751E6"/>
    <w:rsid w:val="007760DC"/>
    <w:rsid w:val="00777E89"/>
    <w:rsid w:val="00780B25"/>
    <w:rsid w:val="00780F01"/>
    <w:rsid w:val="00781B3B"/>
    <w:rsid w:val="0078483F"/>
    <w:rsid w:val="00784AFD"/>
    <w:rsid w:val="00785278"/>
    <w:rsid w:val="00785BA0"/>
    <w:rsid w:val="0078684D"/>
    <w:rsid w:val="00790F9F"/>
    <w:rsid w:val="007929F9"/>
    <w:rsid w:val="00795F02"/>
    <w:rsid w:val="00796AE3"/>
    <w:rsid w:val="007A027C"/>
    <w:rsid w:val="007A0DE3"/>
    <w:rsid w:val="007A20C0"/>
    <w:rsid w:val="007A3D28"/>
    <w:rsid w:val="007A7167"/>
    <w:rsid w:val="007B296B"/>
    <w:rsid w:val="007B3A47"/>
    <w:rsid w:val="007B3DA7"/>
    <w:rsid w:val="007B5C31"/>
    <w:rsid w:val="007B618F"/>
    <w:rsid w:val="007B6C8C"/>
    <w:rsid w:val="007C128C"/>
    <w:rsid w:val="007C1950"/>
    <w:rsid w:val="007C2758"/>
    <w:rsid w:val="007C322E"/>
    <w:rsid w:val="007C3782"/>
    <w:rsid w:val="007C3CD9"/>
    <w:rsid w:val="007C45B2"/>
    <w:rsid w:val="007C49BC"/>
    <w:rsid w:val="007C562E"/>
    <w:rsid w:val="007C672F"/>
    <w:rsid w:val="007C6929"/>
    <w:rsid w:val="007C6B7C"/>
    <w:rsid w:val="007C6D1A"/>
    <w:rsid w:val="007D2788"/>
    <w:rsid w:val="007D2B81"/>
    <w:rsid w:val="007D2EDF"/>
    <w:rsid w:val="007D4AD3"/>
    <w:rsid w:val="007D4F91"/>
    <w:rsid w:val="007D5784"/>
    <w:rsid w:val="007D758A"/>
    <w:rsid w:val="007E0ABA"/>
    <w:rsid w:val="007E39A9"/>
    <w:rsid w:val="007E6D8C"/>
    <w:rsid w:val="007E70B4"/>
    <w:rsid w:val="007F06A0"/>
    <w:rsid w:val="007F1649"/>
    <w:rsid w:val="007F3C43"/>
    <w:rsid w:val="007F577C"/>
    <w:rsid w:val="007F62B2"/>
    <w:rsid w:val="007F6A1F"/>
    <w:rsid w:val="007F704D"/>
    <w:rsid w:val="00802CB9"/>
    <w:rsid w:val="00803EFE"/>
    <w:rsid w:val="00805033"/>
    <w:rsid w:val="00805332"/>
    <w:rsid w:val="00805996"/>
    <w:rsid w:val="00805C0D"/>
    <w:rsid w:val="00805D3D"/>
    <w:rsid w:val="00806BC3"/>
    <w:rsid w:val="00807DA8"/>
    <w:rsid w:val="00810C02"/>
    <w:rsid w:val="00813488"/>
    <w:rsid w:val="00813A8C"/>
    <w:rsid w:val="00813AB3"/>
    <w:rsid w:val="00813B5D"/>
    <w:rsid w:val="00814947"/>
    <w:rsid w:val="00815977"/>
    <w:rsid w:val="008200C4"/>
    <w:rsid w:val="00820E74"/>
    <w:rsid w:val="00821FE9"/>
    <w:rsid w:val="0082244E"/>
    <w:rsid w:val="008242D6"/>
    <w:rsid w:val="00824B98"/>
    <w:rsid w:val="0082674E"/>
    <w:rsid w:val="00827286"/>
    <w:rsid w:val="00827804"/>
    <w:rsid w:val="00827DF9"/>
    <w:rsid w:val="0083354D"/>
    <w:rsid w:val="00834FB1"/>
    <w:rsid w:val="0083524E"/>
    <w:rsid w:val="00835D0B"/>
    <w:rsid w:val="00836977"/>
    <w:rsid w:val="00840D6B"/>
    <w:rsid w:val="00845FFE"/>
    <w:rsid w:val="0085055E"/>
    <w:rsid w:val="008508D1"/>
    <w:rsid w:val="00851564"/>
    <w:rsid w:val="00855B6E"/>
    <w:rsid w:val="0085717D"/>
    <w:rsid w:val="00860CD5"/>
    <w:rsid w:val="00862184"/>
    <w:rsid w:val="0086278F"/>
    <w:rsid w:val="0086295F"/>
    <w:rsid w:val="00865A07"/>
    <w:rsid w:val="008669BF"/>
    <w:rsid w:val="00866EA1"/>
    <w:rsid w:val="0087079F"/>
    <w:rsid w:val="0087144B"/>
    <w:rsid w:val="00871806"/>
    <w:rsid w:val="00872081"/>
    <w:rsid w:val="0087328D"/>
    <w:rsid w:val="00874690"/>
    <w:rsid w:val="0087492B"/>
    <w:rsid w:val="00875655"/>
    <w:rsid w:val="008758EE"/>
    <w:rsid w:val="00875C5E"/>
    <w:rsid w:val="0087613C"/>
    <w:rsid w:val="00876F12"/>
    <w:rsid w:val="00877C01"/>
    <w:rsid w:val="0088145D"/>
    <w:rsid w:val="008879C6"/>
    <w:rsid w:val="008921C5"/>
    <w:rsid w:val="00892BB7"/>
    <w:rsid w:val="00894855"/>
    <w:rsid w:val="00895980"/>
    <w:rsid w:val="00895BEE"/>
    <w:rsid w:val="008A0B10"/>
    <w:rsid w:val="008A283E"/>
    <w:rsid w:val="008A29AC"/>
    <w:rsid w:val="008A2DD8"/>
    <w:rsid w:val="008A3959"/>
    <w:rsid w:val="008A4E4A"/>
    <w:rsid w:val="008A76BA"/>
    <w:rsid w:val="008A7879"/>
    <w:rsid w:val="008B1295"/>
    <w:rsid w:val="008B1B78"/>
    <w:rsid w:val="008B3755"/>
    <w:rsid w:val="008B3A34"/>
    <w:rsid w:val="008B51E8"/>
    <w:rsid w:val="008B608C"/>
    <w:rsid w:val="008B75F0"/>
    <w:rsid w:val="008C0717"/>
    <w:rsid w:val="008C19BB"/>
    <w:rsid w:val="008C3573"/>
    <w:rsid w:val="008C3827"/>
    <w:rsid w:val="008D017B"/>
    <w:rsid w:val="008D07C9"/>
    <w:rsid w:val="008D2CAE"/>
    <w:rsid w:val="008D3005"/>
    <w:rsid w:val="008D3511"/>
    <w:rsid w:val="008D4AB9"/>
    <w:rsid w:val="008D768F"/>
    <w:rsid w:val="008E3A4A"/>
    <w:rsid w:val="008E4D97"/>
    <w:rsid w:val="008E5C0C"/>
    <w:rsid w:val="008F07A2"/>
    <w:rsid w:val="008F2C51"/>
    <w:rsid w:val="008F3706"/>
    <w:rsid w:val="008F40D0"/>
    <w:rsid w:val="008F4654"/>
    <w:rsid w:val="008F6053"/>
    <w:rsid w:val="008F743B"/>
    <w:rsid w:val="009006F5"/>
    <w:rsid w:val="0090096A"/>
    <w:rsid w:val="00902C92"/>
    <w:rsid w:val="00903DF3"/>
    <w:rsid w:val="00906368"/>
    <w:rsid w:val="009064FE"/>
    <w:rsid w:val="009102C2"/>
    <w:rsid w:val="009109A0"/>
    <w:rsid w:val="00911077"/>
    <w:rsid w:val="00912297"/>
    <w:rsid w:val="00912C4D"/>
    <w:rsid w:val="00914F66"/>
    <w:rsid w:val="00915E06"/>
    <w:rsid w:val="00920C49"/>
    <w:rsid w:val="00920F2D"/>
    <w:rsid w:val="00921A83"/>
    <w:rsid w:val="0092252D"/>
    <w:rsid w:val="0092385D"/>
    <w:rsid w:val="009238AD"/>
    <w:rsid w:val="00923BFD"/>
    <w:rsid w:val="00923C7D"/>
    <w:rsid w:val="00923D04"/>
    <w:rsid w:val="00923FF9"/>
    <w:rsid w:val="009241B8"/>
    <w:rsid w:val="00924889"/>
    <w:rsid w:val="0092663C"/>
    <w:rsid w:val="009269C3"/>
    <w:rsid w:val="00932170"/>
    <w:rsid w:val="0093234E"/>
    <w:rsid w:val="00933DA8"/>
    <w:rsid w:val="00935B07"/>
    <w:rsid w:val="00935E2F"/>
    <w:rsid w:val="00936A24"/>
    <w:rsid w:val="00936E1E"/>
    <w:rsid w:val="00937DCC"/>
    <w:rsid w:val="00940647"/>
    <w:rsid w:val="00941131"/>
    <w:rsid w:val="00942E2B"/>
    <w:rsid w:val="00945E38"/>
    <w:rsid w:val="00946F3F"/>
    <w:rsid w:val="00947532"/>
    <w:rsid w:val="00950CFA"/>
    <w:rsid w:val="00951551"/>
    <w:rsid w:val="009523DD"/>
    <w:rsid w:val="00952955"/>
    <w:rsid w:val="0095308D"/>
    <w:rsid w:val="009550DE"/>
    <w:rsid w:val="00955A6E"/>
    <w:rsid w:val="00955A91"/>
    <w:rsid w:val="009620C6"/>
    <w:rsid w:val="00962DC4"/>
    <w:rsid w:val="00962DD2"/>
    <w:rsid w:val="00963E19"/>
    <w:rsid w:val="00963F67"/>
    <w:rsid w:val="00964648"/>
    <w:rsid w:val="00965391"/>
    <w:rsid w:val="0097018E"/>
    <w:rsid w:val="00970AA2"/>
    <w:rsid w:val="009712C7"/>
    <w:rsid w:val="00971D34"/>
    <w:rsid w:val="00972A6B"/>
    <w:rsid w:val="00972FBF"/>
    <w:rsid w:val="00972FE8"/>
    <w:rsid w:val="00973549"/>
    <w:rsid w:val="009747B5"/>
    <w:rsid w:val="00974C92"/>
    <w:rsid w:val="00975AF4"/>
    <w:rsid w:val="00977365"/>
    <w:rsid w:val="00980A2F"/>
    <w:rsid w:val="009811B3"/>
    <w:rsid w:val="00982287"/>
    <w:rsid w:val="00984B6A"/>
    <w:rsid w:val="00985234"/>
    <w:rsid w:val="00985242"/>
    <w:rsid w:val="009868FE"/>
    <w:rsid w:val="00987E10"/>
    <w:rsid w:val="0099135B"/>
    <w:rsid w:val="00992413"/>
    <w:rsid w:val="00992614"/>
    <w:rsid w:val="00992DF8"/>
    <w:rsid w:val="00995880"/>
    <w:rsid w:val="00995D21"/>
    <w:rsid w:val="00996FEF"/>
    <w:rsid w:val="009970E5"/>
    <w:rsid w:val="00997475"/>
    <w:rsid w:val="009A1616"/>
    <w:rsid w:val="009A37CF"/>
    <w:rsid w:val="009A4189"/>
    <w:rsid w:val="009A4E0E"/>
    <w:rsid w:val="009A543A"/>
    <w:rsid w:val="009A5DE7"/>
    <w:rsid w:val="009A7599"/>
    <w:rsid w:val="009B0EAB"/>
    <w:rsid w:val="009B1508"/>
    <w:rsid w:val="009B16BB"/>
    <w:rsid w:val="009B18E4"/>
    <w:rsid w:val="009B3DAE"/>
    <w:rsid w:val="009B3F97"/>
    <w:rsid w:val="009B4497"/>
    <w:rsid w:val="009B4C43"/>
    <w:rsid w:val="009B4DB1"/>
    <w:rsid w:val="009B61B7"/>
    <w:rsid w:val="009B6A8C"/>
    <w:rsid w:val="009B726E"/>
    <w:rsid w:val="009B7FC5"/>
    <w:rsid w:val="009C06BD"/>
    <w:rsid w:val="009C0B3B"/>
    <w:rsid w:val="009C0F17"/>
    <w:rsid w:val="009C1655"/>
    <w:rsid w:val="009C2C25"/>
    <w:rsid w:val="009C3158"/>
    <w:rsid w:val="009C31CA"/>
    <w:rsid w:val="009C3580"/>
    <w:rsid w:val="009C3B87"/>
    <w:rsid w:val="009C4AB5"/>
    <w:rsid w:val="009C4FD8"/>
    <w:rsid w:val="009C57E1"/>
    <w:rsid w:val="009C5ADA"/>
    <w:rsid w:val="009C62F1"/>
    <w:rsid w:val="009C6407"/>
    <w:rsid w:val="009C6AAB"/>
    <w:rsid w:val="009C7132"/>
    <w:rsid w:val="009C71F6"/>
    <w:rsid w:val="009C74FF"/>
    <w:rsid w:val="009C7931"/>
    <w:rsid w:val="009C7FA5"/>
    <w:rsid w:val="009D2F56"/>
    <w:rsid w:val="009D2F83"/>
    <w:rsid w:val="009D60A6"/>
    <w:rsid w:val="009D74C2"/>
    <w:rsid w:val="009D76F9"/>
    <w:rsid w:val="009E12DD"/>
    <w:rsid w:val="009E2F43"/>
    <w:rsid w:val="009E3918"/>
    <w:rsid w:val="009F1160"/>
    <w:rsid w:val="009F185F"/>
    <w:rsid w:val="009F2789"/>
    <w:rsid w:val="009F2C68"/>
    <w:rsid w:val="009F5D0D"/>
    <w:rsid w:val="009F5F26"/>
    <w:rsid w:val="009F607F"/>
    <w:rsid w:val="009FA1E1"/>
    <w:rsid w:val="00A006A0"/>
    <w:rsid w:val="00A01840"/>
    <w:rsid w:val="00A021AF"/>
    <w:rsid w:val="00A033DD"/>
    <w:rsid w:val="00A034C5"/>
    <w:rsid w:val="00A0410D"/>
    <w:rsid w:val="00A048B4"/>
    <w:rsid w:val="00A055A7"/>
    <w:rsid w:val="00A056DD"/>
    <w:rsid w:val="00A057AA"/>
    <w:rsid w:val="00A066E8"/>
    <w:rsid w:val="00A07F3A"/>
    <w:rsid w:val="00A1000E"/>
    <w:rsid w:val="00A10D48"/>
    <w:rsid w:val="00A11285"/>
    <w:rsid w:val="00A123DD"/>
    <w:rsid w:val="00A128D9"/>
    <w:rsid w:val="00A150DB"/>
    <w:rsid w:val="00A162AB"/>
    <w:rsid w:val="00A168B0"/>
    <w:rsid w:val="00A16CB0"/>
    <w:rsid w:val="00A16FFC"/>
    <w:rsid w:val="00A178DC"/>
    <w:rsid w:val="00A2076C"/>
    <w:rsid w:val="00A23482"/>
    <w:rsid w:val="00A23BCE"/>
    <w:rsid w:val="00A24EFE"/>
    <w:rsid w:val="00A2627C"/>
    <w:rsid w:val="00A263ED"/>
    <w:rsid w:val="00A269D1"/>
    <w:rsid w:val="00A26A5F"/>
    <w:rsid w:val="00A26FB5"/>
    <w:rsid w:val="00A2773C"/>
    <w:rsid w:val="00A27BCF"/>
    <w:rsid w:val="00A3017E"/>
    <w:rsid w:val="00A3346E"/>
    <w:rsid w:val="00A3423C"/>
    <w:rsid w:val="00A35296"/>
    <w:rsid w:val="00A3634E"/>
    <w:rsid w:val="00A378E5"/>
    <w:rsid w:val="00A416CA"/>
    <w:rsid w:val="00A425A4"/>
    <w:rsid w:val="00A431F3"/>
    <w:rsid w:val="00A43B73"/>
    <w:rsid w:val="00A44DF2"/>
    <w:rsid w:val="00A44EC0"/>
    <w:rsid w:val="00A452DD"/>
    <w:rsid w:val="00A50F59"/>
    <w:rsid w:val="00A5194F"/>
    <w:rsid w:val="00A52B0C"/>
    <w:rsid w:val="00A533BC"/>
    <w:rsid w:val="00A54166"/>
    <w:rsid w:val="00A54D52"/>
    <w:rsid w:val="00A55323"/>
    <w:rsid w:val="00A60E6C"/>
    <w:rsid w:val="00A62BA1"/>
    <w:rsid w:val="00A638A2"/>
    <w:rsid w:val="00A67405"/>
    <w:rsid w:val="00A67472"/>
    <w:rsid w:val="00A67929"/>
    <w:rsid w:val="00A703FA"/>
    <w:rsid w:val="00A70514"/>
    <w:rsid w:val="00A70671"/>
    <w:rsid w:val="00A70D7C"/>
    <w:rsid w:val="00A7137B"/>
    <w:rsid w:val="00A71F5E"/>
    <w:rsid w:val="00A72FFB"/>
    <w:rsid w:val="00A7376A"/>
    <w:rsid w:val="00A74CF8"/>
    <w:rsid w:val="00A7526A"/>
    <w:rsid w:val="00A754FE"/>
    <w:rsid w:val="00A76C9F"/>
    <w:rsid w:val="00A77695"/>
    <w:rsid w:val="00A80504"/>
    <w:rsid w:val="00A82102"/>
    <w:rsid w:val="00A83C97"/>
    <w:rsid w:val="00A84DA6"/>
    <w:rsid w:val="00A85B08"/>
    <w:rsid w:val="00A86009"/>
    <w:rsid w:val="00A86536"/>
    <w:rsid w:val="00A87CC7"/>
    <w:rsid w:val="00A928C5"/>
    <w:rsid w:val="00A96654"/>
    <w:rsid w:val="00AA0424"/>
    <w:rsid w:val="00AA1052"/>
    <w:rsid w:val="00AA3992"/>
    <w:rsid w:val="00AA3F68"/>
    <w:rsid w:val="00AA460C"/>
    <w:rsid w:val="00AA4D38"/>
    <w:rsid w:val="00AA4EE3"/>
    <w:rsid w:val="00AA5103"/>
    <w:rsid w:val="00AA5BB4"/>
    <w:rsid w:val="00AB0832"/>
    <w:rsid w:val="00AB10F7"/>
    <w:rsid w:val="00AB150C"/>
    <w:rsid w:val="00AB470D"/>
    <w:rsid w:val="00AB64B8"/>
    <w:rsid w:val="00AC0912"/>
    <w:rsid w:val="00AC21E0"/>
    <w:rsid w:val="00AC4DB6"/>
    <w:rsid w:val="00AC4DDE"/>
    <w:rsid w:val="00AC4E3E"/>
    <w:rsid w:val="00AC592B"/>
    <w:rsid w:val="00AC5C4C"/>
    <w:rsid w:val="00AC5D18"/>
    <w:rsid w:val="00AC62F6"/>
    <w:rsid w:val="00AC70CE"/>
    <w:rsid w:val="00AC77F3"/>
    <w:rsid w:val="00AC7B05"/>
    <w:rsid w:val="00AC7DEF"/>
    <w:rsid w:val="00AD2297"/>
    <w:rsid w:val="00AD4DA3"/>
    <w:rsid w:val="00AD5EAD"/>
    <w:rsid w:val="00AD6DF7"/>
    <w:rsid w:val="00AE0FD9"/>
    <w:rsid w:val="00AE2135"/>
    <w:rsid w:val="00AE2C97"/>
    <w:rsid w:val="00AE428A"/>
    <w:rsid w:val="00AE524D"/>
    <w:rsid w:val="00AE6DB2"/>
    <w:rsid w:val="00AF2B36"/>
    <w:rsid w:val="00AF2CA1"/>
    <w:rsid w:val="00AF65E0"/>
    <w:rsid w:val="00AF6D8E"/>
    <w:rsid w:val="00AF6FD8"/>
    <w:rsid w:val="00B031A6"/>
    <w:rsid w:val="00B03300"/>
    <w:rsid w:val="00B038EF"/>
    <w:rsid w:val="00B04A39"/>
    <w:rsid w:val="00B04A42"/>
    <w:rsid w:val="00B05920"/>
    <w:rsid w:val="00B05B6E"/>
    <w:rsid w:val="00B060DC"/>
    <w:rsid w:val="00B0634B"/>
    <w:rsid w:val="00B0700C"/>
    <w:rsid w:val="00B074D6"/>
    <w:rsid w:val="00B07827"/>
    <w:rsid w:val="00B12E3D"/>
    <w:rsid w:val="00B14037"/>
    <w:rsid w:val="00B1485C"/>
    <w:rsid w:val="00B151B1"/>
    <w:rsid w:val="00B15729"/>
    <w:rsid w:val="00B16C6A"/>
    <w:rsid w:val="00B1776C"/>
    <w:rsid w:val="00B210EF"/>
    <w:rsid w:val="00B21497"/>
    <w:rsid w:val="00B22A55"/>
    <w:rsid w:val="00B22ECE"/>
    <w:rsid w:val="00B22EF3"/>
    <w:rsid w:val="00B24E36"/>
    <w:rsid w:val="00B262CB"/>
    <w:rsid w:val="00B27040"/>
    <w:rsid w:val="00B271E0"/>
    <w:rsid w:val="00B27C21"/>
    <w:rsid w:val="00B3177B"/>
    <w:rsid w:val="00B31FCE"/>
    <w:rsid w:val="00B32CF1"/>
    <w:rsid w:val="00B32D10"/>
    <w:rsid w:val="00B3328E"/>
    <w:rsid w:val="00B35192"/>
    <w:rsid w:val="00B36880"/>
    <w:rsid w:val="00B37331"/>
    <w:rsid w:val="00B40183"/>
    <w:rsid w:val="00B420EF"/>
    <w:rsid w:val="00B435DB"/>
    <w:rsid w:val="00B44E8B"/>
    <w:rsid w:val="00B45259"/>
    <w:rsid w:val="00B47A9D"/>
    <w:rsid w:val="00B50312"/>
    <w:rsid w:val="00B50863"/>
    <w:rsid w:val="00B51101"/>
    <w:rsid w:val="00B5202F"/>
    <w:rsid w:val="00B52871"/>
    <w:rsid w:val="00B54616"/>
    <w:rsid w:val="00B552D3"/>
    <w:rsid w:val="00B56B6F"/>
    <w:rsid w:val="00B56D46"/>
    <w:rsid w:val="00B61497"/>
    <w:rsid w:val="00B614CF"/>
    <w:rsid w:val="00B61926"/>
    <w:rsid w:val="00B62C05"/>
    <w:rsid w:val="00B66E96"/>
    <w:rsid w:val="00B67CD2"/>
    <w:rsid w:val="00B7074D"/>
    <w:rsid w:val="00B71848"/>
    <w:rsid w:val="00B727A2"/>
    <w:rsid w:val="00B728FC"/>
    <w:rsid w:val="00B72C9B"/>
    <w:rsid w:val="00B73360"/>
    <w:rsid w:val="00B733BB"/>
    <w:rsid w:val="00B73F30"/>
    <w:rsid w:val="00B74801"/>
    <w:rsid w:val="00B753B0"/>
    <w:rsid w:val="00B75E8F"/>
    <w:rsid w:val="00B764C0"/>
    <w:rsid w:val="00B76EBB"/>
    <w:rsid w:val="00B8078D"/>
    <w:rsid w:val="00B813A4"/>
    <w:rsid w:val="00B820B2"/>
    <w:rsid w:val="00B82BD5"/>
    <w:rsid w:val="00B83468"/>
    <w:rsid w:val="00B847BD"/>
    <w:rsid w:val="00B858BA"/>
    <w:rsid w:val="00B8599B"/>
    <w:rsid w:val="00B864A2"/>
    <w:rsid w:val="00B91D91"/>
    <w:rsid w:val="00B91EA9"/>
    <w:rsid w:val="00B93C9F"/>
    <w:rsid w:val="00B9715B"/>
    <w:rsid w:val="00B97B5E"/>
    <w:rsid w:val="00BA0154"/>
    <w:rsid w:val="00BA2288"/>
    <w:rsid w:val="00BA2EF1"/>
    <w:rsid w:val="00BA3C38"/>
    <w:rsid w:val="00BA507F"/>
    <w:rsid w:val="00BA6EEA"/>
    <w:rsid w:val="00BB1DE5"/>
    <w:rsid w:val="00BB1F9B"/>
    <w:rsid w:val="00BB5B75"/>
    <w:rsid w:val="00BB5E8B"/>
    <w:rsid w:val="00BB6E8C"/>
    <w:rsid w:val="00BB771B"/>
    <w:rsid w:val="00BC31E5"/>
    <w:rsid w:val="00BC3413"/>
    <w:rsid w:val="00BC3EFB"/>
    <w:rsid w:val="00BC41A8"/>
    <w:rsid w:val="00BC4802"/>
    <w:rsid w:val="00BC4FAD"/>
    <w:rsid w:val="00BC5ED3"/>
    <w:rsid w:val="00BC6430"/>
    <w:rsid w:val="00BC6B47"/>
    <w:rsid w:val="00BC6D76"/>
    <w:rsid w:val="00BD1130"/>
    <w:rsid w:val="00BD5A8A"/>
    <w:rsid w:val="00BE1BD8"/>
    <w:rsid w:val="00BE3216"/>
    <w:rsid w:val="00BE346E"/>
    <w:rsid w:val="00BE39AD"/>
    <w:rsid w:val="00BE3CEE"/>
    <w:rsid w:val="00BE3F9D"/>
    <w:rsid w:val="00BE4271"/>
    <w:rsid w:val="00BE4B00"/>
    <w:rsid w:val="00BE6DB3"/>
    <w:rsid w:val="00BE797D"/>
    <w:rsid w:val="00BF03C4"/>
    <w:rsid w:val="00BF1618"/>
    <w:rsid w:val="00BF27A4"/>
    <w:rsid w:val="00BF3B58"/>
    <w:rsid w:val="00BF7236"/>
    <w:rsid w:val="00BF7711"/>
    <w:rsid w:val="00C00150"/>
    <w:rsid w:val="00C0036A"/>
    <w:rsid w:val="00C00F1F"/>
    <w:rsid w:val="00C0152C"/>
    <w:rsid w:val="00C031C9"/>
    <w:rsid w:val="00C032A7"/>
    <w:rsid w:val="00C036C8"/>
    <w:rsid w:val="00C03ABE"/>
    <w:rsid w:val="00C0423D"/>
    <w:rsid w:val="00C051BC"/>
    <w:rsid w:val="00C05465"/>
    <w:rsid w:val="00C10C99"/>
    <w:rsid w:val="00C10CCC"/>
    <w:rsid w:val="00C1108C"/>
    <w:rsid w:val="00C12537"/>
    <w:rsid w:val="00C12AF9"/>
    <w:rsid w:val="00C13E0C"/>
    <w:rsid w:val="00C13E35"/>
    <w:rsid w:val="00C14C03"/>
    <w:rsid w:val="00C15916"/>
    <w:rsid w:val="00C16F95"/>
    <w:rsid w:val="00C172B7"/>
    <w:rsid w:val="00C17E37"/>
    <w:rsid w:val="00C20055"/>
    <w:rsid w:val="00C201F1"/>
    <w:rsid w:val="00C201FC"/>
    <w:rsid w:val="00C2093E"/>
    <w:rsid w:val="00C21D54"/>
    <w:rsid w:val="00C22068"/>
    <w:rsid w:val="00C226DB"/>
    <w:rsid w:val="00C24296"/>
    <w:rsid w:val="00C24A63"/>
    <w:rsid w:val="00C26E1F"/>
    <w:rsid w:val="00C2760F"/>
    <w:rsid w:val="00C27C1B"/>
    <w:rsid w:val="00C31CC7"/>
    <w:rsid w:val="00C32B31"/>
    <w:rsid w:val="00C32CB8"/>
    <w:rsid w:val="00C36B78"/>
    <w:rsid w:val="00C36FFC"/>
    <w:rsid w:val="00C3705F"/>
    <w:rsid w:val="00C378CD"/>
    <w:rsid w:val="00C417D9"/>
    <w:rsid w:val="00C444B1"/>
    <w:rsid w:val="00C44EB4"/>
    <w:rsid w:val="00C45955"/>
    <w:rsid w:val="00C459C0"/>
    <w:rsid w:val="00C46637"/>
    <w:rsid w:val="00C52021"/>
    <w:rsid w:val="00C53AC8"/>
    <w:rsid w:val="00C542B0"/>
    <w:rsid w:val="00C55106"/>
    <w:rsid w:val="00C55FD7"/>
    <w:rsid w:val="00C5771D"/>
    <w:rsid w:val="00C5777B"/>
    <w:rsid w:val="00C57DA7"/>
    <w:rsid w:val="00C57EF5"/>
    <w:rsid w:val="00C602E0"/>
    <w:rsid w:val="00C6178C"/>
    <w:rsid w:val="00C644E3"/>
    <w:rsid w:val="00C657CA"/>
    <w:rsid w:val="00C67E2F"/>
    <w:rsid w:val="00C7355B"/>
    <w:rsid w:val="00C73D5F"/>
    <w:rsid w:val="00C74630"/>
    <w:rsid w:val="00C74858"/>
    <w:rsid w:val="00C75908"/>
    <w:rsid w:val="00C7749C"/>
    <w:rsid w:val="00C7790C"/>
    <w:rsid w:val="00C77A71"/>
    <w:rsid w:val="00C80B8C"/>
    <w:rsid w:val="00C82908"/>
    <w:rsid w:val="00C82BBE"/>
    <w:rsid w:val="00C82E2C"/>
    <w:rsid w:val="00C82F39"/>
    <w:rsid w:val="00C83513"/>
    <w:rsid w:val="00C83781"/>
    <w:rsid w:val="00C83ADD"/>
    <w:rsid w:val="00C83FF7"/>
    <w:rsid w:val="00C85874"/>
    <w:rsid w:val="00C85C42"/>
    <w:rsid w:val="00C8796C"/>
    <w:rsid w:val="00C910F5"/>
    <w:rsid w:val="00C91C6C"/>
    <w:rsid w:val="00C93325"/>
    <w:rsid w:val="00C9415F"/>
    <w:rsid w:val="00C948B7"/>
    <w:rsid w:val="00C94BBD"/>
    <w:rsid w:val="00C955DB"/>
    <w:rsid w:val="00C96953"/>
    <w:rsid w:val="00C96F71"/>
    <w:rsid w:val="00C9775F"/>
    <w:rsid w:val="00CA0F8E"/>
    <w:rsid w:val="00CA331C"/>
    <w:rsid w:val="00CB06B8"/>
    <w:rsid w:val="00CB2B61"/>
    <w:rsid w:val="00CB340E"/>
    <w:rsid w:val="00CB3852"/>
    <w:rsid w:val="00CB41A0"/>
    <w:rsid w:val="00CB5475"/>
    <w:rsid w:val="00CB5B06"/>
    <w:rsid w:val="00CB6215"/>
    <w:rsid w:val="00CB7C91"/>
    <w:rsid w:val="00CB7DDA"/>
    <w:rsid w:val="00CC008D"/>
    <w:rsid w:val="00CC0708"/>
    <w:rsid w:val="00CC144F"/>
    <w:rsid w:val="00CC18BD"/>
    <w:rsid w:val="00CC434F"/>
    <w:rsid w:val="00CC4BF0"/>
    <w:rsid w:val="00CC5184"/>
    <w:rsid w:val="00CC6619"/>
    <w:rsid w:val="00CC6B15"/>
    <w:rsid w:val="00CC7BE6"/>
    <w:rsid w:val="00CC7EE8"/>
    <w:rsid w:val="00CD0268"/>
    <w:rsid w:val="00CD0CC2"/>
    <w:rsid w:val="00CD116C"/>
    <w:rsid w:val="00CD3932"/>
    <w:rsid w:val="00CD5556"/>
    <w:rsid w:val="00CD571C"/>
    <w:rsid w:val="00CE1734"/>
    <w:rsid w:val="00CE1C1E"/>
    <w:rsid w:val="00CE2508"/>
    <w:rsid w:val="00CE30F0"/>
    <w:rsid w:val="00CE3E67"/>
    <w:rsid w:val="00CE4145"/>
    <w:rsid w:val="00CE58C8"/>
    <w:rsid w:val="00CE6655"/>
    <w:rsid w:val="00CE7A9A"/>
    <w:rsid w:val="00CF06DB"/>
    <w:rsid w:val="00CF3500"/>
    <w:rsid w:val="00CF3E74"/>
    <w:rsid w:val="00CF4619"/>
    <w:rsid w:val="00CF4A19"/>
    <w:rsid w:val="00CF4C71"/>
    <w:rsid w:val="00CF4FE7"/>
    <w:rsid w:val="00CF5AEF"/>
    <w:rsid w:val="00CF5FBF"/>
    <w:rsid w:val="00CF6A5F"/>
    <w:rsid w:val="00CF7796"/>
    <w:rsid w:val="00D01F27"/>
    <w:rsid w:val="00D025A8"/>
    <w:rsid w:val="00D04CE1"/>
    <w:rsid w:val="00D06884"/>
    <w:rsid w:val="00D06B5E"/>
    <w:rsid w:val="00D0761C"/>
    <w:rsid w:val="00D100E9"/>
    <w:rsid w:val="00D128A7"/>
    <w:rsid w:val="00D12929"/>
    <w:rsid w:val="00D12D6E"/>
    <w:rsid w:val="00D13D96"/>
    <w:rsid w:val="00D140B5"/>
    <w:rsid w:val="00D14B8A"/>
    <w:rsid w:val="00D15789"/>
    <w:rsid w:val="00D17AFF"/>
    <w:rsid w:val="00D2118C"/>
    <w:rsid w:val="00D234F6"/>
    <w:rsid w:val="00D26752"/>
    <w:rsid w:val="00D26F0A"/>
    <w:rsid w:val="00D26FB0"/>
    <w:rsid w:val="00D279D8"/>
    <w:rsid w:val="00D301BC"/>
    <w:rsid w:val="00D3045F"/>
    <w:rsid w:val="00D30AF4"/>
    <w:rsid w:val="00D314FB"/>
    <w:rsid w:val="00D3229E"/>
    <w:rsid w:val="00D324E6"/>
    <w:rsid w:val="00D326A5"/>
    <w:rsid w:val="00D33150"/>
    <w:rsid w:val="00D37DA4"/>
    <w:rsid w:val="00D400A9"/>
    <w:rsid w:val="00D403A9"/>
    <w:rsid w:val="00D40C09"/>
    <w:rsid w:val="00D4136D"/>
    <w:rsid w:val="00D433A2"/>
    <w:rsid w:val="00D45F6E"/>
    <w:rsid w:val="00D4799B"/>
    <w:rsid w:val="00D50B37"/>
    <w:rsid w:val="00D50F2B"/>
    <w:rsid w:val="00D51108"/>
    <w:rsid w:val="00D5152E"/>
    <w:rsid w:val="00D534F3"/>
    <w:rsid w:val="00D54FD8"/>
    <w:rsid w:val="00D55C9B"/>
    <w:rsid w:val="00D56226"/>
    <w:rsid w:val="00D5643B"/>
    <w:rsid w:val="00D57B6F"/>
    <w:rsid w:val="00D6107E"/>
    <w:rsid w:val="00D62127"/>
    <w:rsid w:val="00D6220A"/>
    <w:rsid w:val="00D63671"/>
    <w:rsid w:val="00D64388"/>
    <w:rsid w:val="00D66D13"/>
    <w:rsid w:val="00D703DD"/>
    <w:rsid w:val="00D706A8"/>
    <w:rsid w:val="00D71BDC"/>
    <w:rsid w:val="00D71D4B"/>
    <w:rsid w:val="00D72D2E"/>
    <w:rsid w:val="00D73200"/>
    <w:rsid w:val="00D736B0"/>
    <w:rsid w:val="00D73CEF"/>
    <w:rsid w:val="00D76DCD"/>
    <w:rsid w:val="00D77397"/>
    <w:rsid w:val="00D7758B"/>
    <w:rsid w:val="00D827A2"/>
    <w:rsid w:val="00D83738"/>
    <w:rsid w:val="00D84A34"/>
    <w:rsid w:val="00D86B74"/>
    <w:rsid w:val="00D86EC7"/>
    <w:rsid w:val="00D8714F"/>
    <w:rsid w:val="00D8750F"/>
    <w:rsid w:val="00D87F92"/>
    <w:rsid w:val="00D90214"/>
    <w:rsid w:val="00D91C9C"/>
    <w:rsid w:val="00D91D3F"/>
    <w:rsid w:val="00D92BC2"/>
    <w:rsid w:val="00D92D4A"/>
    <w:rsid w:val="00D92D4F"/>
    <w:rsid w:val="00D92FFD"/>
    <w:rsid w:val="00D94FA5"/>
    <w:rsid w:val="00D96019"/>
    <w:rsid w:val="00D967C3"/>
    <w:rsid w:val="00D97554"/>
    <w:rsid w:val="00D97988"/>
    <w:rsid w:val="00DA01FA"/>
    <w:rsid w:val="00DA11A2"/>
    <w:rsid w:val="00DA16D2"/>
    <w:rsid w:val="00DA1FE3"/>
    <w:rsid w:val="00DA2E73"/>
    <w:rsid w:val="00DA6437"/>
    <w:rsid w:val="00DA6988"/>
    <w:rsid w:val="00DA6F5B"/>
    <w:rsid w:val="00DB0428"/>
    <w:rsid w:val="00DB14CD"/>
    <w:rsid w:val="00DB3DE4"/>
    <w:rsid w:val="00DB412F"/>
    <w:rsid w:val="00DB72AD"/>
    <w:rsid w:val="00DB737B"/>
    <w:rsid w:val="00DC2F73"/>
    <w:rsid w:val="00DC3D1C"/>
    <w:rsid w:val="00DC7F47"/>
    <w:rsid w:val="00DD1520"/>
    <w:rsid w:val="00DD1937"/>
    <w:rsid w:val="00DD1E95"/>
    <w:rsid w:val="00DD2037"/>
    <w:rsid w:val="00DD2A31"/>
    <w:rsid w:val="00DD5C90"/>
    <w:rsid w:val="00DD5EE8"/>
    <w:rsid w:val="00DD67A5"/>
    <w:rsid w:val="00DD6E67"/>
    <w:rsid w:val="00DD7BC6"/>
    <w:rsid w:val="00DE07D1"/>
    <w:rsid w:val="00DE241C"/>
    <w:rsid w:val="00DE2714"/>
    <w:rsid w:val="00DE274A"/>
    <w:rsid w:val="00DE32F5"/>
    <w:rsid w:val="00DE38A7"/>
    <w:rsid w:val="00DE6C38"/>
    <w:rsid w:val="00DE751A"/>
    <w:rsid w:val="00DE783E"/>
    <w:rsid w:val="00DF079D"/>
    <w:rsid w:val="00DF2273"/>
    <w:rsid w:val="00DF3470"/>
    <w:rsid w:val="00DF3512"/>
    <w:rsid w:val="00DF4F43"/>
    <w:rsid w:val="00DF5B15"/>
    <w:rsid w:val="00DF6316"/>
    <w:rsid w:val="00DF7FEC"/>
    <w:rsid w:val="00E03E95"/>
    <w:rsid w:val="00E03FCB"/>
    <w:rsid w:val="00E04D4D"/>
    <w:rsid w:val="00E05276"/>
    <w:rsid w:val="00E05A4D"/>
    <w:rsid w:val="00E05ADA"/>
    <w:rsid w:val="00E065CA"/>
    <w:rsid w:val="00E06702"/>
    <w:rsid w:val="00E1028E"/>
    <w:rsid w:val="00E11F9C"/>
    <w:rsid w:val="00E145D0"/>
    <w:rsid w:val="00E1510A"/>
    <w:rsid w:val="00E15772"/>
    <w:rsid w:val="00E16C63"/>
    <w:rsid w:val="00E205A0"/>
    <w:rsid w:val="00E20777"/>
    <w:rsid w:val="00E20873"/>
    <w:rsid w:val="00E21DC8"/>
    <w:rsid w:val="00E2229C"/>
    <w:rsid w:val="00E22631"/>
    <w:rsid w:val="00E229CE"/>
    <w:rsid w:val="00E2496A"/>
    <w:rsid w:val="00E24C38"/>
    <w:rsid w:val="00E26159"/>
    <w:rsid w:val="00E30693"/>
    <w:rsid w:val="00E30AA9"/>
    <w:rsid w:val="00E3123F"/>
    <w:rsid w:val="00E318D1"/>
    <w:rsid w:val="00E31F4A"/>
    <w:rsid w:val="00E32615"/>
    <w:rsid w:val="00E32FD2"/>
    <w:rsid w:val="00E34B67"/>
    <w:rsid w:val="00E367A1"/>
    <w:rsid w:val="00E37405"/>
    <w:rsid w:val="00E376AC"/>
    <w:rsid w:val="00E37BD5"/>
    <w:rsid w:val="00E37E29"/>
    <w:rsid w:val="00E40091"/>
    <w:rsid w:val="00E40814"/>
    <w:rsid w:val="00E40B54"/>
    <w:rsid w:val="00E40C07"/>
    <w:rsid w:val="00E418C8"/>
    <w:rsid w:val="00E4333E"/>
    <w:rsid w:val="00E445CD"/>
    <w:rsid w:val="00E44EBE"/>
    <w:rsid w:val="00E5046E"/>
    <w:rsid w:val="00E51556"/>
    <w:rsid w:val="00E51E78"/>
    <w:rsid w:val="00E52205"/>
    <w:rsid w:val="00E52E69"/>
    <w:rsid w:val="00E53651"/>
    <w:rsid w:val="00E57760"/>
    <w:rsid w:val="00E57B41"/>
    <w:rsid w:val="00E57C29"/>
    <w:rsid w:val="00E60817"/>
    <w:rsid w:val="00E61FB5"/>
    <w:rsid w:val="00E62403"/>
    <w:rsid w:val="00E62569"/>
    <w:rsid w:val="00E62D49"/>
    <w:rsid w:val="00E646E1"/>
    <w:rsid w:val="00E65805"/>
    <w:rsid w:val="00E67059"/>
    <w:rsid w:val="00E70086"/>
    <w:rsid w:val="00E70130"/>
    <w:rsid w:val="00E717D9"/>
    <w:rsid w:val="00E718FB"/>
    <w:rsid w:val="00E72231"/>
    <w:rsid w:val="00E72536"/>
    <w:rsid w:val="00E72652"/>
    <w:rsid w:val="00E72C03"/>
    <w:rsid w:val="00E73CFD"/>
    <w:rsid w:val="00E741BB"/>
    <w:rsid w:val="00E743E3"/>
    <w:rsid w:val="00E80454"/>
    <w:rsid w:val="00E8142D"/>
    <w:rsid w:val="00E81B8D"/>
    <w:rsid w:val="00E8368D"/>
    <w:rsid w:val="00E836FA"/>
    <w:rsid w:val="00E8541E"/>
    <w:rsid w:val="00E863B6"/>
    <w:rsid w:val="00E86B40"/>
    <w:rsid w:val="00E86B69"/>
    <w:rsid w:val="00E873A7"/>
    <w:rsid w:val="00E8779D"/>
    <w:rsid w:val="00E90582"/>
    <w:rsid w:val="00E91507"/>
    <w:rsid w:val="00E921D4"/>
    <w:rsid w:val="00E936DA"/>
    <w:rsid w:val="00E96171"/>
    <w:rsid w:val="00E96E7A"/>
    <w:rsid w:val="00E977AC"/>
    <w:rsid w:val="00E979DB"/>
    <w:rsid w:val="00E97DD6"/>
    <w:rsid w:val="00EA06FB"/>
    <w:rsid w:val="00EA1DAC"/>
    <w:rsid w:val="00EA2225"/>
    <w:rsid w:val="00EA3F55"/>
    <w:rsid w:val="00EA41B0"/>
    <w:rsid w:val="00EA462B"/>
    <w:rsid w:val="00EA54A8"/>
    <w:rsid w:val="00EA6B6F"/>
    <w:rsid w:val="00EA6E91"/>
    <w:rsid w:val="00EA71E8"/>
    <w:rsid w:val="00EA7AD2"/>
    <w:rsid w:val="00EB00E4"/>
    <w:rsid w:val="00EB0885"/>
    <w:rsid w:val="00EB1BC2"/>
    <w:rsid w:val="00EB1E8B"/>
    <w:rsid w:val="00EB2026"/>
    <w:rsid w:val="00EB2628"/>
    <w:rsid w:val="00EB2BE7"/>
    <w:rsid w:val="00EB3281"/>
    <w:rsid w:val="00EB3929"/>
    <w:rsid w:val="00EB7BA7"/>
    <w:rsid w:val="00EC18B7"/>
    <w:rsid w:val="00EC243C"/>
    <w:rsid w:val="00EC24A7"/>
    <w:rsid w:val="00EC2A81"/>
    <w:rsid w:val="00EC7EE0"/>
    <w:rsid w:val="00EC7F02"/>
    <w:rsid w:val="00ED0279"/>
    <w:rsid w:val="00ED0C2D"/>
    <w:rsid w:val="00ED1512"/>
    <w:rsid w:val="00ED1EDB"/>
    <w:rsid w:val="00ED245D"/>
    <w:rsid w:val="00ED24E9"/>
    <w:rsid w:val="00ED2F68"/>
    <w:rsid w:val="00ED46B4"/>
    <w:rsid w:val="00ED5A94"/>
    <w:rsid w:val="00ED666B"/>
    <w:rsid w:val="00EE46EF"/>
    <w:rsid w:val="00EE5247"/>
    <w:rsid w:val="00EE750E"/>
    <w:rsid w:val="00EE7F8F"/>
    <w:rsid w:val="00EF206A"/>
    <w:rsid w:val="00EF28CB"/>
    <w:rsid w:val="00EF3DA9"/>
    <w:rsid w:val="00EF4503"/>
    <w:rsid w:val="00EF79C6"/>
    <w:rsid w:val="00F00216"/>
    <w:rsid w:val="00F02612"/>
    <w:rsid w:val="00F02CE8"/>
    <w:rsid w:val="00F03CEE"/>
    <w:rsid w:val="00F040B3"/>
    <w:rsid w:val="00F04F93"/>
    <w:rsid w:val="00F05738"/>
    <w:rsid w:val="00F06F3D"/>
    <w:rsid w:val="00F0753C"/>
    <w:rsid w:val="00F10CE2"/>
    <w:rsid w:val="00F122FB"/>
    <w:rsid w:val="00F13F26"/>
    <w:rsid w:val="00F14E89"/>
    <w:rsid w:val="00F15B6B"/>
    <w:rsid w:val="00F15E36"/>
    <w:rsid w:val="00F20479"/>
    <w:rsid w:val="00F2088C"/>
    <w:rsid w:val="00F20B95"/>
    <w:rsid w:val="00F20BEC"/>
    <w:rsid w:val="00F20F46"/>
    <w:rsid w:val="00F212C9"/>
    <w:rsid w:val="00F215FA"/>
    <w:rsid w:val="00F22937"/>
    <w:rsid w:val="00F22C61"/>
    <w:rsid w:val="00F23F69"/>
    <w:rsid w:val="00F26665"/>
    <w:rsid w:val="00F268AD"/>
    <w:rsid w:val="00F3048A"/>
    <w:rsid w:val="00F30BBB"/>
    <w:rsid w:val="00F30E96"/>
    <w:rsid w:val="00F316F0"/>
    <w:rsid w:val="00F36B6D"/>
    <w:rsid w:val="00F37C76"/>
    <w:rsid w:val="00F40188"/>
    <w:rsid w:val="00F41068"/>
    <w:rsid w:val="00F41748"/>
    <w:rsid w:val="00F41B57"/>
    <w:rsid w:val="00F46727"/>
    <w:rsid w:val="00F50EDB"/>
    <w:rsid w:val="00F51AD1"/>
    <w:rsid w:val="00F51BEC"/>
    <w:rsid w:val="00F52077"/>
    <w:rsid w:val="00F52A23"/>
    <w:rsid w:val="00F54298"/>
    <w:rsid w:val="00F543F1"/>
    <w:rsid w:val="00F558EA"/>
    <w:rsid w:val="00F619A6"/>
    <w:rsid w:val="00F62325"/>
    <w:rsid w:val="00F62618"/>
    <w:rsid w:val="00F63D15"/>
    <w:rsid w:val="00F6563C"/>
    <w:rsid w:val="00F658A0"/>
    <w:rsid w:val="00F663CB"/>
    <w:rsid w:val="00F67795"/>
    <w:rsid w:val="00F71DAD"/>
    <w:rsid w:val="00F73D1F"/>
    <w:rsid w:val="00F73E5B"/>
    <w:rsid w:val="00F74614"/>
    <w:rsid w:val="00F746DD"/>
    <w:rsid w:val="00F76838"/>
    <w:rsid w:val="00F770EC"/>
    <w:rsid w:val="00F808E5"/>
    <w:rsid w:val="00F80C66"/>
    <w:rsid w:val="00F811D0"/>
    <w:rsid w:val="00F8145C"/>
    <w:rsid w:val="00F82E9F"/>
    <w:rsid w:val="00F83251"/>
    <w:rsid w:val="00F84E26"/>
    <w:rsid w:val="00F853F6"/>
    <w:rsid w:val="00F85897"/>
    <w:rsid w:val="00F86574"/>
    <w:rsid w:val="00F87824"/>
    <w:rsid w:val="00F87D43"/>
    <w:rsid w:val="00F90323"/>
    <w:rsid w:val="00F968C3"/>
    <w:rsid w:val="00F9728F"/>
    <w:rsid w:val="00F972EC"/>
    <w:rsid w:val="00FA0C6D"/>
    <w:rsid w:val="00FA1B5A"/>
    <w:rsid w:val="00FA1C0C"/>
    <w:rsid w:val="00FA2761"/>
    <w:rsid w:val="00FA2762"/>
    <w:rsid w:val="00FA3812"/>
    <w:rsid w:val="00FA4224"/>
    <w:rsid w:val="00FA4ABB"/>
    <w:rsid w:val="00FA5150"/>
    <w:rsid w:val="00FA6200"/>
    <w:rsid w:val="00FA6818"/>
    <w:rsid w:val="00FA7322"/>
    <w:rsid w:val="00FA75B6"/>
    <w:rsid w:val="00FA79A3"/>
    <w:rsid w:val="00FB0642"/>
    <w:rsid w:val="00FB0902"/>
    <w:rsid w:val="00FB2559"/>
    <w:rsid w:val="00FB28C7"/>
    <w:rsid w:val="00FB2E54"/>
    <w:rsid w:val="00FB3625"/>
    <w:rsid w:val="00FB4203"/>
    <w:rsid w:val="00FC3D1F"/>
    <w:rsid w:val="00FC3DA8"/>
    <w:rsid w:val="00FC4232"/>
    <w:rsid w:val="00FC5E68"/>
    <w:rsid w:val="00FC68D9"/>
    <w:rsid w:val="00FC6B1F"/>
    <w:rsid w:val="00FC7D53"/>
    <w:rsid w:val="00FD2DE2"/>
    <w:rsid w:val="00FD3131"/>
    <w:rsid w:val="00FD4988"/>
    <w:rsid w:val="00FD61A4"/>
    <w:rsid w:val="00FD748C"/>
    <w:rsid w:val="00FE01EC"/>
    <w:rsid w:val="00FE06EE"/>
    <w:rsid w:val="00FE1D60"/>
    <w:rsid w:val="00FE1EB5"/>
    <w:rsid w:val="00FE342B"/>
    <w:rsid w:val="00FE4B7F"/>
    <w:rsid w:val="00FE5BB2"/>
    <w:rsid w:val="00FE5E34"/>
    <w:rsid w:val="00FE7A8E"/>
    <w:rsid w:val="00FE7C7A"/>
    <w:rsid w:val="00FF0E17"/>
    <w:rsid w:val="00FF1AF9"/>
    <w:rsid w:val="00FF21D5"/>
    <w:rsid w:val="00FF2CA5"/>
    <w:rsid w:val="00FF3329"/>
    <w:rsid w:val="00FF376B"/>
    <w:rsid w:val="00FF3857"/>
    <w:rsid w:val="00FF391F"/>
    <w:rsid w:val="00FF3E18"/>
    <w:rsid w:val="00FF4A2D"/>
    <w:rsid w:val="00FF582A"/>
    <w:rsid w:val="00FF7F3D"/>
    <w:rsid w:val="0123B178"/>
    <w:rsid w:val="0215BB4D"/>
    <w:rsid w:val="0222760C"/>
    <w:rsid w:val="0265B544"/>
    <w:rsid w:val="03CB7259"/>
    <w:rsid w:val="03FECB41"/>
    <w:rsid w:val="0445A606"/>
    <w:rsid w:val="045B973F"/>
    <w:rsid w:val="04A5EA75"/>
    <w:rsid w:val="0696EA2C"/>
    <w:rsid w:val="069BCAC9"/>
    <w:rsid w:val="077EC05C"/>
    <w:rsid w:val="08696854"/>
    <w:rsid w:val="09A932F0"/>
    <w:rsid w:val="0BD7BBA8"/>
    <w:rsid w:val="0BE3C2EA"/>
    <w:rsid w:val="0D52CA29"/>
    <w:rsid w:val="0DA2619F"/>
    <w:rsid w:val="0DE277A9"/>
    <w:rsid w:val="0E065BC0"/>
    <w:rsid w:val="0FA34CD0"/>
    <w:rsid w:val="0FC2E81B"/>
    <w:rsid w:val="10C514D0"/>
    <w:rsid w:val="11A1196B"/>
    <w:rsid w:val="128FA063"/>
    <w:rsid w:val="1298ABD9"/>
    <w:rsid w:val="12E033CA"/>
    <w:rsid w:val="141A05B0"/>
    <w:rsid w:val="14A4949E"/>
    <w:rsid w:val="162BEC48"/>
    <w:rsid w:val="174AEFD8"/>
    <w:rsid w:val="1795D536"/>
    <w:rsid w:val="17E108BA"/>
    <w:rsid w:val="18F6648F"/>
    <w:rsid w:val="18FA95B2"/>
    <w:rsid w:val="190DCD13"/>
    <w:rsid w:val="19804273"/>
    <w:rsid w:val="1D6F4ECF"/>
    <w:rsid w:val="1E0736FE"/>
    <w:rsid w:val="1E19CAA0"/>
    <w:rsid w:val="1E606417"/>
    <w:rsid w:val="1F79D23A"/>
    <w:rsid w:val="1FEDAD6B"/>
    <w:rsid w:val="1FFEB267"/>
    <w:rsid w:val="20B11772"/>
    <w:rsid w:val="20D754BF"/>
    <w:rsid w:val="21B1BED5"/>
    <w:rsid w:val="2417FDF7"/>
    <w:rsid w:val="242F928F"/>
    <w:rsid w:val="2709BAF0"/>
    <w:rsid w:val="27984BCA"/>
    <w:rsid w:val="279A5812"/>
    <w:rsid w:val="2A37495E"/>
    <w:rsid w:val="2A3D9AEA"/>
    <w:rsid w:val="2B46036B"/>
    <w:rsid w:val="2B7D86E4"/>
    <w:rsid w:val="2D126641"/>
    <w:rsid w:val="2DD384EF"/>
    <w:rsid w:val="2E2B61E0"/>
    <w:rsid w:val="2E6981B2"/>
    <w:rsid w:val="2ED4C229"/>
    <w:rsid w:val="2F1CFC75"/>
    <w:rsid w:val="2F9A7A6D"/>
    <w:rsid w:val="2F9FC31D"/>
    <w:rsid w:val="301EB3E5"/>
    <w:rsid w:val="3092A307"/>
    <w:rsid w:val="30A14C72"/>
    <w:rsid w:val="30C861AD"/>
    <w:rsid w:val="311AFC60"/>
    <w:rsid w:val="34BC3EE3"/>
    <w:rsid w:val="352F9512"/>
    <w:rsid w:val="3719EBBD"/>
    <w:rsid w:val="3795441B"/>
    <w:rsid w:val="37FDD102"/>
    <w:rsid w:val="391D2819"/>
    <w:rsid w:val="392B9BA7"/>
    <w:rsid w:val="3B425769"/>
    <w:rsid w:val="3B63141A"/>
    <w:rsid w:val="3B7B37FF"/>
    <w:rsid w:val="3CE1151E"/>
    <w:rsid w:val="3EA09E3A"/>
    <w:rsid w:val="4055B565"/>
    <w:rsid w:val="40D08F31"/>
    <w:rsid w:val="40DDBDBD"/>
    <w:rsid w:val="4150C181"/>
    <w:rsid w:val="42F36623"/>
    <w:rsid w:val="4321DF59"/>
    <w:rsid w:val="437A216A"/>
    <w:rsid w:val="438BD22F"/>
    <w:rsid w:val="44D5DA81"/>
    <w:rsid w:val="4506DA78"/>
    <w:rsid w:val="47D7843F"/>
    <w:rsid w:val="487FE16E"/>
    <w:rsid w:val="49BD1D12"/>
    <w:rsid w:val="4A33A6A4"/>
    <w:rsid w:val="4B6B0EDB"/>
    <w:rsid w:val="4B74F33C"/>
    <w:rsid w:val="4B93880E"/>
    <w:rsid w:val="4B98F144"/>
    <w:rsid w:val="4D8AAE5C"/>
    <w:rsid w:val="4EFBF7AC"/>
    <w:rsid w:val="4F14733A"/>
    <w:rsid w:val="4F75F538"/>
    <w:rsid w:val="4F9AC746"/>
    <w:rsid w:val="4FFE4FC5"/>
    <w:rsid w:val="50DBC4B0"/>
    <w:rsid w:val="5103331D"/>
    <w:rsid w:val="510A56AE"/>
    <w:rsid w:val="52B606F4"/>
    <w:rsid w:val="530AFBB3"/>
    <w:rsid w:val="53EB3E41"/>
    <w:rsid w:val="56397333"/>
    <w:rsid w:val="56A71D9A"/>
    <w:rsid w:val="56B97E51"/>
    <w:rsid w:val="5772FC1A"/>
    <w:rsid w:val="57AE0747"/>
    <w:rsid w:val="59550F3E"/>
    <w:rsid w:val="59F74C28"/>
    <w:rsid w:val="5A46215D"/>
    <w:rsid w:val="5BA78EFF"/>
    <w:rsid w:val="5C2E240E"/>
    <w:rsid w:val="5C6414DF"/>
    <w:rsid w:val="5DCAFECC"/>
    <w:rsid w:val="5E272505"/>
    <w:rsid w:val="5F0BA05B"/>
    <w:rsid w:val="5F4B3179"/>
    <w:rsid w:val="612D05EE"/>
    <w:rsid w:val="61771E55"/>
    <w:rsid w:val="62039BFB"/>
    <w:rsid w:val="62490B4A"/>
    <w:rsid w:val="6323462C"/>
    <w:rsid w:val="63AA18CA"/>
    <w:rsid w:val="642BCB18"/>
    <w:rsid w:val="6440D747"/>
    <w:rsid w:val="64871BF0"/>
    <w:rsid w:val="65B31E02"/>
    <w:rsid w:val="66A9A81B"/>
    <w:rsid w:val="66D45E17"/>
    <w:rsid w:val="66E2B8FB"/>
    <w:rsid w:val="66EA731F"/>
    <w:rsid w:val="67790333"/>
    <w:rsid w:val="6797509B"/>
    <w:rsid w:val="682AD429"/>
    <w:rsid w:val="68C6D8D7"/>
    <w:rsid w:val="6AA9C8F4"/>
    <w:rsid w:val="6AAD4A49"/>
    <w:rsid w:val="6AF7E5B5"/>
    <w:rsid w:val="6B94FE8B"/>
    <w:rsid w:val="6CAA03A9"/>
    <w:rsid w:val="6CD1A0A0"/>
    <w:rsid w:val="6D16F0C8"/>
    <w:rsid w:val="6D4859E1"/>
    <w:rsid w:val="6E47B474"/>
    <w:rsid w:val="6F0597A4"/>
    <w:rsid w:val="6FE97BC1"/>
    <w:rsid w:val="70026E21"/>
    <w:rsid w:val="71226417"/>
    <w:rsid w:val="71C6958C"/>
    <w:rsid w:val="733E4EE2"/>
    <w:rsid w:val="7389A4BB"/>
    <w:rsid w:val="73C32A38"/>
    <w:rsid w:val="747FFDD4"/>
    <w:rsid w:val="7499CC1F"/>
    <w:rsid w:val="75147AA9"/>
    <w:rsid w:val="76C34D96"/>
    <w:rsid w:val="78B67590"/>
    <w:rsid w:val="78E8BCBA"/>
    <w:rsid w:val="79731377"/>
    <w:rsid w:val="7A2C51D2"/>
    <w:rsid w:val="7B87C9B3"/>
    <w:rsid w:val="7BE67395"/>
    <w:rsid w:val="7CE8FADF"/>
    <w:rsid w:val="7D71CA90"/>
    <w:rsid w:val="7DA00398"/>
    <w:rsid w:val="7DC81F52"/>
    <w:rsid w:val="7DD26EBE"/>
    <w:rsid w:val="7E6694AE"/>
    <w:rsid w:val="7ED5955A"/>
    <w:rsid w:val="7F2BB618"/>
    <w:rsid w:val="7F68D4A5"/>
    <w:rsid w:val="7FA5B0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99396"/>
  <w15:chartTrackingRefBased/>
  <w15:docId w15:val="{915D0D9D-48E2-4BCB-8491-09756821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25"/>
    <w:pPr>
      <w:spacing w:after="120" w:line="360" w:lineRule="auto"/>
      <w:jc w:val="both"/>
    </w:pPr>
    <w:rPr>
      <w:sz w:val="20"/>
      <w:szCs w:val="20"/>
      <w:lang w:val="fi-FI"/>
    </w:rPr>
  </w:style>
  <w:style w:type="paragraph" w:styleId="Heading1">
    <w:name w:val="heading 1"/>
    <w:basedOn w:val="Normal"/>
    <w:next w:val="Normal"/>
    <w:link w:val="Heading1Char"/>
    <w:uiPriority w:val="9"/>
    <w:qFormat/>
    <w:rsid w:val="003377D3"/>
    <w:pPr>
      <w:keepNext/>
      <w:keepLines/>
      <w:spacing w:before="360" w:after="80"/>
      <w:outlineLvl w:val="0"/>
    </w:pPr>
    <w:rPr>
      <w:rFonts w:ascii="Verdana Pro Cond Semibold" w:eastAsiaTheme="majorEastAsia" w:hAnsi="Verdana Pro Cond Semibold" w:cstheme="majorBidi"/>
      <w:sz w:val="36"/>
      <w:szCs w:val="36"/>
    </w:rPr>
  </w:style>
  <w:style w:type="paragraph" w:styleId="Heading2">
    <w:name w:val="heading 2"/>
    <w:basedOn w:val="Normal"/>
    <w:next w:val="Normal"/>
    <w:link w:val="Heading2Char"/>
    <w:uiPriority w:val="9"/>
    <w:unhideWhenUsed/>
    <w:qFormat/>
    <w:rsid w:val="00BE797D"/>
    <w:pPr>
      <w:keepNext/>
      <w:keepLines/>
      <w:spacing w:before="160" w:after="80"/>
      <w:outlineLvl w:val="1"/>
    </w:pPr>
    <w:rPr>
      <w:rFonts w:ascii="Verdana Pro Semibold" w:eastAsiaTheme="majorEastAsia" w:hAnsi="Verdana Pro Semibold" w:cstheme="majorBidi"/>
      <w:color w:val="000000" w:themeColor="text1"/>
      <w:sz w:val="28"/>
      <w:szCs w:val="28"/>
    </w:rPr>
  </w:style>
  <w:style w:type="paragraph" w:styleId="Heading3">
    <w:name w:val="heading 3"/>
    <w:basedOn w:val="Normal"/>
    <w:next w:val="Normal"/>
    <w:link w:val="Heading3Char"/>
    <w:uiPriority w:val="9"/>
    <w:unhideWhenUsed/>
    <w:qFormat/>
    <w:rsid w:val="00CD116C"/>
    <w:pPr>
      <w:outlineLvl w:val="2"/>
    </w:pPr>
    <w:rPr>
      <w:b/>
      <w:bCs/>
    </w:rPr>
  </w:style>
  <w:style w:type="paragraph" w:styleId="Heading4">
    <w:name w:val="heading 4"/>
    <w:basedOn w:val="Normal"/>
    <w:next w:val="Normal"/>
    <w:link w:val="Heading4Char"/>
    <w:uiPriority w:val="9"/>
    <w:unhideWhenUsed/>
    <w:qFormat/>
    <w:rsid w:val="009C71F6"/>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24A63"/>
    <w:pPr>
      <w:keepNext/>
      <w:keepLines/>
      <w:spacing w:before="80" w:after="40"/>
      <w:outlineLvl w:val="4"/>
    </w:pPr>
    <w:rPr>
      <w:rFonts w:eastAsiaTheme="majorEastAsia" w:cstheme="majorBidi"/>
      <w:color w:val="306785" w:themeColor="accent1" w:themeShade="BF"/>
    </w:rPr>
  </w:style>
  <w:style w:type="paragraph" w:styleId="Heading6">
    <w:name w:val="heading 6"/>
    <w:basedOn w:val="Normal"/>
    <w:next w:val="Normal"/>
    <w:link w:val="Heading6Char"/>
    <w:uiPriority w:val="9"/>
    <w:semiHidden/>
    <w:unhideWhenUsed/>
    <w:qFormat/>
    <w:rsid w:val="00C24A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A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A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A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7D3"/>
    <w:rPr>
      <w:rFonts w:ascii="Verdana Pro Cond Semibold" w:eastAsiaTheme="majorEastAsia" w:hAnsi="Verdana Pro Cond Semibold" w:cstheme="majorBidi"/>
      <w:sz w:val="36"/>
      <w:szCs w:val="36"/>
      <w:lang w:val="fi-FI"/>
    </w:rPr>
  </w:style>
  <w:style w:type="character" w:customStyle="1" w:styleId="Heading2Char">
    <w:name w:val="Heading 2 Char"/>
    <w:basedOn w:val="DefaultParagraphFont"/>
    <w:link w:val="Heading2"/>
    <w:uiPriority w:val="9"/>
    <w:rsid w:val="00BE797D"/>
    <w:rPr>
      <w:rFonts w:ascii="Verdana Pro Semibold" w:eastAsiaTheme="majorEastAsia" w:hAnsi="Verdana Pro Semibold" w:cstheme="majorBidi"/>
      <w:color w:val="000000" w:themeColor="text1"/>
      <w:sz w:val="28"/>
      <w:szCs w:val="28"/>
      <w:lang w:val="fi-FI"/>
    </w:rPr>
  </w:style>
  <w:style w:type="character" w:customStyle="1" w:styleId="Heading3Char">
    <w:name w:val="Heading 3 Char"/>
    <w:basedOn w:val="DefaultParagraphFont"/>
    <w:link w:val="Heading3"/>
    <w:uiPriority w:val="9"/>
    <w:rsid w:val="00CD116C"/>
    <w:rPr>
      <w:b/>
      <w:bCs/>
      <w:sz w:val="20"/>
      <w:szCs w:val="20"/>
      <w:lang w:val="fi-FI"/>
    </w:rPr>
  </w:style>
  <w:style w:type="character" w:customStyle="1" w:styleId="Heading4Char">
    <w:name w:val="Heading 4 Char"/>
    <w:basedOn w:val="DefaultParagraphFont"/>
    <w:link w:val="Heading4"/>
    <w:uiPriority w:val="9"/>
    <w:rsid w:val="009C71F6"/>
    <w:rPr>
      <w:rFonts w:eastAsiaTheme="majorEastAsia" w:cstheme="majorBidi"/>
      <w:i/>
      <w:iCs/>
      <w:sz w:val="20"/>
      <w:szCs w:val="20"/>
      <w:lang w:val="fi-FI"/>
    </w:rPr>
  </w:style>
  <w:style w:type="character" w:customStyle="1" w:styleId="Heading5Char">
    <w:name w:val="Heading 5 Char"/>
    <w:basedOn w:val="DefaultParagraphFont"/>
    <w:link w:val="Heading5"/>
    <w:uiPriority w:val="9"/>
    <w:semiHidden/>
    <w:rsid w:val="00C24A63"/>
    <w:rPr>
      <w:rFonts w:eastAsiaTheme="majorEastAsia" w:cstheme="majorBidi"/>
      <w:color w:val="306785" w:themeColor="accent1" w:themeShade="BF"/>
    </w:rPr>
  </w:style>
  <w:style w:type="character" w:customStyle="1" w:styleId="Heading6Char">
    <w:name w:val="Heading 6 Char"/>
    <w:basedOn w:val="DefaultParagraphFont"/>
    <w:link w:val="Heading6"/>
    <w:uiPriority w:val="9"/>
    <w:semiHidden/>
    <w:rsid w:val="00C24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A63"/>
    <w:rPr>
      <w:rFonts w:eastAsiaTheme="majorEastAsia" w:cstheme="majorBidi"/>
      <w:color w:val="272727" w:themeColor="text1" w:themeTint="D8"/>
    </w:rPr>
  </w:style>
  <w:style w:type="paragraph" w:styleId="Title">
    <w:name w:val="Title"/>
    <w:basedOn w:val="Normal"/>
    <w:next w:val="Normal"/>
    <w:link w:val="TitleChar"/>
    <w:uiPriority w:val="10"/>
    <w:qFormat/>
    <w:rsid w:val="00C24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A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A63"/>
    <w:pPr>
      <w:spacing w:before="160"/>
      <w:jc w:val="center"/>
    </w:pPr>
    <w:rPr>
      <w:i/>
      <w:iCs/>
      <w:color w:val="404040" w:themeColor="text1" w:themeTint="BF"/>
    </w:rPr>
  </w:style>
  <w:style w:type="character" w:customStyle="1" w:styleId="QuoteChar">
    <w:name w:val="Quote Char"/>
    <w:basedOn w:val="DefaultParagraphFont"/>
    <w:link w:val="Quote"/>
    <w:uiPriority w:val="29"/>
    <w:rsid w:val="00C24A63"/>
    <w:rPr>
      <w:i/>
      <w:iCs/>
      <w:color w:val="404040" w:themeColor="text1" w:themeTint="BF"/>
    </w:rPr>
  </w:style>
  <w:style w:type="paragraph" w:styleId="ListParagraph">
    <w:name w:val="List Paragraph"/>
    <w:basedOn w:val="Normal"/>
    <w:uiPriority w:val="34"/>
    <w:qFormat/>
    <w:rsid w:val="00C24A63"/>
    <w:pPr>
      <w:ind w:left="720"/>
      <w:contextualSpacing/>
    </w:pPr>
  </w:style>
  <w:style w:type="character" w:styleId="IntenseEmphasis">
    <w:name w:val="Intense Emphasis"/>
    <w:basedOn w:val="DefaultParagraphFont"/>
    <w:uiPriority w:val="21"/>
    <w:qFormat/>
    <w:rsid w:val="003377D3"/>
    <w:rPr>
      <w:i/>
      <w:iCs/>
      <w:color w:val="000000" w:themeColor="text1"/>
    </w:rPr>
  </w:style>
  <w:style w:type="paragraph" w:styleId="IntenseQuote">
    <w:name w:val="Intense Quote"/>
    <w:basedOn w:val="Normal"/>
    <w:next w:val="Normal"/>
    <w:link w:val="IntenseQuoteChar"/>
    <w:uiPriority w:val="30"/>
    <w:qFormat/>
    <w:rsid w:val="00C24A63"/>
    <w:pPr>
      <w:pBdr>
        <w:top w:val="single" w:sz="4" w:space="10" w:color="306785" w:themeColor="accent1" w:themeShade="BF"/>
        <w:bottom w:val="single" w:sz="4" w:space="10" w:color="306785" w:themeColor="accent1" w:themeShade="BF"/>
      </w:pBdr>
      <w:spacing w:before="360" w:after="360"/>
      <w:ind w:left="864" w:right="864"/>
      <w:jc w:val="center"/>
    </w:pPr>
    <w:rPr>
      <w:i/>
      <w:iCs/>
      <w:color w:val="306785" w:themeColor="accent1" w:themeShade="BF"/>
    </w:rPr>
  </w:style>
  <w:style w:type="character" w:customStyle="1" w:styleId="IntenseQuoteChar">
    <w:name w:val="Intense Quote Char"/>
    <w:basedOn w:val="DefaultParagraphFont"/>
    <w:link w:val="IntenseQuote"/>
    <w:uiPriority w:val="30"/>
    <w:rsid w:val="00C24A63"/>
    <w:rPr>
      <w:i/>
      <w:iCs/>
      <w:color w:val="306785" w:themeColor="accent1" w:themeShade="BF"/>
    </w:rPr>
  </w:style>
  <w:style w:type="character" w:styleId="IntenseReference">
    <w:name w:val="Intense Reference"/>
    <w:basedOn w:val="DefaultParagraphFont"/>
    <w:uiPriority w:val="32"/>
    <w:qFormat/>
    <w:rsid w:val="00C24A63"/>
    <w:rPr>
      <w:b/>
      <w:bCs/>
      <w:smallCaps/>
      <w:color w:val="306785" w:themeColor="accent1" w:themeShade="BF"/>
      <w:spacing w:val="5"/>
    </w:rPr>
  </w:style>
  <w:style w:type="character" w:styleId="Hyperlink">
    <w:name w:val="Hyperlink"/>
    <w:basedOn w:val="DefaultParagraphFont"/>
    <w:uiPriority w:val="99"/>
    <w:unhideWhenUsed/>
    <w:rsid w:val="000724C9"/>
    <w:rPr>
      <w:color w:val="F59E00" w:themeColor="hyperlink"/>
      <w:u w:val="single"/>
    </w:rPr>
  </w:style>
  <w:style w:type="character" w:styleId="UnresolvedMention">
    <w:name w:val="Unresolved Mention"/>
    <w:basedOn w:val="DefaultParagraphFont"/>
    <w:uiPriority w:val="99"/>
    <w:semiHidden/>
    <w:unhideWhenUsed/>
    <w:rsid w:val="000724C9"/>
    <w:rPr>
      <w:color w:val="605E5C"/>
      <w:shd w:val="clear" w:color="auto" w:fill="E1DFDD"/>
    </w:rPr>
  </w:style>
  <w:style w:type="table" w:styleId="PlainTable5">
    <w:name w:val="Plain Table 5"/>
    <w:basedOn w:val="TableNormal"/>
    <w:uiPriority w:val="45"/>
    <w:rsid w:val="003D778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E81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42D"/>
    <w:rPr>
      <w:sz w:val="20"/>
      <w:szCs w:val="20"/>
      <w:lang w:val="fi-FI"/>
    </w:rPr>
  </w:style>
  <w:style w:type="paragraph" w:styleId="Footer">
    <w:name w:val="footer"/>
    <w:basedOn w:val="Normal"/>
    <w:link w:val="FooterChar"/>
    <w:uiPriority w:val="99"/>
    <w:unhideWhenUsed/>
    <w:rsid w:val="00E81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42D"/>
    <w:rPr>
      <w:sz w:val="20"/>
      <w:szCs w:val="20"/>
      <w:lang w:val="fi-FI"/>
    </w:rPr>
  </w:style>
  <w:style w:type="paragraph" w:styleId="TOC1">
    <w:name w:val="toc 1"/>
    <w:basedOn w:val="Normal"/>
    <w:next w:val="Normal"/>
    <w:autoRedefine/>
    <w:uiPriority w:val="39"/>
    <w:unhideWhenUsed/>
    <w:rsid w:val="00CB5475"/>
    <w:pPr>
      <w:spacing w:before="360" w:after="0"/>
      <w:jc w:val="left"/>
    </w:pPr>
    <w:rPr>
      <w:rFonts w:asciiTheme="majorHAnsi" w:hAnsiTheme="majorHAnsi"/>
      <w:b/>
      <w:bCs/>
      <w:caps/>
      <w:sz w:val="24"/>
      <w:szCs w:val="24"/>
    </w:rPr>
  </w:style>
  <w:style w:type="paragraph" w:styleId="TOC2">
    <w:name w:val="toc 2"/>
    <w:basedOn w:val="Normal"/>
    <w:next w:val="Normal"/>
    <w:autoRedefine/>
    <w:uiPriority w:val="39"/>
    <w:unhideWhenUsed/>
    <w:rsid w:val="00894855"/>
    <w:pPr>
      <w:spacing w:before="240" w:after="0"/>
      <w:jc w:val="left"/>
    </w:pPr>
    <w:rPr>
      <w:rFonts w:ascii="Consolas" w:hAnsi="Consolas"/>
      <w:bCs/>
    </w:rPr>
  </w:style>
  <w:style w:type="paragraph" w:styleId="TOC3">
    <w:name w:val="toc 3"/>
    <w:basedOn w:val="Normal"/>
    <w:next w:val="Normal"/>
    <w:autoRedefine/>
    <w:uiPriority w:val="39"/>
    <w:unhideWhenUsed/>
    <w:rsid w:val="00894855"/>
    <w:pPr>
      <w:spacing w:after="0"/>
      <w:ind w:left="200"/>
      <w:jc w:val="left"/>
    </w:pPr>
    <w:rPr>
      <w:rFonts w:ascii="Consolas" w:hAnsi="Consolas"/>
    </w:rPr>
  </w:style>
  <w:style w:type="paragraph" w:styleId="TOC4">
    <w:name w:val="toc 4"/>
    <w:basedOn w:val="Normal"/>
    <w:next w:val="Normal"/>
    <w:autoRedefine/>
    <w:uiPriority w:val="39"/>
    <w:unhideWhenUsed/>
    <w:rsid w:val="00CB5475"/>
    <w:pPr>
      <w:spacing w:after="0"/>
      <w:ind w:left="400"/>
      <w:jc w:val="left"/>
    </w:pPr>
  </w:style>
  <w:style w:type="paragraph" w:styleId="TOCHeading">
    <w:name w:val="TOC Heading"/>
    <w:basedOn w:val="Heading1"/>
    <w:next w:val="Normal"/>
    <w:uiPriority w:val="39"/>
    <w:unhideWhenUsed/>
    <w:qFormat/>
    <w:rsid w:val="00B47A9D"/>
    <w:pPr>
      <w:spacing w:before="240" w:after="0" w:line="259" w:lineRule="auto"/>
      <w:jc w:val="left"/>
      <w:outlineLvl w:val="9"/>
    </w:pPr>
    <w:rPr>
      <w:color w:val="306785" w:themeColor="accent1" w:themeShade="BF"/>
      <w:kern w:val="0"/>
      <w:sz w:val="32"/>
      <w:szCs w:val="32"/>
      <w:lang w:val="en-US"/>
      <w14:ligatures w14:val="none"/>
    </w:rPr>
  </w:style>
  <w:style w:type="paragraph" w:styleId="TOC5">
    <w:name w:val="toc 5"/>
    <w:basedOn w:val="Normal"/>
    <w:next w:val="Normal"/>
    <w:autoRedefine/>
    <w:uiPriority w:val="39"/>
    <w:unhideWhenUsed/>
    <w:rsid w:val="00E836FA"/>
    <w:pPr>
      <w:spacing w:after="0"/>
      <w:ind w:left="600"/>
      <w:jc w:val="left"/>
    </w:pPr>
  </w:style>
  <w:style w:type="paragraph" w:styleId="TOC6">
    <w:name w:val="toc 6"/>
    <w:basedOn w:val="Normal"/>
    <w:next w:val="Normal"/>
    <w:autoRedefine/>
    <w:uiPriority w:val="39"/>
    <w:unhideWhenUsed/>
    <w:rsid w:val="00E836FA"/>
    <w:pPr>
      <w:spacing w:after="0"/>
      <w:ind w:left="800"/>
      <w:jc w:val="left"/>
    </w:pPr>
  </w:style>
  <w:style w:type="paragraph" w:styleId="TOC7">
    <w:name w:val="toc 7"/>
    <w:basedOn w:val="Normal"/>
    <w:next w:val="Normal"/>
    <w:autoRedefine/>
    <w:uiPriority w:val="39"/>
    <w:unhideWhenUsed/>
    <w:rsid w:val="00E836FA"/>
    <w:pPr>
      <w:spacing w:after="0"/>
      <w:ind w:left="1000"/>
      <w:jc w:val="left"/>
    </w:pPr>
  </w:style>
  <w:style w:type="paragraph" w:styleId="TOC8">
    <w:name w:val="toc 8"/>
    <w:basedOn w:val="Normal"/>
    <w:next w:val="Normal"/>
    <w:autoRedefine/>
    <w:uiPriority w:val="39"/>
    <w:unhideWhenUsed/>
    <w:rsid w:val="00E836FA"/>
    <w:pPr>
      <w:spacing w:after="0"/>
      <w:ind w:left="1200"/>
      <w:jc w:val="left"/>
    </w:pPr>
  </w:style>
  <w:style w:type="paragraph" w:styleId="TOC9">
    <w:name w:val="toc 9"/>
    <w:basedOn w:val="Normal"/>
    <w:next w:val="Normal"/>
    <w:autoRedefine/>
    <w:uiPriority w:val="39"/>
    <w:unhideWhenUsed/>
    <w:rsid w:val="00E836FA"/>
    <w:pPr>
      <w:spacing w:after="0"/>
      <w:ind w:left="1400"/>
      <w:jc w:val="left"/>
    </w:pPr>
  </w:style>
  <w:style w:type="paragraph" w:styleId="Caption">
    <w:name w:val="caption"/>
    <w:basedOn w:val="Normal"/>
    <w:next w:val="Normal"/>
    <w:uiPriority w:val="35"/>
    <w:unhideWhenUsed/>
    <w:qFormat/>
    <w:rsid w:val="00CF4619"/>
    <w:pPr>
      <w:spacing w:after="200" w:line="240" w:lineRule="auto"/>
    </w:pPr>
    <w:rPr>
      <w:i/>
      <w:iCs/>
      <w:color w:val="5E5E5E" w:themeColor="text2"/>
      <w:sz w:val="18"/>
      <w:szCs w:val="18"/>
    </w:rPr>
  </w:style>
  <w:style w:type="table" w:styleId="TableGrid">
    <w:name w:val="Table Grid"/>
    <w:basedOn w:val="TableNormal"/>
    <w:uiPriority w:val="39"/>
    <w:rsid w:val="00EF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8555D"/>
    <w:pPr>
      <w:spacing w:after="0" w:line="240" w:lineRule="auto"/>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7F70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7682F"/>
    <w:rPr>
      <w:color w:val="B2B2B2" w:themeColor="followedHyperlink"/>
      <w:u w:val="single"/>
    </w:rPr>
  </w:style>
  <w:style w:type="paragraph" w:styleId="CommentText">
    <w:name w:val="annotation text"/>
    <w:basedOn w:val="Normal"/>
    <w:link w:val="CommentTextChar"/>
    <w:uiPriority w:val="99"/>
    <w:semiHidden/>
    <w:unhideWhenUsed/>
    <w:rsid w:val="00CE3E67"/>
    <w:pPr>
      <w:spacing w:line="240" w:lineRule="auto"/>
    </w:pPr>
  </w:style>
  <w:style w:type="character" w:customStyle="1" w:styleId="CommentTextChar">
    <w:name w:val="Comment Text Char"/>
    <w:basedOn w:val="DefaultParagraphFont"/>
    <w:link w:val="CommentText"/>
    <w:uiPriority w:val="99"/>
    <w:semiHidden/>
    <w:rsid w:val="00CE3E67"/>
    <w:rPr>
      <w:sz w:val="20"/>
      <w:szCs w:val="20"/>
      <w:lang w:val="fi-FI"/>
    </w:rPr>
  </w:style>
  <w:style w:type="character" w:styleId="CommentReference">
    <w:name w:val="annotation reference"/>
    <w:basedOn w:val="DefaultParagraphFont"/>
    <w:uiPriority w:val="99"/>
    <w:semiHidden/>
    <w:unhideWhenUsed/>
    <w:rsid w:val="00CE3E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literacyframework.org/" TargetMode="External"/><Relationship Id="rId18" Type="http://schemas.openxmlformats.org/officeDocument/2006/relationships/hyperlink" Target="https://creativecommons.org/licenses/by/4.0/deed.fi" TargetMode="External"/><Relationship Id="rId26" Type="http://schemas.openxmlformats.org/officeDocument/2006/relationships/hyperlink" Target="https://www.elementsofai.com/fi/" TargetMode="External"/><Relationship Id="rId39" Type="http://schemas.openxmlformats.org/officeDocument/2006/relationships/hyperlink" Target="https://news.stanford.edu/stories/2026/03/ai-advice-sycophantic-models-research" TargetMode="External"/><Relationship Id="rId21" Type="http://schemas.openxmlformats.org/officeDocument/2006/relationships/image" Target="media/image3.png"/><Relationship Id="rId34" Type="http://schemas.openxmlformats.org/officeDocument/2006/relationships/hyperlink" Target="https://www.consilium.europa.eu/fi/policies/digital-services-act/" TargetMode="External"/><Relationship Id="rId42" Type="http://schemas.openxmlformats.org/officeDocument/2006/relationships/hyperlink" Target="https://ec.europa.eu/commission/presscorner/detail/en/ip_26_203" TargetMode="External"/><Relationship Id="rId47" Type="http://schemas.openxmlformats.org/officeDocument/2006/relationships/hyperlink" Target="https://fcai.fi/news-in-finnish/2024/6/6/tekolyn-10-yleist-haastettapitk-olla-huolissaan" TargetMode="External"/><Relationship Id="rId50" Type="http://schemas.openxmlformats.org/officeDocument/2006/relationships/hyperlink" Target="https://doi.org/10.1177/09596801231171997" TargetMode="External"/><Relationship Id="rId55" Type="http://schemas.openxmlformats.org/officeDocument/2006/relationships/hyperlink" Target="https://eur-lex.europa.eu/eli/reg/2024/1689/oj" TargetMode="External"/><Relationship Id="rId63" Type="http://schemas.openxmlformats.org/officeDocument/2006/relationships/hyperlink" Target="https://valtioneuvosto.fi/-/1410853/tekoalyn-kayttoa-viranomaisasioissa-selvitetaan" TargetMode="Externa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km.fi/tekoaly-ja-osaaminen" TargetMode="External"/><Relationship Id="rId29" Type="http://schemas.openxmlformats.org/officeDocument/2006/relationships/hyperlink" Target="https://osf.io/fwaud/over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sco.org/en/articles/ai-competency-framework-students" TargetMode="External"/><Relationship Id="rId24" Type="http://schemas.openxmlformats.org/officeDocument/2006/relationships/hyperlink" Target="http://www.fairmlbook.org" TargetMode="External"/><Relationship Id="rId32" Type="http://schemas.openxmlformats.org/officeDocument/2006/relationships/hyperlink" Target="https://digital-strategy.ec.europa.eu/fi/policies/regulatory-framework-ai" TargetMode="External"/><Relationship Id="rId37" Type="http://schemas.openxmlformats.org/officeDocument/2006/relationships/hyperlink" Target="https://doi.org/10.2196/67350" TargetMode="External"/><Relationship Id="rId40" Type="http://schemas.openxmlformats.org/officeDocument/2006/relationships/hyperlink" Target="https://carnegieendowment.org/research/2024/12/can-democracy-survive-the-disruptive-power-of-ai" TargetMode="External"/><Relationship Id="rId45" Type="http://schemas.openxmlformats.org/officeDocument/2006/relationships/hyperlink" Target="https://doi.org/10.1109/MITP.2024.3399471" TargetMode="External"/><Relationship Id="rId53" Type="http://schemas.openxmlformats.org/officeDocument/2006/relationships/hyperlink" Target="https://doi.org/10.1080/10447318.2022.2153320" TargetMode="External"/><Relationship Id="rId58" Type="http://schemas.openxmlformats.org/officeDocument/2006/relationships/hyperlink" Target="https://courses.mooc.fi/org/uh-cs/courses/ai-in-society/chapter-5" TargetMode="External"/><Relationship Id="rId66"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oph.fi/fi/teemat-ja-kehittaminen/tekoaly-ja-muuttuva-lukutaito" TargetMode="External"/><Relationship Id="rId23" Type="http://schemas.openxmlformats.org/officeDocument/2006/relationships/hyperlink" Target="https://yle.fi/a/74-20218244" TargetMode="External"/><Relationship Id="rId28" Type="http://schemas.openxmlformats.org/officeDocument/2006/relationships/hyperlink" Target="https://kopiraittila.fi/tekijanoikeustietoa/tekoaly-ja-tekijanoikeus/" TargetMode="External"/><Relationship Id="rId36" Type="http://schemas.openxmlformats.org/officeDocument/2006/relationships/hyperlink" Target="https://www.propublica.org/article/machine-bias-risk-assessments-in-criminal-sentencing" TargetMode="External"/><Relationship Id="rId49" Type="http://schemas.openxmlformats.org/officeDocument/2006/relationships/hyperlink" Target="https://www.scienceopen.com/document?vid=7c320fa4-f97f-445a-a925-e1681b641e61" TargetMode="External"/><Relationship Id="rId57" Type="http://schemas.openxmlformats.org/officeDocument/2006/relationships/hyperlink" Target="https://yle.fi/a/74-20034602" TargetMode="External"/><Relationship Id="rId61" Type="http://schemas.openxmlformats.org/officeDocument/2006/relationships/hyperlink" Target="https://www.unesco.org/en/artificial-intelligence/women4ethical-ai?hub=195885"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europa.eu/youreurope/business/dealing-with-customers/data-protection/data-protection-gdpr/index_fi.htm" TargetMode="External"/><Relationship Id="rId44" Type="http://schemas.openxmlformats.org/officeDocument/2006/relationships/hyperlink" Target="https://doi.org/10.1016/j.ese.2024.100520" TargetMode="External"/><Relationship Id="rId52" Type="http://schemas.openxmlformats.org/officeDocument/2006/relationships/hyperlink" Target="https://www.oph.fi/fi/teemat-ja-kehittaminen/tausta-aineisto-tekoalyn-virhepaatelmat-ja-vinoumat" TargetMode="External"/><Relationship Id="rId60" Type="http://schemas.openxmlformats.org/officeDocument/2006/relationships/hyperlink" Target="https://traficom.fi/fi/viestinta/datatalous-ja-digipalvelut/tietoa-eun-tekoalyasetuksesta"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int-research-centre.ec.europa.eu/projects-and-activities/education-and-training/digital-transformation-education/digital-competence-framework-digcomp/digcomp-30_en" TargetMode="External"/><Relationship Id="rId22" Type="http://schemas.openxmlformats.org/officeDocument/2006/relationships/hyperlink" Target="https://yle.fi/a/74-20218244" TargetMode="External"/><Relationship Id="rId27" Type="http://schemas.openxmlformats.org/officeDocument/2006/relationships/hyperlink" Target="https://doi.org/10.1057/s41599-024-03811-x" TargetMode="External"/><Relationship Id="rId30" Type="http://schemas.openxmlformats.org/officeDocument/2006/relationships/hyperlink" Target="https://www.prisma-statement.org/prisma-2020" TargetMode="External"/><Relationship Id="rId35" Type="http://schemas.openxmlformats.org/officeDocument/2006/relationships/hyperlink" Target="https://www.unesco.org/en/artificial-intelligence/women4ethical-ai" TargetMode="External"/><Relationship Id="rId43" Type="http://schemas.openxmlformats.org/officeDocument/2006/relationships/hyperlink" Target="https://www.technologyreview.com/2023/12/01/1084189/making-an-image-with-generative-ai-uses-as-much-energy-as-charging-your-phone/" TargetMode="External"/><Relationship Id="rId48" Type="http://schemas.openxmlformats.org/officeDocument/2006/relationships/hyperlink" Target="https://doi.org/10.1145/37244" TargetMode="External"/><Relationship Id="rId56" Type="http://schemas.openxmlformats.org/officeDocument/2006/relationships/hyperlink" Target="https://aisel.aisnet.org/mcis2023/13" TargetMode="External"/><Relationship Id="rId64" Type="http://schemas.openxmlformats.org/officeDocument/2006/relationships/hyperlink" Target="https://doi.org/10.1016/j.joule.2023.09.004"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urn.fi/URN:ISBN:978-952-383-404-0" TargetMode="External"/><Relationship Id="rId3" Type="http://schemas.openxmlformats.org/officeDocument/2006/relationships/customXml" Target="../customXml/item3.xml"/><Relationship Id="rId12" Type="http://schemas.openxmlformats.org/officeDocument/2006/relationships/hyperlink" Target="https://www.unesco.org/en/articles/ai-competency-framework-teachers" TargetMode="External"/><Relationship Id="rId17" Type="http://schemas.openxmlformats.org/officeDocument/2006/relationships/hyperlink" Target="https://faktabaari.fi/edu/tekoalylukutaidon-osaamiskuvaukset/" TargetMode="External"/><Relationship Id="rId25" Type="http://schemas.openxmlformats.org/officeDocument/2006/relationships/hyperlink" Target="https://dl.acm.org/doi/10.5555/3495724.3495883" TargetMode="External"/><Relationship Id="rId33" Type="http://schemas.openxmlformats.org/officeDocument/2006/relationships/hyperlink" Target="https://eur-lex.europa.eu/legal-content/FI/LSU/?uri=CELEX:32019L0790" TargetMode="External"/><Relationship Id="rId38" Type="http://schemas.openxmlformats.org/officeDocument/2006/relationships/hyperlink" Target="https://www.science.org/doi/10.1126/science.aec8352" TargetMode="External"/><Relationship Id="rId46" Type="http://schemas.openxmlformats.org/officeDocument/2006/relationships/hyperlink" Target="https://tech.yahoo.com/ai/claude/articles/devs-making-claude-talk-caveman-130102145.html" TargetMode="External"/><Relationship Id="rId59" Type="http://schemas.openxmlformats.org/officeDocument/2006/relationships/hyperlink" Target="https://tietosuoja.fi/digipalveluasetus" TargetMode="External"/><Relationship Id="rId67" Type="http://schemas.openxmlformats.org/officeDocument/2006/relationships/footer" Target="footer2.xml"/><Relationship Id="rId20" Type="http://schemas.openxmlformats.org/officeDocument/2006/relationships/image" Target="media/image2.png"/><Relationship Id="rId41" Type="http://schemas.openxmlformats.org/officeDocument/2006/relationships/hyperlink" Target="https://www.europarl.europa.eu/topics/fi/article/20200918STO87404/tekoaly-mahdollisuuksia-ja-uhkia" TargetMode="External"/><Relationship Id="rId54" Type="http://schemas.openxmlformats.org/officeDocument/2006/relationships/hyperlink" Target="https://www.e-ir.info/2025/02/17/tech-imperialism-reloaded-ai-colonial-legacies-and-the-global-south/" TargetMode="External"/><Relationship Id="rId62" Type="http://schemas.openxmlformats.org/officeDocument/2006/relationships/hyperlink" Target="https://yle.fi/a/74-20218244" TargetMode="External"/><Relationship Id="rId70" Type="http://schemas.openxmlformats.org/officeDocument/2006/relationships/theme" Target="theme/theme1.xml"/></Relationships>
</file>

<file path=word/theme/theme1.xml><?xml version="1.0" encoding="utf-8"?>
<a:theme xmlns:a="http://schemas.openxmlformats.org/drawingml/2006/main" name="Office-teema">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e38343-529d-458d-a56d-4f678cadcc37">
      <Terms xmlns="http://schemas.microsoft.com/office/infopath/2007/PartnerControls"/>
    </lcf76f155ced4ddcb4097134ff3c332f>
    <TaxCatchAll xmlns="cb480160-e3c1-4d11-9009-517eefd405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D2CE34664DB41AFBF92A545D37072" ma:contentTypeVersion="12" ma:contentTypeDescription="Create a new document." ma:contentTypeScope="" ma:versionID="4570d490c35a0834ea483f1bf4476527">
  <xsd:schema xmlns:xsd="http://www.w3.org/2001/XMLSchema" xmlns:xs="http://www.w3.org/2001/XMLSchema" xmlns:p="http://schemas.microsoft.com/office/2006/metadata/properties" xmlns:ns1="http://schemas.microsoft.com/sharepoint/v3" xmlns:ns2="cce38343-529d-458d-a56d-4f678cadcc37" xmlns:ns3="cb480160-e3c1-4d11-9009-517eefd4050c" targetNamespace="http://schemas.microsoft.com/office/2006/metadata/properties" ma:root="true" ma:fieldsID="ecd1b13718d1daa5431a29aa3028df96" ns1:_="" ns2:_="" ns3:_="">
    <xsd:import namespace="http://schemas.microsoft.com/sharepoint/v3"/>
    <xsd:import namespace="cce38343-529d-458d-a56d-4f678cadcc37"/>
    <xsd:import namespace="cb480160-e3c1-4d11-9009-517eefd40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38343-529d-458d-a56d-4f678cadc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f07030-0f6a-43b1-b2b9-3b252e59dea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80160-e3c1-4d11-9009-517eefd4050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8d433e-f4a1-4c0e-a6a8-2c496fca4e3e}" ma:internalName="TaxCatchAll" ma:showField="CatchAllData" ma:web="cb480160-e3c1-4d11-9009-517eefd40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9380D-312D-4FF2-8DDE-D81DE322D498}">
  <ds:schemaRefs>
    <ds:schemaRef ds:uri="http://schemas.microsoft.com/office/2006/metadata/properties"/>
    <ds:schemaRef ds:uri="http://schemas.microsoft.com/office/infopath/2007/PartnerControls"/>
    <ds:schemaRef ds:uri="http://schemas.microsoft.com/sharepoint/v3"/>
    <ds:schemaRef ds:uri="cce38343-529d-458d-a56d-4f678cadcc37"/>
    <ds:schemaRef ds:uri="cb480160-e3c1-4d11-9009-517eefd4050c"/>
  </ds:schemaRefs>
</ds:datastoreItem>
</file>

<file path=customXml/itemProps2.xml><?xml version="1.0" encoding="utf-8"?>
<ds:datastoreItem xmlns:ds="http://schemas.openxmlformats.org/officeDocument/2006/customXml" ds:itemID="{2E34A5A8-403E-47FD-A7CF-3B963044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e38343-529d-458d-a56d-4f678cadcc37"/>
    <ds:schemaRef ds:uri="cb480160-e3c1-4d11-9009-517eefd40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5378D-5E8B-4A28-8394-7591D5FD6F56}">
  <ds:schemaRefs>
    <ds:schemaRef ds:uri="http://schemas.microsoft.com/sharepoint/v3/contenttype/forms"/>
  </ds:schemaRefs>
</ds:datastoreItem>
</file>

<file path=customXml/itemProps4.xml><?xml version="1.0" encoding="utf-8"?>
<ds:datastoreItem xmlns:ds="http://schemas.openxmlformats.org/officeDocument/2006/customXml" ds:itemID="{94E92031-5D60-421C-95F9-C89B529E7840}">
  <ds:schemaRefs>
    <ds:schemaRef ds:uri="http://schemas.openxmlformats.org/officeDocument/2006/bibliography"/>
  </ds:schemaRefs>
</ds:datastoreItem>
</file>

<file path=docMetadata/LabelInfo.xml><?xml version="1.0" encoding="utf-8"?>
<clbl:labelList xmlns:clbl="http://schemas.microsoft.com/office/2020/mipLabelMetadata">
  <clbl:label id="{0407183a-5884-4c71-a862-499acfcc47c0}" enabled="1" method="Privileged" siteId="{87879f2e-7304-4bf2-baf2-63e7f83f3c34}" removed="0"/>
  <clbl:label id="{4b015baa-79ec-4844-8c5f-fb3ab5657469}" enabled="1" method="Privileged" siteId="{9d97530e-8f27-4137-a2a9-5cb4dcf26f2e}" contentBits="0" removed="0"/>
  <clbl:label id="{f98a487e-ccec-4222-88ca-56dc432d7a91}" enabled="1" method="Privilege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109</TotalTime>
  <Pages>65</Pages>
  <Words>12853</Words>
  <Characters>104116</Characters>
  <Application>Microsoft Office Word</Application>
  <DocSecurity>0</DocSecurity>
  <Lines>867</Lines>
  <Paragraphs>233</Paragraphs>
  <ScaleCrop>false</ScaleCrop>
  <Company>University of Jyväskylä</Company>
  <LinksUpToDate>false</LinksUpToDate>
  <CharactersWithSpaces>116736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Essi Prykäri (LUT)</cp:lastModifiedBy>
  <cp:revision>393</cp:revision>
  <dcterms:created xsi:type="dcterms:W3CDTF">2026-05-26T13:48:00Z</dcterms:created>
  <dcterms:modified xsi:type="dcterms:W3CDTF">2026-06-22T05:09:00Z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0x01010024ED2CE34664DB41AFBF92A545D37072</vt:lpwstr>
  </property>
  <property fmtid="{D5CDD505-2E9C-101B-9397-08002B2CF9AE}" pid="3" name="MediaServiceImageTags">
    <vt:lpwstr/>
  </property>
</Properties>
</file>