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F7" w:rsidRDefault="004037F7" w:rsidP="004037F7">
      <w:r>
        <w:rPr>
          <w:b/>
        </w:rPr>
        <w:t>Badge n</w:t>
      </w:r>
      <w:r w:rsidRPr="00E01370">
        <w:rPr>
          <w:b/>
        </w:rPr>
        <w:t>ame:</w:t>
      </w:r>
      <w:r>
        <w:t xml:space="preserve"> </w:t>
      </w:r>
      <w:r w:rsidRPr="00DB7134">
        <w:t>CampusOnline expert</w:t>
      </w:r>
    </w:p>
    <w:p w:rsidR="004037F7" w:rsidRDefault="004037F7" w:rsidP="004037F7"/>
    <w:p w:rsidR="004037F7" w:rsidRDefault="004037F7" w:rsidP="004037F7">
      <w:r w:rsidRPr="00E01370">
        <w:rPr>
          <w:b/>
        </w:rPr>
        <w:t>Description:</w:t>
      </w:r>
      <w:r>
        <w:t xml:space="preserve"> </w:t>
      </w:r>
      <w:r w:rsidRPr="00727E98">
        <w:t>The CampusOnline expert is able to plan and execute an online implementation consistent with the quality criteria of the eAMK project. Their online implementation has been a part of the joint CampusOnline courses offering of Finnish universities of applied sciences, and students from different universities of applied sciences have participated in the implementation. This CampusOnline expert badge was created in eAMK project.</w:t>
      </w:r>
    </w:p>
    <w:p w:rsidR="004037F7" w:rsidRDefault="004037F7" w:rsidP="004037F7"/>
    <w:p w:rsidR="004037F7" w:rsidRDefault="004037F7" w:rsidP="004037F7">
      <w:r w:rsidRPr="00E01370">
        <w:rPr>
          <w:b/>
        </w:rPr>
        <w:t>Tags</w:t>
      </w:r>
      <w:r>
        <w:t xml:space="preserve">: </w:t>
      </w:r>
    </w:p>
    <w:p w:rsidR="004037F7" w:rsidRDefault="004037F7" w:rsidP="004037F7"/>
    <w:p w:rsidR="004037F7" w:rsidRPr="004037F7" w:rsidRDefault="004037F7" w:rsidP="004037F7">
      <w:pPr>
        <w:rPr>
          <w:b/>
        </w:rPr>
      </w:pPr>
      <w:r w:rsidRPr="00E01370">
        <w:rPr>
          <w:b/>
        </w:rPr>
        <w:t xml:space="preserve">Criteria: </w:t>
      </w:r>
    </w:p>
    <w:p w:rsidR="004037F7" w:rsidRDefault="004037F7" w:rsidP="004037F7">
      <w:r>
        <w:t xml:space="preserve">The CampusOnline expert </w:t>
      </w:r>
    </w:p>
    <w:p w:rsidR="004037F7" w:rsidRDefault="004037F7" w:rsidP="004037F7">
      <w:pPr>
        <w:pStyle w:val="Luettelokappale"/>
        <w:numPr>
          <w:ilvl w:val="0"/>
          <w:numId w:val="6"/>
        </w:numPr>
      </w:pPr>
      <w:r>
        <w:t xml:space="preserve">is able to take users and their needs into account in the planning, in the production stage, and during the implementation </w:t>
      </w:r>
    </w:p>
    <w:p w:rsidR="004037F7" w:rsidRDefault="004037F7" w:rsidP="004037F7">
      <w:pPr>
        <w:pStyle w:val="Luettelokappale"/>
        <w:numPr>
          <w:ilvl w:val="0"/>
          <w:numId w:val="6"/>
        </w:numPr>
      </w:pPr>
      <w:r>
        <w:t xml:space="preserve">is able to define the intended learning outcomes in a competence-based and working life oriented manner with a view to the development of generic skills </w:t>
      </w:r>
    </w:p>
    <w:p w:rsidR="004037F7" w:rsidRDefault="004037F7" w:rsidP="004037F7">
      <w:pPr>
        <w:pStyle w:val="Luettelokappale"/>
        <w:numPr>
          <w:ilvl w:val="0"/>
          <w:numId w:val="6"/>
        </w:numPr>
      </w:pPr>
      <w:r>
        <w:t xml:space="preserve">is able to prepare learning assignments that promote the achievement of the intended learning outcomes, are working life oriented and make it possible to take individual needs into account, and use work methods that support communal information building and competence sharing </w:t>
      </w:r>
    </w:p>
    <w:p w:rsidR="004037F7" w:rsidRDefault="004037F7" w:rsidP="004037F7">
      <w:pPr>
        <w:pStyle w:val="Luettelokappale"/>
        <w:numPr>
          <w:ilvl w:val="0"/>
          <w:numId w:val="6"/>
        </w:numPr>
      </w:pPr>
      <w:r>
        <w:t>is able to choose and prepare content and materials that support the achievement of the intended learning outcomes</w:t>
      </w:r>
    </w:p>
    <w:p w:rsidR="004037F7" w:rsidRDefault="004037F7" w:rsidP="004037F7">
      <w:pPr>
        <w:pStyle w:val="Luettelokappale"/>
        <w:numPr>
          <w:ilvl w:val="0"/>
          <w:numId w:val="6"/>
        </w:numPr>
      </w:pPr>
      <w:r>
        <w:t xml:space="preserve">is able to mark references appropriately and act in compliance with user rights </w:t>
      </w:r>
    </w:p>
    <w:p w:rsidR="004037F7" w:rsidRDefault="004037F7" w:rsidP="004037F7">
      <w:pPr>
        <w:pStyle w:val="Luettelokappale"/>
        <w:numPr>
          <w:ilvl w:val="0"/>
          <w:numId w:val="6"/>
        </w:numPr>
      </w:pPr>
      <w:r>
        <w:t xml:space="preserve">is able to choose digital tools that support learning and the intended learning outcomes </w:t>
      </w:r>
    </w:p>
    <w:p w:rsidR="004037F7" w:rsidRDefault="004037F7" w:rsidP="004037F7">
      <w:pPr>
        <w:pStyle w:val="Luettelokappale"/>
        <w:numPr>
          <w:ilvl w:val="0"/>
          <w:numId w:val="6"/>
        </w:numPr>
      </w:pPr>
      <w:r>
        <w:t xml:space="preserve">is able to plan and execute online guidance and feedback, which is available on a timely basis throughout the duration of the course </w:t>
      </w:r>
    </w:p>
    <w:p w:rsidR="004037F7" w:rsidRDefault="004037F7" w:rsidP="004037F7">
      <w:pPr>
        <w:pStyle w:val="Luettelokappale"/>
        <w:numPr>
          <w:ilvl w:val="0"/>
          <w:numId w:val="6"/>
        </w:numPr>
      </w:pPr>
      <w:r>
        <w:t xml:space="preserve">is able to plan interactions that support the achievement of the intended learning outcomes </w:t>
      </w:r>
    </w:p>
    <w:p w:rsidR="004037F7" w:rsidRDefault="004037F7" w:rsidP="004037F7">
      <w:pPr>
        <w:pStyle w:val="Luettelokappale"/>
        <w:numPr>
          <w:ilvl w:val="0"/>
          <w:numId w:val="6"/>
        </w:numPr>
      </w:pPr>
      <w:r>
        <w:t xml:space="preserve">is able to plan and execute evaluation that is transparent, continuous and versatile with a focus on developing reflection skills </w:t>
      </w:r>
    </w:p>
    <w:p w:rsidR="004037F7" w:rsidRDefault="004037F7" w:rsidP="004037F7">
      <w:pPr>
        <w:pStyle w:val="Luettelokappale"/>
        <w:numPr>
          <w:ilvl w:val="0"/>
          <w:numId w:val="6"/>
        </w:numPr>
      </w:pPr>
      <w:r>
        <w:t xml:space="preserve">is able to plan and execute an online implementation that is clear, usable and secure </w:t>
      </w:r>
    </w:p>
    <w:p w:rsidR="004037F7" w:rsidRDefault="004037F7" w:rsidP="004037F7">
      <w:pPr>
        <w:pStyle w:val="Luettelokappale"/>
        <w:numPr>
          <w:ilvl w:val="0"/>
          <w:numId w:val="6"/>
        </w:numPr>
      </w:pPr>
      <w:r>
        <w:t xml:space="preserve">is able to plan and execute support services for the online implementation </w:t>
      </w:r>
    </w:p>
    <w:p w:rsidR="004037F7" w:rsidRDefault="004037F7" w:rsidP="004037F7">
      <w:pPr>
        <w:pStyle w:val="Luettelokappale"/>
        <w:numPr>
          <w:ilvl w:val="0"/>
          <w:numId w:val="6"/>
        </w:numPr>
      </w:pPr>
      <w:r>
        <w:t xml:space="preserve">is able to develop their online implementation by utilising different kinds of feedback and self-evaluation. </w:t>
      </w:r>
    </w:p>
    <w:p w:rsidR="004037F7" w:rsidRDefault="004037F7" w:rsidP="004037F7"/>
    <w:p w:rsidR="004037F7" w:rsidRDefault="004037F7" w:rsidP="004037F7">
      <w:r>
        <w:t>[Click here to visit the CampusOnline portal](http://campusonline.fi/en/)</w:t>
      </w:r>
    </w:p>
    <w:p w:rsidR="004037F7" w:rsidRDefault="004037F7" w:rsidP="004037F7"/>
    <w:p w:rsidR="004037F7" w:rsidRPr="00102110" w:rsidRDefault="004037F7" w:rsidP="004037F7">
      <w:pPr>
        <w:rPr>
          <w:b/>
        </w:rPr>
      </w:pPr>
      <w:r w:rsidRPr="00102110">
        <w:rPr>
          <w:b/>
          <w:lang w:val="en-GB"/>
        </w:rPr>
        <w:t>Demonstrate your CampusOnline competence!</w:t>
      </w:r>
    </w:p>
    <w:p w:rsidR="004037F7" w:rsidRDefault="004037F7" w:rsidP="004037F7">
      <w:r>
        <w:rPr>
          <w:lang w:val="en-GB"/>
        </w:rPr>
        <w:t>Plan an online implementation in accordance with the eAMK quality criteria, make it available in the CampusOnline study portal, execute the online implementation by applying the quality criteria, collect feedback, subject the implementation to a peer review, and evaluate your implementation and the necessary development measures.</w:t>
      </w:r>
    </w:p>
    <w:p w:rsidR="004037F7" w:rsidRDefault="004037F7" w:rsidP="004037F7"/>
    <w:p w:rsidR="004037F7" w:rsidRDefault="004037F7" w:rsidP="004037F7">
      <w:r>
        <w:rPr>
          <w:lang w:val="en-GB"/>
        </w:rPr>
        <w:t>Name of the implementation:</w:t>
      </w:r>
    </w:p>
    <w:p w:rsidR="004037F7" w:rsidRDefault="004037F7" w:rsidP="004037F7"/>
    <w:p w:rsidR="004037F7" w:rsidRDefault="004037F7" w:rsidP="004037F7">
      <w:r>
        <w:rPr>
          <w:lang w:val="en-GB"/>
        </w:rPr>
        <w:lastRenderedPageBreak/>
        <w:t>Answer sections 1–5 or alternatively section 6. With your answers, aim to demonstrate how your implementation was planned, constructed and implemented in practice, and how you are developing it based on the feedback received.</w:t>
      </w:r>
    </w:p>
    <w:p w:rsidR="004037F7" w:rsidRDefault="004037F7" w:rsidP="004037F7"/>
    <w:p w:rsidR="004037F7" w:rsidRDefault="004037F7" w:rsidP="004037F7">
      <w:pPr>
        <w:pStyle w:val="Luettelokappale"/>
        <w:numPr>
          <w:ilvl w:val="0"/>
          <w:numId w:val="10"/>
        </w:numPr>
      </w:pPr>
      <w:r>
        <w:rPr>
          <w:lang w:val="en-GB"/>
        </w:rPr>
        <w:t>Self-assessment of the implementation as well as peer review in relation to the quality criteria of the eAMK online implementation. You can upload the assessment as a file or add a link/links to the assessment material into the file.</w:t>
      </w:r>
    </w:p>
    <w:p w:rsidR="004037F7" w:rsidRDefault="004037F7" w:rsidP="004037F7">
      <w:pPr>
        <w:pStyle w:val="Luettelokappale"/>
        <w:numPr>
          <w:ilvl w:val="0"/>
          <w:numId w:val="10"/>
        </w:numPr>
      </w:pPr>
      <w:r>
        <w:rPr>
          <w:lang w:val="en-GB"/>
        </w:rPr>
        <w:t>Link to the implementation plan.</w:t>
      </w:r>
    </w:p>
    <w:p w:rsidR="004037F7" w:rsidRDefault="004037F7" w:rsidP="004037F7">
      <w:pPr>
        <w:pStyle w:val="Luettelokappale"/>
        <w:numPr>
          <w:ilvl w:val="0"/>
          <w:numId w:val="10"/>
        </w:numPr>
      </w:pPr>
      <w:r>
        <w:rPr>
          <w:lang w:val="en-GB"/>
        </w:rPr>
        <w:t>Link to a video in which you present the pedagogical solutions in the implementation. Use screen capture software, for instance, to record a video of the pedagogical solutions and share a link to the video. If your course was implemented openly, i.e. it is publicly online, you can also share a link to the learning environment.</w:t>
      </w:r>
    </w:p>
    <w:p w:rsidR="004037F7" w:rsidRDefault="004037F7" w:rsidP="004037F7">
      <w:pPr>
        <w:pStyle w:val="Luettelokappale"/>
        <w:numPr>
          <w:ilvl w:val="0"/>
          <w:numId w:val="10"/>
        </w:numPr>
      </w:pPr>
      <w:r>
        <w:rPr>
          <w:lang w:val="en-GB"/>
        </w:rPr>
        <w:t>Compilation of student feedback on the course you implemented that was available through the CampusOnline offering. You can upload the feedback compilation as a file or add a link to feedback compilation into the file.</w:t>
      </w:r>
    </w:p>
    <w:p w:rsidR="004037F7" w:rsidRDefault="004037F7" w:rsidP="004037F7">
      <w:pPr>
        <w:pStyle w:val="Luettelokappale"/>
        <w:numPr>
          <w:ilvl w:val="0"/>
          <w:numId w:val="10"/>
        </w:numPr>
      </w:pPr>
      <w:r>
        <w:rPr>
          <w:lang w:val="en-GB"/>
        </w:rPr>
        <w:t>5. Thoughts on development targets and further measures. You can upload the thoughts as a file or add a link to the document with the thoughts into the file.</w:t>
      </w:r>
    </w:p>
    <w:p w:rsidR="004037F7" w:rsidRDefault="004037F7" w:rsidP="004037F7">
      <w:pPr>
        <w:pStyle w:val="Luettelokappale"/>
        <w:numPr>
          <w:ilvl w:val="0"/>
          <w:numId w:val="10"/>
        </w:numPr>
      </w:pPr>
      <w:r>
        <w:rPr>
          <w:lang w:val="en-GB"/>
        </w:rPr>
        <w:t>6. Alternative for sections 1–5: Link to a document/website/blog/video or similar, in which you present the content of sections 1–5 as a single whole:</w:t>
      </w:r>
    </w:p>
    <w:p w:rsidR="004037F7" w:rsidRDefault="004037F7" w:rsidP="004037F7"/>
    <w:p w:rsidR="004037F7" w:rsidRDefault="004037F7" w:rsidP="004037F7">
      <w:pPr>
        <w:rPr>
          <w:lang w:val="en-GB"/>
        </w:rPr>
      </w:pPr>
      <w:r>
        <w:rPr>
          <w:lang w:val="en-GB"/>
        </w:rPr>
        <w:t>If you select this option, make sure that your presentation is comprehensive and visual (use images or videos). Attach evidence of issues such as the activities, pedagogy and your own competence.</w:t>
      </w:r>
    </w:p>
    <w:p w:rsidR="00E14132" w:rsidRDefault="00E14132" w:rsidP="004037F7"/>
    <w:p w:rsidR="00E14132" w:rsidRPr="00E14132" w:rsidRDefault="00E14132" w:rsidP="00E14132">
      <w:pPr>
        <w:rPr>
          <w:b/>
        </w:rPr>
      </w:pPr>
      <w:r w:rsidRPr="00E14132">
        <w:rPr>
          <w:b/>
          <w:lang w:val="en-GB"/>
        </w:rPr>
        <w:t>Instructions for issuers:</w:t>
      </w:r>
    </w:p>
    <w:p w:rsidR="00E14132" w:rsidRPr="007C2176" w:rsidRDefault="00E14132" w:rsidP="00E14132">
      <w:r>
        <w:rPr>
          <w:lang w:val="en-GB"/>
        </w:rPr>
        <w:t>Issuers (2) from a university of applied sciences different from that of the application. In the ‘Criteria addendum field’, indicate the course based on which the badge has been issued, e.g. “This badge has been issued based on the Art History Spring 2019 course implementation".</w:t>
      </w:r>
    </w:p>
    <w:p w:rsidR="00E14132" w:rsidRDefault="00E14132" w:rsidP="00E14132"/>
    <w:p w:rsidR="00E14132" w:rsidRPr="00E14132" w:rsidRDefault="00E14132" w:rsidP="00E14132">
      <w:pPr>
        <w:rPr>
          <w:b/>
        </w:rPr>
      </w:pPr>
      <w:r w:rsidRPr="00E14132">
        <w:rPr>
          <w:b/>
          <w:lang w:val="en-GB"/>
        </w:rPr>
        <w:t>Application approval message</w:t>
      </w:r>
    </w:p>
    <w:p w:rsidR="00E14132" w:rsidRDefault="00E14132" w:rsidP="00E14132">
      <w:r w:rsidRPr="00E14132">
        <w:rPr>
          <w:b/>
          <w:lang w:val="en-GB"/>
        </w:rPr>
        <w:t>Title:</w:t>
      </w:r>
      <w:r>
        <w:rPr>
          <w:lang w:val="en-GB"/>
        </w:rPr>
        <w:t xml:space="preserve"> CampusOnline Expert</w:t>
      </w:r>
    </w:p>
    <w:p w:rsidR="00E14132" w:rsidRDefault="00E14132" w:rsidP="00E14132">
      <w:r w:rsidRPr="00E14132">
        <w:rPr>
          <w:b/>
          <w:lang w:val="en-GB"/>
        </w:rPr>
        <w:t>Message content:</w:t>
      </w:r>
      <w:r>
        <w:rPr>
          <w:lang w:val="en-GB"/>
        </w:rPr>
        <w:t xml:space="preserve"> Congratulations, you have been issued with the eAMK CampusOnline Expert badge.</w:t>
      </w:r>
    </w:p>
    <w:p w:rsidR="00E14132" w:rsidRDefault="00E14132" w:rsidP="00E14132">
      <w:r w:rsidRPr="00E14132">
        <w:rPr>
          <w:b/>
          <w:lang w:val="en-GB"/>
        </w:rPr>
        <w:t>Button text:</w:t>
      </w:r>
      <w:r>
        <w:rPr>
          <w:lang w:val="en-GB"/>
        </w:rPr>
        <w:t xml:space="preserve"> Receive the CampusOnli</w:t>
      </w:r>
      <w:bookmarkStart w:id="0" w:name="_GoBack"/>
      <w:bookmarkEnd w:id="0"/>
      <w:r>
        <w:rPr>
          <w:lang w:val="en-GB"/>
        </w:rPr>
        <w:t>ne Expert badge</w:t>
      </w:r>
    </w:p>
    <w:p w:rsidR="00E14132" w:rsidRDefault="00E14132" w:rsidP="00E14132">
      <w:r w:rsidRPr="00E14132">
        <w:rPr>
          <w:b/>
          <w:lang w:val="en-GB"/>
        </w:rPr>
        <w:t>Message footer:</w:t>
      </w:r>
      <w:r>
        <w:rPr>
          <w:lang w:val="en-GB"/>
        </w:rPr>
        <w:t xml:space="preserve"> This badge is an Open Badge. You can save it in the Open Badge Passport at https://openbadgepassport.com/ or Mozilla Backpack at https://backpack.openbadges.org. You can publish Open Badges in portfolio applications and in the LinkedIn service. </w:t>
      </w:r>
    </w:p>
    <w:p w:rsidR="00E14132" w:rsidRDefault="00E14132" w:rsidP="00E14132"/>
    <w:p w:rsidR="00E14132" w:rsidRDefault="00E14132" w:rsidP="00E14132">
      <w:r>
        <w:rPr>
          <w:lang w:val="en-GB"/>
        </w:rPr>
        <w:t>Best regards,</w:t>
      </w:r>
    </w:p>
    <w:p w:rsidR="00E14132" w:rsidRDefault="00E14132" w:rsidP="00E14132">
      <w:r>
        <w:rPr>
          <w:lang w:val="en-GB"/>
        </w:rPr>
        <w:t>The CampusOnline Expert badge assessment team</w:t>
      </w:r>
    </w:p>
    <w:p w:rsidR="00E14132" w:rsidRPr="004037F7" w:rsidRDefault="00E14132" w:rsidP="004037F7"/>
    <w:sectPr w:rsidR="00E14132" w:rsidRPr="004037F7" w:rsidSect="0073548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370"/>
    <w:multiLevelType w:val="multilevel"/>
    <w:tmpl w:val="7234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FAF"/>
    <w:multiLevelType w:val="hybridMultilevel"/>
    <w:tmpl w:val="F49E1B44"/>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6C6444"/>
    <w:multiLevelType w:val="hybridMultilevel"/>
    <w:tmpl w:val="502277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2C338AA"/>
    <w:multiLevelType w:val="hybridMultilevel"/>
    <w:tmpl w:val="C36809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E2B5A4E"/>
    <w:multiLevelType w:val="hybridMultilevel"/>
    <w:tmpl w:val="5BA2EE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D5463A"/>
    <w:multiLevelType w:val="hybridMultilevel"/>
    <w:tmpl w:val="9D60DDF6"/>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AA21964"/>
    <w:multiLevelType w:val="hybridMultilevel"/>
    <w:tmpl w:val="903E2F92"/>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589503A"/>
    <w:multiLevelType w:val="hybridMultilevel"/>
    <w:tmpl w:val="1E3C53DC"/>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E9D1507"/>
    <w:multiLevelType w:val="hybridMultilevel"/>
    <w:tmpl w:val="C36809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F91667E"/>
    <w:multiLevelType w:val="hybridMultilevel"/>
    <w:tmpl w:val="586A4830"/>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1F77131"/>
    <w:multiLevelType w:val="hybridMultilevel"/>
    <w:tmpl w:val="8AA42748"/>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1"/>
  </w:num>
  <w:num w:numId="6">
    <w:abstractNumId w:val="5"/>
  </w:num>
  <w:num w:numId="7">
    <w:abstractNumId w:val="2"/>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C6"/>
    <w:rsid w:val="00091FE7"/>
    <w:rsid w:val="00102110"/>
    <w:rsid w:val="001A0F74"/>
    <w:rsid w:val="00354E7E"/>
    <w:rsid w:val="004037F7"/>
    <w:rsid w:val="00727E98"/>
    <w:rsid w:val="0073548F"/>
    <w:rsid w:val="007C2176"/>
    <w:rsid w:val="007F4F76"/>
    <w:rsid w:val="009C2DBF"/>
    <w:rsid w:val="00B412C6"/>
    <w:rsid w:val="00B62CF7"/>
    <w:rsid w:val="00DB7134"/>
    <w:rsid w:val="00E01370"/>
    <w:rsid w:val="00E14132"/>
    <w:rsid w:val="00F11A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3F01EDB"/>
  <w14:defaultImageDpi w14:val="32767"/>
  <w15:chartTrackingRefBased/>
  <w15:docId w15:val="{DC21927F-82F1-EA45-8816-B229F9F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412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412C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E01370"/>
    <w:pPr>
      <w:ind w:left="720"/>
      <w:contextualSpacing/>
    </w:pPr>
  </w:style>
  <w:style w:type="character" w:styleId="Hyperlinkki">
    <w:name w:val="Hyperlink"/>
    <w:basedOn w:val="Kappaleenoletusfontti"/>
    <w:uiPriority w:val="99"/>
    <w:unhideWhenUsed/>
    <w:rsid w:val="00DB7134"/>
    <w:rPr>
      <w:color w:val="0563C1" w:themeColor="hyperlink"/>
      <w:u w:val="single"/>
    </w:rPr>
  </w:style>
  <w:style w:type="character" w:styleId="Ratkaisematonmaininta">
    <w:name w:val="Unresolved Mention"/>
    <w:basedOn w:val="Kappaleenoletusfontti"/>
    <w:uiPriority w:val="99"/>
    <w:rsid w:val="00DB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2652">
      <w:bodyDiv w:val="1"/>
      <w:marLeft w:val="0"/>
      <w:marRight w:val="0"/>
      <w:marTop w:val="0"/>
      <w:marBottom w:val="0"/>
      <w:divBdr>
        <w:top w:val="none" w:sz="0" w:space="0" w:color="auto"/>
        <w:left w:val="none" w:sz="0" w:space="0" w:color="auto"/>
        <w:bottom w:val="none" w:sz="0" w:space="0" w:color="auto"/>
        <w:right w:val="none" w:sz="0" w:space="0" w:color="auto"/>
      </w:divBdr>
    </w:div>
    <w:div w:id="250504674">
      <w:bodyDiv w:val="1"/>
      <w:marLeft w:val="0"/>
      <w:marRight w:val="0"/>
      <w:marTop w:val="0"/>
      <w:marBottom w:val="0"/>
      <w:divBdr>
        <w:top w:val="none" w:sz="0" w:space="0" w:color="auto"/>
        <w:left w:val="none" w:sz="0" w:space="0" w:color="auto"/>
        <w:bottom w:val="none" w:sz="0" w:space="0" w:color="auto"/>
        <w:right w:val="none" w:sz="0" w:space="0" w:color="auto"/>
      </w:divBdr>
    </w:div>
    <w:div w:id="481898257">
      <w:bodyDiv w:val="1"/>
      <w:marLeft w:val="0"/>
      <w:marRight w:val="0"/>
      <w:marTop w:val="0"/>
      <w:marBottom w:val="0"/>
      <w:divBdr>
        <w:top w:val="none" w:sz="0" w:space="0" w:color="auto"/>
        <w:left w:val="none" w:sz="0" w:space="0" w:color="auto"/>
        <w:bottom w:val="none" w:sz="0" w:space="0" w:color="auto"/>
        <w:right w:val="none" w:sz="0" w:space="0" w:color="auto"/>
      </w:divBdr>
      <w:divsChild>
        <w:div w:id="605772847">
          <w:marLeft w:val="-225"/>
          <w:marRight w:val="-225"/>
          <w:marTop w:val="0"/>
          <w:marBottom w:val="225"/>
          <w:divBdr>
            <w:top w:val="none" w:sz="0" w:space="0" w:color="auto"/>
            <w:left w:val="none" w:sz="0" w:space="0" w:color="auto"/>
            <w:bottom w:val="none" w:sz="0" w:space="0" w:color="auto"/>
            <w:right w:val="none" w:sz="0" w:space="0" w:color="auto"/>
          </w:divBdr>
        </w:div>
        <w:div w:id="638457171">
          <w:marLeft w:val="-225"/>
          <w:marRight w:val="-225"/>
          <w:marTop w:val="0"/>
          <w:marBottom w:val="225"/>
          <w:divBdr>
            <w:top w:val="none" w:sz="0" w:space="0" w:color="auto"/>
            <w:left w:val="none" w:sz="0" w:space="0" w:color="auto"/>
            <w:bottom w:val="none" w:sz="0" w:space="0" w:color="auto"/>
            <w:right w:val="none" w:sz="0" w:space="0" w:color="auto"/>
          </w:divBdr>
        </w:div>
      </w:divsChild>
    </w:div>
    <w:div w:id="630749623">
      <w:bodyDiv w:val="1"/>
      <w:marLeft w:val="0"/>
      <w:marRight w:val="0"/>
      <w:marTop w:val="0"/>
      <w:marBottom w:val="0"/>
      <w:divBdr>
        <w:top w:val="none" w:sz="0" w:space="0" w:color="auto"/>
        <w:left w:val="none" w:sz="0" w:space="0" w:color="auto"/>
        <w:bottom w:val="none" w:sz="0" w:space="0" w:color="auto"/>
        <w:right w:val="none" w:sz="0" w:space="0" w:color="auto"/>
      </w:divBdr>
      <w:divsChild>
        <w:div w:id="103811168">
          <w:marLeft w:val="-225"/>
          <w:marRight w:val="-225"/>
          <w:marTop w:val="0"/>
          <w:marBottom w:val="225"/>
          <w:divBdr>
            <w:top w:val="none" w:sz="0" w:space="0" w:color="auto"/>
            <w:left w:val="none" w:sz="0" w:space="0" w:color="auto"/>
            <w:bottom w:val="none" w:sz="0" w:space="0" w:color="auto"/>
            <w:right w:val="none" w:sz="0" w:space="0" w:color="auto"/>
          </w:divBdr>
        </w:div>
        <w:div w:id="1383627645">
          <w:marLeft w:val="-225"/>
          <w:marRight w:val="-225"/>
          <w:marTop w:val="0"/>
          <w:marBottom w:val="225"/>
          <w:divBdr>
            <w:top w:val="none" w:sz="0" w:space="0" w:color="auto"/>
            <w:left w:val="none" w:sz="0" w:space="0" w:color="auto"/>
            <w:bottom w:val="none" w:sz="0" w:space="0" w:color="auto"/>
            <w:right w:val="none" w:sz="0" w:space="0" w:color="auto"/>
          </w:divBdr>
        </w:div>
      </w:divsChild>
    </w:div>
    <w:div w:id="634529767">
      <w:bodyDiv w:val="1"/>
      <w:marLeft w:val="0"/>
      <w:marRight w:val="0"/>
      <w:marTop w:val="0"/>
      <w:marBottom w:val="0"/>
      <w:divBdr>
        <w:top w:val="none" w:sz="0" w:space="0" w:color="auto"/>
        <w:left w:val="none" w:sz="0" w:space="0" w:color="auto"/>
        <w:bottom w:val="none" w:sz="0" w:space="0" w:color="auto"/>
        <w:right w:val="none" w:sz="0" w:space="0" w:color="auto"/>
      </w:divBdr>
    </w:div>
    <w:div w:id="766737031">
      <w:bodyDiv w:val="1"/>
      <w:marLeft w:val="0"/>
      <w:marRight w:val="0"/>
      <w:marTop w:val="0"/>
      <w:marBottom w:val="0"/>
      <w:divBdr>
        <w:top w:val="none" w:sz="0" w:space="0" w:color="auto"/>
        <w:left w:val="none" w:sz="0" w:space="0" w:color="auto"/>
        <w:bottom w:val="none" w:sz="0" w:space="0" w:color="auto"/>
        <w:right w:val="none" w:sz="0" w:space="0" w:color="auto"/>
      </w:divBdr>
    </w:div>
    <w:div w:id="821389542">
      <w:bodyDiv w:val="1"/>
      <w:marLeft w:val="0"/>
      <w:marRight w:val="0"/>
      <w:marTop w:val="0"/>
      <w:marBottom w:val="0"/>
      <w:divBdr>
        <w:top w:val="none" w:sz="0" w:space="0" w:color="auto"/>
        <w:left w:val="none" w:sz="0" w:space="0" w:color="auto"/>
        <w:bottom w:val="none" w:sz="0" w:space="0" w:color="auto"/>
        <w:right w:val="none" w:sz="0" w:space="0" w:color="auto"/>
      </w:divBdr>
      <w:divsChild>
        <w:div w:id="2076780598">
          <w:marLeft w:val="-225"/>
          <w:marRight w:val="-225"/>
          <w:marTop w:val="300"/>
          <w:marBottom w:val="0"/>
          <w:divBdr>
            <w:top w:val="none" w:sz="0" w:space="0" w:color="auto"/>
            <w:left w:val="none" w:sz="0" w:space="0" w:color="auto"/>
            <w:bottom w:val="none" w:sz="0" w:space="0" w:color="auto"/>
            <w:right w:val="none" w:sz="0" w:space="0" w:color="auto"/>
          </w:divBdr>
          <w:divsChild>
            <w:div w:id="503475404">
              <w:marLeft w:val="0"/>
              <w:marRight w:val="0"/>
              <w:marTop w:val="0"/>
              <w:marBottom w:val="0"/>
              <w:divBdr>
                <w:top w:val="none" w:sz="0" w:space="0" w:color="auto"/>
                <w:left w:val="none" w:sz="0" w:space="0" w:color="auto"/>
                <w:bottom w:val="none" w:sz="0" w:space="0" w:color="auto"/>
                <w:right w:val="none" w:sz="0" w:space="0" w:color="auto"/>
              </w:divBdr>
            </w:div>
          </w:divsChild>
        </w:div>
        <w:div w:id="2074959738">
          <w:marLeft w:val="-225"/>
          <w:marRight w:val="-225"/>
          <w:marTop w:val="300"/>
          <w:marBottom w:val="0"/>
          <w:divBdr>
            <w:top w:val="none" w:sz="0" w:space="0" w:color="auto"/>
            <w:left w:val="none" w:sz="0" w:space="0" w:color="auto"/>
            <w:bottom w:val="none" w:sz="0" w:space="0" w:color="auto"/>
            <w:right w:val="none" w:sz="0" w:space="0" w:color="auto"/>
          </w:divBdr>
          <w:divsChild>
            <w:div w:id="135728909">
              <w:marLeft w:val="0"/>
              <w:marRight w:val="0"/>
              <w:marTop w:val="0"/>
              <w:marBottom w:val="0"/>
              <w:divBdr>
                <w:top w:val="none" w:sz="0" w:space="0" w:color="auto"/>
                <w:left w:val="none" w:sz="0" w:space="0" w:color="auto"/>
                <w:bottom w:val="none" w:sz="0" w:space="0" w:color="auto"/>
                <w:right w:val="none" w:sz="0" w:space="0" w:color="auto"/>
              </w:divBdr>
              <w:divsChild>
                <w:div w:id="8890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849">
          <w:marLeft w:val="-225"/>
          <w:marRight w:val="-225"/>
          <w:marTop w:val="600"/>
          <w:marBottom w:val="0"/>
          <w:divBdr>
            <w:top w:val="none" w:sz="0" w:space="0" w:color="auto"/>
            <w:left w:val="none" w:sz="0" w:space="0" w:color="auto"/>
            <w:bottom w:val="none" w:sz="0" w:space="0" w:color="auto"/>
            <w:right w:val="none" w:sz="0" w:space="0" w:color="auto"/>
          </w:divBdr>
          <w:divsChild>
            <w:div w:id="401220267">
              <w:marLeft w:val="0"/>
              <w:marRight w:val="0"/>
              <w:marTop w:val="0"/>
              <w:marBottom w:val="0"/>
              <w:divBdr>
                <w:top w:val="none" w:sz="0" w:space="0" w:color="auto"/>
                <w:left w:val="none" w:sz="0" w:space="0" w:color="auto"/>
                <w:bottom w:val="none" w:sz="0" w:space="0" w:color="auto"/>
                <w:right w:val="none" w:sz="0" w:space="0" w:color="auto"/>
              </w:divBdr>
              <w:divsChild>
                <w:div w:id="1542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4323</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Nakamura</dc:creator>
  <cp:keywords/>
  <dc:description/>
  <cp:lastModifiedBy>Nakamura Rika</cp:lastModifiedBy>
  <cp:revision>3</cp:revision>
  <dcterms:created xsi:type="dcterms:W3CDTF">2020-03-20T09:38:00Z</dcterms:created>
  <dcterms:modified xsi:type="dcterms:W3CDTF">2020-04-07T12:43:00Z</dcterms:modified>
</cp:coreProperties>
</file>