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5ABE9" w14:textId="77777777" w:rsidR="00CE1618" w:rsidRDefault="00CE1618" w:rsidP="00CE1618">
      <w:pPr>
        <w:ind w:left="720" w:hanging="360"/>
      </w:pPr>
    </w:p>
    <w:p w14:paraId="5900F0E5" w14:textId="77777777" w:rsidR="00CE1618" w:rsidRPr="0059354B" w:rsidRDefault="00CE1618" w:rsidP="00CE161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2. Polymerization</w:t>
      </w:r>
    </w:p>
    <w:p w14:paraId="142666B9" w14:textId="77777777" w:rsidR="00CE1618" w:rsidRPr="00A50EB8" w:rsidRDefault="00CE1618" w:rsidP="00CE1618">
      <w:pPr>
        <w:ind w:left="360"/>
        <w:rPr>
          <w:lang w:val="en-US"/>
        </w:rPr>
      </w:pPr>
      <w:r w:rsidRPr="542FBDCC">
        <w:rPr>
          <w:lang w:val="en-US"/>
        </w:rPr>
        <w:t>2.1. What are the most important polymerization reactions?</w:t>
      </w:r>
    </w:p>
    <w:p w14:paraId="203F7F68" w14:textId="02AEBD51" w:rsidR="00CE1618" w:rsidRDefault="00A21E5B" w:rsidP="00CE1618">
      <w:pPr>
        <w:ind w:left="360"/>
        <w:rPr>
          <w:lang w:val="en-US"/>
        </w:rPr>
      </w:pPr>
      <w:r>
        <w:rPr>
          <w:lang w:val="en-US"/>
        </w:rPr>
        <w:t>Addi</w:t>
      </w:r>
      <w:r w:rsidR="00D073F3">
        <w:rPr>
          <w:lang w:val="en-US"/>
        </w:rPr>
        <w:t>tion and condensation reactions</w:t>
      </w:r>
    </w:p>
    <w:p w14:paraId="3F077519" w14:textId="77777777" w:rsidR="00CE1618" w:rsidRPr="00A50EB8" w:rsidRDefault="00CE1618" w:rsidP="00CE1618">
      <w:pPr>
        <w:ind w:left="360"/>
        <w:rPr>
          <w:lang w:val="en-US"/>
        </w:rPr>
      </w:pPr>
      <w:r w:rsidRPr="73E62E5F">
        <w:rPr>
          <w:lang w:val="en-US"/>
        </w:rPr>
        <w:t>2.2. How the following polymers can be produced?</w:t>
      </w:r>
    </w:p>
    <w:p w14:paraId="314815CB" w14:textId="017490D5" w:rsidR="00CE1618" w:rsidRPr="00A50EB8" w:rsidRDefault="00CE1618" w:rsidP="009626C0">
      <w:pPr>
        <w:ind w:left="360"/>
        <w:rPr>
          <w:lang w:val="en-US"/>
        </w:rPr>
      </w:pPr>
      <w:r w:rsidRPr="74C019EF">
        <w:rPr>
          <w:lang w:val="en-US"/>
        </w:rPr>
        <w:t xml:space="preserve">2.2.1. </w:t>
      </w:r>
    </w:p>
    <w:p w14:paraId="3578E0D1" w14:textId="1C407655" w:rsidR="00CE1618" w:rsidRPr="00A50EB8" w:rsidRDefault="00CE1618" w:rsidP="00CE1618">
      <w:pPr>
        <w:ind w:left="360" w:firstLine="360"/>
        <w:rPr>
          <w:lang w:val="en-US"/>
        </w:rPr>
      </w:pPr>
      <w:r w:rsidRPr="542FBDCC">
        <w:rPr>
          <w:lang w:val="en-US"/>
        </w:rPr>
        <w:t xml:space="preserve">    A. HD-PE</w:t>
      </w:r>
      <w:r w:rsidR="00B80032">
        <w:rPr>
          <w:lang w:val="en-US"/>
        </w:rPr>
        <w:t>,</w:t>
      </w:r>
      <w:r w:rsidRPr="542FBDCC">
        <w:rPr>
          <w:lang w:val="en-US"/>
        </w:rPr>
        <w:t xml:space="preserve"> LD-PE,</w:t>
      </w:r>
    </w:p>
    <w:p w14:paraId="7955841E" w14:textId="77777777" w:rsidR="00CE1618" w:rsidRPr="00A50EB8" w:rsidRDefault="00CE1618" w:rsidP="00CE1618">
      <w:pPr>
        <w:pStyle w:val="ListParagraph"/>
        <w:numPr>
          <w:ilvl w:val="1"/>
          <w:numId w:val="21"/>
        </w:numPr>
        <w:rPr>
          <w:lang w:val="en-US"/>
        </w:rPr>
      </w:pPr>
      <w:r w:rsidRPr="542FBDCC">
        <w:rPr>
          <w:lang w:val="en-US"/>
        </w:rPr>
        <w:t xml:space="preserve"> by applying intense heat to petroleum and then cracking to create ethylene gas</w:t>
      </w:r>
    </w:p>
    <w:p w14:paraId="60BA7D11" w14:textId="77777777" w:rsidR="00CE1618" w:rsidRPr="00A50EB8" w:rsidRDefault="00CE1618" w:rsidP="00CE1618">
      <w:pPr>
        <w:pStyle w:val="ListParagraph"/>
        <w:numPr>
          <w:ilvl w:val="1"/>
          <w:numId w:val="21"/>
        </w:numPr>
      </w:pPr>
      <w:r>
        <w:rPr>
          <w:noProof/>
        </w:rPr>
        <w:drawing>
          <wp:inline distT="0" distB="0" distL="0" distR="0" wp14:anchorId="64883294" wp14:editId="58094981">
            <wp:extent cx="3287486" cy="1438275"/>
            <wp:effectExtent l="0" t="0" r="0" b="0"/>
            <wp:docPr id="543137668" name="Picture 54313766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486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CCCEA" w14:textId="3E1F6F2F" w:rsidR="00CE1618" w:rsidRPr="00A50EB8" w:rsidRDefault="00CE1618" w:rsidP="00CE1618">
      <w:pPr>
        <w:pStyle w:val="ListParagraph"/>
        <w:numPr>
          <w:ilvl w:val="1"/>
          <w:numId w:val="21"/>
        </w:numPr>
        <w:rPr>
          <w:lang w:val="en-US"/>
        </w:rPr>
      </w:pPr>
      <w:r w:rsidRPr="542FBDCC">
        <w:rPr>
          <w:lang w:val="en-US"/>
        </w:rPr>
        <w:t>And then at extremely high pressures for forming LD</w:t>
      </w:r>
      <w:r w:rsidR="00015F8A">
        <w:rPr>
          <w:lang w:val="en-US"/>
        </w:rPr>
        <w:t>-</w:t>
      </w:r>
      <w:r w:rsidRPr="542FBDCC">
        <w:rPr>
          <w:lang w:val="en-US"/>
        </w:rPr>
        <w:t>PE. And control the chain transfer reagent can form HD</w:t>
      </w:r>
      <w:r w:rsidR="00015F8A">
        <w:rPr>
          <w:lang w:val="en-US"/>
        </w:rPr>
        <w:t>-</w:t>
      </w:r>
      <w:r w:rsidRPr="542FBDCC">
        <w:rPr>
          <w:lang w:val="en-US"/>
        </w:rPr>
        <w:t xml:space="preserve">PE. </w:t>
      </w:r>
    </w:p>
    <w:p w14:paraId="1C2E21C0" w14:textId="45AD1828" w:rsidR="00CE1618" w:rsidRPr="009E4A77" w:rsidRDefault="00CE1618" w:rsidP="00CE1618">
      <w:pPr>
        <w:ind w:left="1080"/>
        <w:rPr>
          <w:lang w:val="en-US"/>
        </w:rPr>
      </w:pPr>
      <w:r w:rsidRPr="542FBDCC">
        <w:rPr>
          <w:lang w:val="en-US"/>
        </w:rPr>
        <w:t xml:space="preserve"> </w:t>
      </w:r>
      <w:hyperlink r:id="rId13" w:history="1">
        <w:r w:rsidRPr="00F95884">
          <w:rPr>
            <w:rStyle w:val="Hyperlink"/>
            <w:lang w:val="en-US"/>
          </w:rPr>
          <w:t>https://www.aiche.org/resources/publications/cep/2015/september/making-plastics-monomer-polymer</w:t>
        </w:r>
      </w:hyperlink>
    </w:p>
    <w:p w14:paraId="30D1763A" w14:textId="77777777" w:rsidR="00CE1618" w:rsidRPr="00765688" w:rsidRDefault="00CE1618" w:rsidP="00CE1618">
      <w:pPr>
        <w:ind w:left="360"/>
        <w:rPr>
          <w:lang w:val="en-US"/>
        </w:rPr>
      </w:pPr>
      <w:r w:rsidRPr="009E4A77">
        <w:rPr>
          <w:lang w:val="en-US"/>
        </w:rPr>
        <w:t xml:space="preserve">               </w:t>
      </w:r>
      <w:r w:rsidRPr="00765688">
        <w:rPr>
          <w:lang w:val="en-US"/>
        </w:rPr>
        <w:t xml:space="preserve">B.  PA, </w:t>
      </w:r>
    </w:p>
    <w:p w14:paraId="6EB160BD" w14:textId="13143888" w:rsidR="00CE1618" w:rsidRPr="00A50EB8" w:rsidRDefault="00CE1618" w:rsidP="00015F8A">
      <w:pPr>
        <w:ind w:left="1304"/>
        <w:rPr>
          <w:lang w:val="en-US"/>
        </w:rPr>
      </w:pPr>
      <w:r w:rsidRPr="542FBDCC">
        <w:rPr>
          <w:lang w:val="en-US"/>
        </w:rPr>
        <w:t>1.  It's an interfacial polymerization, two liquids phase form a polymer membrane, and hexamethylenediamine react with sebacic acid chloride. (in labo</w:t>
      </w:r>
      <w:r w:rsidR="009626C0">
        <w:rPr>
          <w:lang w:val="en-US"/>
        </w:rPr>
        <w:t>ra</w:t>
      </w:r>
      <w:r w:rsidRPr="542FBDCC">
        <w:rPr>
          <w:lang w:val="en-US"/>
        </w:rPr>
        <w:t>t</w:t>
      </w:r>
      <w:r w:rsidR="009626C0">
        <w:rPr>
          <w:lang w:val="en-US"/>
        </w:rPr>
        <w:t>o</w:t>
      </w:r>
      <w:r w:rsidRPr="542FBDCC">
        <w:rPr>
          <w:lang w:val="en-US"/>
        </w:rPr>
        <w:t>ry)</w:t>
      </w:r>
    </w:p>
    <w:p w14:paraId="25D9326A" w14:textId="4A2ADE6D" w:rsidR="00CE1618" w:rsidRPr="00A50EB8" w:rsidRDefault="00580367" w:rsidP="00580367">
      <w:pPr>
        <w:ind w:left="1200"/>
        <w:rPr>
          <w:rFonts w:ascii="Arial" w:eastAsia="Arial" w:hAnsi="Arial" w:cs="Arial"/>
          <w:color w:val="202122"/>
          <w:sz w:val="21"/>
          <w:szCs w:val="21"/>
          <w:lang w:val="en-US"/>
        </w:rPr>
      </w:pPr>
      <w:r>
        <w:rPr>
          <w:lang w:val="en-US"/>
        </w:rPr>
        <w:t>2</w:t>
      </w:r>
      <w:r w:rsidR="00CE1618" w:rsidRPr="542FBDCC">
        <w:rPr>
          <w:lang w:val="en-US"/>
        </w:rPr>
        <w:t>.</w:t>
      </w:r>
      <w:r w:rsidR="00CE1618" w:rsidRPr="542FBDCC">
        <w:rPr>
          <w:rFonts w:ascii="Arial" w:eastAsia="Arial" w:hAnsi="Arial" w:cs="Arial"/>
          <w:color w:val="202122"/>
          <w:sz w:val="21"/>
          <w:szCs w:val="21"/>
          <w:lang w:val="en-US"/>
        </w:rPr>
        <w:t xml:space="preserve"> Condensation reaction, the hydroxyl from the carboxylic acid combines with a hydrogen from the </w:t>
      </w:r>
      <w:r w:rsidR="009626C0" w:rsidRPr="542FBDCC">
        <w:rPr>
          <w:rFonts w:ascii="Arial" w:eastAsia="Arial" w:hAnsi="Arial" w:cs="Arial"/>
          <w:color w:val="202122"/>
          <w:sz w:val="21"/>
          <w:szCs w:val="21"/>
          <w:lang w:val="en-US"/>
        </w:rPr>
        <w:t>amine and</w:t>
      </w:r>
      <w:r w:rsidR="00CE1618" w:rsidRPr="542FBDCC">
        <w:rPr>
          <w:rFonts w:ascii="Arial" w:eastAsia="Arial" w:hAnsi="Arial" w:cs="Arial"/>
          <w:color w:val="202122"/>
          <w:sz w:val="21"/>
          <w:szCs w:val="21"/>
          <w:lang w:val="en-US"/>
        </w:rPr>
        <w:t xml:space="preserve"> gives rise to water. (in industry)</w:t>
      </w:r>
    </w:p>
    <w:p w14:paraId="186FDAD0" w14:textId="77777777" w:rsidR="00CE1618" w:rsidRPr="00A50EB8" w:rsidRDefault="00CE1618" w:rsidP="00CE1618">
      <w:pPr>
        <w:ind w:left="360"/>
        <w:rPr>
          <w:lang w:val="en-US"/>
        </w:rPr>
      </w:pPr>
      <w:r w:rsidRPr="542FBDCC">
        <w:rPr>
          <w:lang w:val="en-US"/>
        </w:rPr>
        <w:t xml:space="preserve">               C.    PTFE</w:t>
      </w:r>
    </w:p>
    <w:p w14:paraId="162A09EC" w14:textId="77777777" w:rsidR="00CE1618" w:rsidRPr="00A50EB8" w:rsidRDefault="00CE1618" w:rsidP="00CE1618">
      <w:pPr>
        <w:ind w:left="360"/>
        <w:rPr>
          <w:lang w:val="en-US"/>
        </w:rPr>
      </w:pPr>
      <w:r w:rsidRPr="542FBDCC">
        <w:rPr>
          <w:lang w:val="en-US"/>
        </w:rPr>
        <w:t xml:space="preserve">                  1. synthesis of Calcium Fluoride </w:t>
      </w:r>
      <w:proofErr w:type="spellStart"/>
      <w:r w:rsidRPr="542FBDCC">
        <w:rPr>
          <w:lang w:val="en-US"/>
        </w:rPr>
        <w:t>Sulphuric</w:t>
      </w:r>
      <w:proofErr w:type="spellEnd"/>
      <w:r w:rsidRPr="542FBDCC">
        <w:rPr>
          <w:lang w:val="en-US"/>
        </w:rPr>
        <w:t xml:space="preserve"> Acid and Chloroform</w:t>
      </w:r>
    </w:p>
    <w:p w14:paraId="65CB6A97" w14:textId="4D8AB7FF" w:rsidR="00CE1618" w:rsidRPr="00A50EB8" w:rsidRDefault="00CE1618" w:rsidP="00CE1618">
      <w:pPr>
        <w:ind w:left="360"/>
        <w:rPr>
          <w:lang w:val="en-US"/>
        </w:rPr>
      </w:pPr>
      <w:r w:rsidRPr="542FBDCC">
        <w:rPr>
          <w:lang w:val="en-US"/>
        </w:rPr>
        <w:t xml:space="preserve">                 2. polymerization of pure TFE under proper</w:t>
      </w:r>
      <w:r w:rsidR="00580367">
        <w:rPr>
          <w:lang w:val="en-US"/>
        </w:rPr>
        <w:t>l</w:t>
      </w:r>
      <w:r w:rsidRPr="542FBDCC">
        <w:rPr>
          <w:lang w:val="en-US"/>
        </w:rPr>
        <w:t>y environment.</w:t>
      </w:r>
    </w:p>
    <w:p w14:paraId="47C5041D" w14:textId="77777777" w:rsidR="00CE1618" w:rsidRPr="00A50EB8" w:rsidRDefault="00CE1618" w:rsidP="00CE1618">
      <w:pPr>
        <w:ind w:left="360"/>
        <w:rPr>
          <w:lang w:val="en-US"/>
        </w:rPr>
      </w:pPr>
      <w:r w:rsidRPr="542FBDCC">
        <w:rPr>
          <w:lang w:val="en-US"/>
        </w:rPr>
        <w:t xml:space="preserve">                D.   PVC </w:t>
      </w:r>
    </w:p>
    <w:p w14:paraId="6C3B9D88" w14:textId="655BB460" w:rsidR="00CE1618" w:rsidRPr="00A50EB8" w:rsidRDefault="00CE1618" w:rsidP="00580367">
      <w:pPr>
        <w:ind w:left="1152"/>
        <w:rPr>
          <w:lang w:val="en-US"/>
        </w:rPr>
      </w:pPr>
      <w:r w:rsidRPr="542FBDCC">
        <w:rPr>
          <w:lang w:val="en-US"/>
        </w:rPr>
        <w:t>1. polymerization of vinyl chloride monomer including suspension, emulsion, and bulk methods</w:t>
      </w:r>
    </w:p>
    <w:p w14:paraId="461751CF" w14:textId="0A23B70C" w:rsidR="00CE1618" w:rsidRPr="00A50EB8" w:rsidRDefault="00CE1618" w:rsidP="00580367">
      <w:pPr>
        <w:ind w:left="1152"/>
        <w:rPr>
          <w:lang w:val="en-US"/>
        </w:rPr>
      </w:pPr>
      <w:r w:rsidRPr="74C019EF">
        <w:rPr>
          <w:lang w:val="en-US"/>
        </w:rPr>
        <w:t xml:space="preserve">2. under a few bars at 40 – 60°C. VCM is pressurized and liquefied then pull it into reactor with water and suspending agents in where also contain initiator. </w:t>
      </w:r>
    </w:p>
    <w:p w14:paraId="353F7E36" w14:textId="77777777" w:rsidR="00034D22" w:rsidRDefault="00034D22" w:rsidP="00CE1618">
      <w:pPr>
        <w:ind w:left="360" w:firstLine="360"/>
        <w:rPr>
          <w:lang w:val="en-US"/>
        </w:rPr>
      </w:pPr>
    </w:p>
    <w:p w14:paraId="3E5FD52D" w14:textId="77777777" w:rsidR="00034D22" w:rsidRDefault="00034D22" w:rsidP="00CE1618">
      <w:pPr>
        <w:ind w:left="360" w:firstLine="360"/>
        <w:rPr>
          <w:lang w:val="en-US"/>
        </w:rPr>
      </w:pPr>
    </w:p>
    <w:p w14:paraId="07AA3F28" w14:textId="0FBFAD18" w:rsidR="00CE1618" w:rsidRDefault="00CE1618" w:rsidP="00CE1618">
      <w:pPr>
        <w:ind w:left="360" w:firstLine="360"/>
        <w:rPr>
          <w:lang w:val="en-US"/>
        </w:rPr>
      </w:pPr>
      <w:r w:rsidRPr="542FBDCC">
        <w:rPr>
          <w:lang w:val="en-US"/>
        </w:rPr>
        <w:lastRenderedPageBreak/>
        <w:t xml:space="preserve">2.2.2. Polyurethane, Polyesters, Phenol-formaldehyde, Vinyl-esters </w:t>
      </w:r>
      <w:bookmarkStart w:id="0" w:name="_GoBack"/>
      <w:bookmarkEnd w:id="0"/>
    </w:p>
    <w:p w14:paraId="2945838D" w14:textId="77777777" w:rsidR="00CE1618" w:rsidRDefault="00CE1618" w:rsidP="00CE1618">
      <w:pPr>
        <w:ind w:left="360" w:firstLine="360"/>
        <w:rPr>
          <w:lang w:val="en-US"/>
        </w:rPr>
      </w:pPr>
      <w:r w:rsidRPr="542FBDCC">
        <w:rPr>
          <w:b/>
          <w:bCs/>
          <w:lang w:val="en-US"/>
        </w:rPr>
        <w:t>Polyesters</w:t>
      </w:r>
      <w:r w:rsidRPr="542FBDCC">
        <w:rPr>
          <w:lang w:val="en-US"/>
        </w:rPr>
        <w:t xml:space="preserve"> ...</w:t>
      </w:r>
    </w:p>
    <w:p w14:paraId="6AD47D87" w14:textId="77777777" w:rsidR="00CE1618" w:rsidRDefault="00CE1618" w:rsidP="00CE1618">
      <w:pPr>
        <w:ind w:left="360" w:firstLine="360"/>
        <w:rPr>
          <w:lang w:val="en-US"/>
        </w:rPr>
      </w:pPr>
      <w:r w:rsidRPr="542FBDCC">
        <w:rPr>
          <w:b/>
          <w:bCs/>
          <w:lang w:val="en-US"/>
        </w:rPr>
        <w:t>Vinyl-esters</w:t>
      </w:r>
      <w:r w:rsidRPr="542FBDCC">
        <w:rPr>
          <w:lang w:val="en-US"/>
        </w:rPr>
        <w:t xml:space="preserve"> </w:t>
      </w:r>
      <w:proofErr w:type="spellStart"/>
      <w:r w:rsidRPr="542FBDCC">
        <w:rPr>
          <w:lang w:val="en-US"/>
        </w:rPr>
        <w:t>Copolymerisation</w:t>
      </w:r>
      <w:proofErr w:type="spellEnd"/>
      <w:r w:rsidRPr="542FBDCC">
        <w:rPr>
          <w:lang w:val="en-US"/>
        </w:rPr>
        <w:t xml:space="preserve"> of vinyl acetate with ethylene</w:t>
      </w:r>
    </w:p>
    <w:p w14:paraId="74E0A4EB" w14:textId="77777777" w:rsidR="00CE1618" w:rsidRDefault="00CE1618" w:rsidP="004876E2">
      <w:pPr>
        <w:ind w:left="720"/>
        <w:rPr>
          <w:lang w:val="en-US"/>
        </w:rPr>
      </w:pPr>
      <w:r w:rsidRPr="542FBDCC">
        <w:rPr>
          <w:b/>
          <w:bCs/>
          <w:lang w:val="en-US"/>
        </w:rPr>
        <w:t>Phenol-formaldehyde</w:t>
      </w:r>
      <w:r w:rsidRPr="542FBDCC">
        <w:rPr>
          <w:lang w:val="en-US"/>
        </w:rPr>
        <w:t xml:space="preserve"> Also known as Bakelite. The polymer is formed in a single reaction, where every ring-shaped phenol reacts with three formaldehyde molecules. This simple reaction yields a strong, cross-linked molecular structure.</w:t>
      </w:r>
    </w:p>
    <w:p w14:paraId="6923B564" w14:textId="4FF353A2" w:rsidR="00CE1618" w:rsidRDefault="00CE1618" w:rsidP="004876E2">
      <w:pPr>
        <w:ind w:left="720"/>
        <w:rPr>
          <w:lang w:val="en-US"/>
        </w:rPr>
      </w:pPr>
      <w:r w:rsidRPr="542FBDCC">
        <w:rPr>
          <w:b/>
          <w:bCs/>
          <w:lang w:val="en-US"/>
        </w:rPr>
        <w:t>Polyurethane</w:t>
      </w:r>
      <w:r w:rsidRPr="542FBDCC">
        <w:rPr>
          <w:lang w:val="en-US"/>
        </w:rPr>
        <w:t xml:space="preserve"> Reaction products of di-</w:t>
      </w:r>
      <w:proofErr w:type="spellStart"/>
      <w:r w:rsidRPr="542FBDCC">
        <w:rPr>
          <w:lang w:val="en-US"/>
        </w:rPr>
        <w:t>isocyanantes</w:t>
      </w:r>
      <w:proofErr w:type="spellEnd"/>
      <w:r w:rsidRPr="542FBDCC">
        <w:rPr>
          <w:lang w:val="en-US"/>
        </w:rPr>
        <w:t xml:space="preserve"> and diols such as the common ethylene glycol. Modern production of PU resins often employ</w:t>
      </w:r>
      <w:r w:rsidR="009626C0">
        <w:rPr>
          <w:lang w:val="en-US"/>
        </w:rPr>
        <w:t>s</w:t>
      </w:r>
      <w:r w:rsidRPr="542FBDCC">
        <w:rPr>
          <w:lang w:val="en-US"/>
        </w:rPr>
        <w:t xml:space="preserve"> more complicated components in place of glycol such as polyester chains with hydroxyl groups at the ends to produce different end products, but the di-isocyanates remain as the defining feature of polyurethanes.</w:t>
      </w:r>
    </w:p>
    <w:p w14:paraId="19F2BE6F" w14:textId="4DB113BF" w:rsidR="00CE1618" w:rsidRDefault="00CE1618" w:rsidP="00CE1618">
      <w:pPr>
        <w:ind w:left="360" w:firstLine="360"/>
        <w:rPr>
          <w:lang w:val="en-US"/>
        </w:rPr>
      </w:pPr>
      <w:r w:rsidRPr="542FBDCC">
        <w:rPr>
          <w:lang w:val="en-US"/>
        </w:rPr>
        <w:t>Scott, G.: Polymers and the environment</w:t>
      </w:r>
    </w:p>
    <w:p w14:paraId="10805A88" w14:textId="77777777" w:rsidR="00CE1618" w:rsidRDefault="00CE1618" w:rsidP="00CE1618">
      <w:pPr>
        <w:ind w:left="360"/>
        <w:rPr>
          <w:lang w:val="en-US"/>
        </w:rPr>
      </w:pPr>
      <w:r w:rsidRPr="73E62E5F">
        <w:rPr>
          <w:lang w:val="en-US"/>
        </w:rPr>
        <w:t>2.3. Write the chemical reactions of the previous polymers</w:t>
      </w:r>
    </w:p>
    <w:p w14:paraId="271DBB58" w14:textId="77777777" w:rsidR="00CE1618" w:rsidRDefault="00CE1618" w:rsidP="00CE1618">
      <w:pPr>
        <w:rPr>
          <w:lang w:val="en-US"/>
        </w:rPr>
      </w:pPr>
      <w:r w:rsidRPr="74C019EF">
        <w:rPr>
          <w:lang w:val="en-US"/>
        </w:rPr>
        <w:t>PVC</w:t>
      </w:r>
    </w:p>
    <w:p w14:paraId="3AA8F1B1" w14:textId="17166B10" w:rsidR="00CE1618" w:rsidRPr="002B4724" w:rsidRDefault="00CE1618" w:rsidP="00CE1618">
      <w:pPr>
        <w:rPr>
          <w:lang w:val="en-US"/>
        </w:rPr>
      </w:pPr>
      <w:r w:rsidRPr="74C019EF">
        <w:rPr>
          <w:lang w:val="en-US"/>
        </w:rPr>
        <w:t xml:space="preserve"> n</w:t>
      </w:r>
      <w:r w:rsidR="004876E2">
        <w:rPr>
          <w:lang w:val="en-US"/>
        </w:rPr>
        <w:t xml:space="preserve"> </w:t>
      </w:r>
      <w:r w:rsidRPr="74C019EF">
        <w:rPr>
          <w:lang w:val="en-US"/>
        </w:rPr>
        <w:t>CH</w:t>
      </w:r>
      <w:r w:rsidRPr="005B76DB">
        <w:rPr>
          <w:vertAlign w:val="subscript"/>
          <w:lang w:val="en-US"/>
        </w:rPr>
        <w:t>2</w:t>
      </w:r>
      <w:r w:rsidRPr="74C019EF">
        <w:rPr>
          <w:lang w:val="en-US"/>
        </w:rPr>
        <w:t>=</w:t>
      </w:r>
      <w:proofErr w:type="spellStart"/>
      <w:r w:rsidRPr="74C019EF">
        <w:rPr>
          <w:lang w:val="en-US"/>
        </w:rPr>
        <w:t>CHCl</w:t>
      </w:r>
      <w:proofErr w:type="spellEnd"/>
      <w:r w:rsidRPr="74C019EF">
        <w:rPr>
          <w:lang w:val="en-US"/>
        </w:rPr>
        <w:t xml:space="preserve"> </w:t>
      </w:r>
      <w:r w:rsidRPr="74C019EF">
        <w:rPr>
          <w:lang w:val="en-US"/>
        </w:rPr>
        <w:t>＝</w:t>
      </w:r>
      <w:r w:rsidRPr="74C019EF">
        <w:rPr>
          <w:lang w:val="en-US"/>
        </w:rPr>
        <w:t xml:space="preserve"> -[-CH</w:t>
      </w:r>
      <w:r w:rsidRPr="005B76DB">
        <w:rPr>
          <w:vertAlign w:val="subscript"/>
          <w:lang w:val="en-US"/>
        </w:rPr>
        <w:t>2</w:t>
      </w:r>
      <w:r w:rsidRPr="74C019EF">
        <w:rPr>
          <w:lang w:val="en-US"/>
        </w:rPr>
        <w:t xml:space="preserve">-CHCl-]-n  </w:t>
      </w:r>
    </w:p>
    <w:p w14:paraId="7E4CDB27" w14:textId="77777777" w:rsidR="00CE1618" w:rsidRDefault="00CE1618" w:rsidP="00CE1618">
      <w:pPr>
        <w:rPr>
          <w:lang w:val="en-US"/>
        </w:rPr>
      </w:pPr>
      <w:r w:rsidRPr="74C019EF">
        <w:rPr>
          <w:lang w:val="en-US"/>
        </w:rPr>
        <w:t>PE</w:t>
      </w:r>
    </w:p>
    <w:p w14:paraId="65806EC9" w14:textId="521606AC" w:rsidR="00CE1618" w:rsidRPr="002B4724" w:rsidRDefault="00CE1618" w:rsidP="00CE1618">
      <w:pPr>
        <w:rPr>
          <w:lang w:val="en-US"/>
        </w:rPr>
      </w:pPr>
      <w:r w:rsidRPr="74C019EF">
        <w:rPr>
          <w:lang w:val="en-US"/>
        </w:rPr>
        <w:t>n</w:t>
      </w:r>
      <w:r w:rsidR="004876E2">
        <w:rPr>
          <w:lang w:val="en-US"/>
        </w:rPr>
        <w:t xml:space="preserve"> </w:t>
      </w:r>
      <w:r w:rsidRPr="74C019EF">
        <w:rPr>
          <w:lang w:val="en-US"/>
        </w:rPr>
        <w:t>H</w:t>
      </w:r>
      <w:r w:rsidRPr="005B76DB">
        <w:rPr>
          <w:vertAlign w:val="subscript"/>
          <w:lang w:val="en-US"/>
        </w:rPr>
        <w:t>2</w:t>
      </w:r>
      <w:r w:rsidRPr="74C019EF">
        <w:rPr>
          <w:lang w:val="en-US"/>
        </w:rPr>
        <w:t>C=CH</w:t>
      </w:r>
      <w:r w:rsidRPr="005B76DB">
        <w:rPr>
          <w:vertAlign w:val="subscript"/>
          <w:lang w:val="en-US"/>
        </w:rPr>
        <w:t>2</w:t>
      </w:r>
      <w:r w:rsidRPr="74C019EF">
        <w:rPr>
          <w:lang w:val="en-US"/>
        </w:rPr>
        <w:t>→-[-H</w:t>
      </w:r>
      <w:r w:rsidRPr="005B76DB">
        <w:rPr>
          <w:vertAlign w:val="subscript"/>
          <w:lang w:val="en-US"/>
        </w:rPr>
        <w:t>2</w:t>
      </w:r>
      <w:r w:rsidRPr="74C019EF">
        <w:rPr>
          <w:lang w:val="en-US"/>
        </w:rPr>
        <w:t>C-CH</w:t>
      </w:r>
      <w:r w:rsidRPr="005B76DB">
        <w:rPr>
          <w:vertAlign w:val="subscript"/>
          <w:lang w:val="en-US"/>
        </w:rPr>
        <w:t>2</w:t>
      </w:r>
      <w:r w:rsidRPr="74C019EF">
        <w:rPr>
          <w:lang w:val="en-US"/>
        </w:rPr>
        <w:t>-]-n</w:t>
      </w:r>
    </w:p>
    <w:p w14:paraId="0B270C89" w14:textId="77777777" w:rsidR="00CE1618" w:rsidRDefault="00CE1618" w:rsidP="00CE1618">
      <w:pPr>
        <w:rPr>
          <w:lang w:val="en-US"/>
        </w:rPr>
      </w:pPr>
      <w:r w:rsidRPr="74C019EF">
        <w:rPr>
          <w:lang w:val="en-US"/>
        </w:rPr>
        <w:t>PTFE</w:t>
      </w:r>
    </w:p>
    <w:p w14:paraId="74188C61" w14:textId="320AE7BA" w:rsidR="00CE1618" w:rsidRPr="002B4724" w:rsidRDefault="00CE1618" w:rsidP="00CE1618">
      <w:pPr>
        <w:rPr>
          <w:lang w:val="en-US"/>
        </w:rPr>
      </w:pPr>
      <w:r w:rsidRPr="74C019EF">
        <w:rPr>
          <w:lang w:val="en-US"/>
        </w:rPr>
        <w:t>n</w:t>
      </w:r>
      <w:r w:rsidR="004876E2">
        <w:rPr>
          <w:lang w:val="en-US"/>
        </w:rPr>
        <w:t xml:space="preserve"> </w:t>
      </w:r>
      <w:r w:rsidRPr="74C019EF">
        <w:rPr>
          <w:lang w:val="en-US"/>
        </w:rPr>
        <w:t>CF</w:t>
      </w:r>
      <w:r w:rsidRPr="005B76DB">
        <w:rPr>
          <w:vertAlign w:val="subscript"/>
          <w:lang w:val="en-US"/>
        </w:rPr>
        <w:t>2</w:t>
      </w:r>
      <w:r w:rsidRPr="74C019EF">
        <w:rPr>
          <w:lang w:val="en-US"/>
        </w:rPr>
        <w:t>=CF</w:t>
      </w:r>
      <w:r w:rsidRPr="005B76DB">
        <w:rPr>
          <w:vertAlign w:val="subscript"/>
          <w:lang w:val="en-US"/>
        </w:rPr>
        <w:t>2</w:t>
      </w:r>
      <w:r w:rsidRPr="74C019EF">
        <w:rPr>
          <w:lang w:val="en-US"/>
        </w:rPr>
        <w:t>→-[-CF</w:t>
      </w:r>
      <w:r w:rsidRPr="005B76DB">
        <w:rPr>
          <w:vertAlign w:val="subscript"/>
          <w:lang w:val="en-US"/>
        </w:rPr>
        <w:t>2</w:t>
      </w:r>
      <w:r w:rsidRPr="74C019EF">
        <w:rPr>
          <w:lang w:val="en-US"/>
        </w:rPr>
        <w:t>—CF</w:t>
      </w:r>
      <w:r w:rsidRPr="005B76DB">
        <w:rPr>
          <w:vertAlign w:val="subscript"/>
          <w:lang w:val="en-US"/>
        </w:rPr>
        <w:t>2</w:t>
      </w:r>
      <w:r w:rsidRPr="74C019EF">
        <w:rPr>
          <w:lang w:val="en-US"/>
        </w:rPr>
        <w:t>-]-n</w:t>
      </w:r>
    </w:p>
    <w:p w14:paraId="6CCE504F" w14:textId="77777777" w:rsidR="00CE1618" w:rsidRDefault="00CE1618" w:rsidP="00CE1618">
      <w:pPr>
        <w:rPr>
          <w:lang w:val="en-US"/>
        </w:rPr>
      </w:pPr>
      <w:r w:rsidRPr="74C019EF">
        <w:rPr>
          <w:lang w:val="en-US"/>
        </w:rPr>
        <w:t>Polyurethane</w:t>
      </w:r>
    </w:p>
    <w:p w14:paraId="41EBD645" w14:textId="77777777" w:rsidR="00CE1618" w:rsidRPr="00CE1618" w:rsidRDefault="00CE1618" w:rsidP="00CE1618">
      <w:pPr>
        <w:rPr>
          <w:lang w:val="es-ES"/>
        </w:rPr>
      </w:pPr>
      <w:r w:rsidRPr="00CE1618">
        <w:rPr>
          <w:lang w:val="es-ES"/>
        </w:rPr>
        <w:t>-N=C=O+HO- → -NH-COO-</w:t>
      </w:r>
    </w:p>
    <w:p w14:paraId="184BCF73" w14:textId="77777777" w:rsidR="005C34C6" w:rsidRPr="00765688" w:rsidRDefault="005C34C6" w:rsidP="005C34C6">
      <w:pPr>
        <w:rPr>
          <w:lang w:val="es-ES"/>
        </w:rPr>
      </w:pPr>
    </w:p>
    <w:p w14:paraId="644CF7D3" w14:textId="77777777" w:rsidR="005C34C6" w:rsidRPr="00765688" w:rsidRDefault="005C34C6" w:rsidP="005C34C6">
      <w:pPr>
        <w:rPr>
          <w:lang w:val="es-ES"/>
        </w:rPr>
      </w:pPr>
    </w:p>
    <w:p w14:paraId="6700EA8E" w14:textId="2F622C5F" w:rsidR="005C34C6" w:rsidRPr="00F95884" w:rsidRDefault="005C34C6" w:rsidP="005C34C6">
      <w:pPr>
        <w:rPr>
          <w:lang w:val="en-US"/>
        </w:rPr>
      </w:pPr>
      <w:r w:rsidRPr="00F95884">
        <w:rPr>
          <w:lang w:val="en-US"/>
        </w:rPr>
        <w:t xml:space="preserve">References: </w:t>
      </w:r>
    </w:p>
    <w:p w14:paraId="03AA4CBE" w14:textId="6FDD74BD" w:rsidR="005C34C6" w:rsidRPr="00F95884" w:rsidRDefault="00765688" w:rsidP="005C34C6">
      <w:pPr>
        <w:rPr>
          <w:lang w:val="en-US"/>
        </w:rPr>
      </w:pPr>
      <w:hyperlink r:id="rId14" w:history="1">
        <w:r w:rsidR="005C34C6" w:rsidRPr="00F95884">
          <w:rPr>
            <w:rStyle w:val="Hyperlink"/>
            <w:lang w:val="en-US"/>
          </w:rPr>
          <w:t>https://www.aiche.org/resources/publications/cep/2015/september/making-plastics-monomer-polymer</w:t>
        </w:r>
      </w:hyperlink>
    </w:p>
    <w:p w14:paraId="5DE2E56B" w14:textId="23F40613" w:rsidR="00CE1618" w:rsidRPr="00F95884" w:rsidRDefault="00F95884" w:rsidP="00CE1618">
      <w:pPr>
        <w:rPr>
          <w:lang w:val="en-US"/>
        </w:rPr>
      </w:pPr>
      <w:r w:rsidRPr="542FBDCC">
        <w:rPr>
          <w:lang w:val="en-US"/>
        </w:rPr>
        <w:t>Scott, G.: Polymers and the environment</w:t>
      </w:r>
    </w:p>
    <w:p w14:paraId="155AD4E7" w14:textId="64FB528A" w:rsidR="00B9014D" w:rsidRPr="00F95884" w:rsidRDefault="00B9014D" w:rsidP="00F46FD2">
      <w:pPr>
        <w:rPr>
          <w:lang w:val="en-US"/>
        </w:rPr>
      </w:pPr>
    </w:p>
    <w:sectPr w:rsidR="00B9014D" w:rsidRPr="00F95884" w:rsidSect="00A85597">
      <w:headerReference w:type="default" r:id="rId15"/>
      <w:footerReference w:type="default" r:id="rId16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A6FE4" w14:textId="77777777" w:rsidR="00852E38" w:rsidRDefault="00852E38" w:rsidP="0015726A">
      <w:pPr>
        <w:spacing w:after="0" w:line="240" w:lineRule="auto"/>
      </w:pPr>
      <w:r>
        <w:separator/>
      </w:r>
    </w:p>
  </w:endnote>
  <w:endnote w:type="continuationSeparator" w:id="0">
    <w:p w14:paraId="436DAA56" w14:textId="77777777" w:rsidR="00852E38" w:rsidRDefault="00852E38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0290E" w14:textId="67A3474D" w:rsidR="00864543" w:rsidRDefault="008645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4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3AB9D" w14:textId="7DF33181" w:rsidR="0015726A" w:rsidRDefault="00251E43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5B407B4F" wp14:editId="5BAD3860">
          <wp:simplePos x="0" y="0"/>
          <wp:positionH relativeFrom="column">
            <wp:posOffset>-339090</wp:posOffset>
          </wp:positionH>
          <wp:positionV relativeFrom="paragraph">
            <wp:posOffset>74930</wp:posOffset>
          </wp:positionV>
          <wp:extent cx="4102100" cy="397101"/>
          <wp:effectExtent l="0" t="0" r="0" b="3175"/>
          <wp:wrapThrough wrapText="bothSides">
            <wp:wrapPolygon edited="0">
              <wp:start x="0" y="0"/>
              <wp:lineTo x="0" y="20736"/>
              <wp:lineTo x="10332" y="20736"/>
              <wp:lineTo x="21266" y="17626"/>
              <wp:lineTo x="21466" y="4147"/>
              <wp:lineTo x="21466" y="0"/>
              <wp:lineTo x="5918" y="0"/>
              <wp:lineTo x="0" y="0"/>
            </wp:wrapPolygon>
          </wp:wrapThrough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-lisenssi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0" cy="397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72DBA" w14:textId="77777777" w:rsidR="00852E38" w:rsidRDefault="00852E38" w:rsidP="0015726A">
      <w:pPr>
        <w:spacing w:after="0" w:line="240" w:lineRule="auto"/>
      </w:pPr>
      <w:r>
        <w:separator/>
      </w:r>
    </w:p>
  </w:footnote>
  <w:footnote w:type="continuationSeparator" w:id="0">
    <w:p w14:paraId="6B122340" w14:textId="77777777" w:rsidR="00852E38" w:rsidRDefault="00852E38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E181" w14:textId="77777777" w:rsidR="0015726A" w:rsidRPr="00270F88" w:rsidRDefault="00906A0A" w:rsidP="00270F8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05A7"/>
    <w:multiLevelType w:val="hybridMultilevel"/>
    <w:tmpl w:val="2FBA7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7C8"/>
    <w:multiLevelType w:val="hybridMultilevel"/>
    <w:tmpl w:val="689E0414"/>
    <w:lvl w:ilvl="0" w:tplc="C0D2B9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A2778"/>
    <w:multiLevelType w:val="hybridMultilevel"/>
    <w:tmpl w:val="C5DE772A"/>
    <w:lvl w:ilvl="0" w:tplc="13C4C42E">
      <w:start w:val="1"/>
      <w:numFmt w:val="decimal"/>
      <w:lvlText w:val="%1."/>
      <w:lvlJc w:val="left"/>
      <w:pPr>
        <w:ind w:left="720" w:hanging="360"/>
      </w:pPr>
    </w:lvl>
    <w:lvl w:ilvl="1" w:tplc="A9BE6D24">
      <w:start w:val="1"/>
      <w:numFmt w:val="decimal"/>
      <w:lvlText w:val="%2."/>
      <w:lvlJc w:val="left"/>
      <w:pPr>
        <w:ind w:left="1440" w:hanging="360"/>
      </w:pPr>
    </w:lvl>
    <w:lvl w:ilvl="2" w:tplc="8A8CAD6E">
      <w:start w:val="1"/>
      <w:numFmt w:val="lowerRoman"/>
      <w:lvlText w:val="%3."/>
      <w:lvlJc w:val="right"/>
      <w:pPr>
        <w:ind w:left="2160" w:hanging="180"/>
      </w:pPr>
    </w:lvl>
    <w:lvl w:ilvl="3" w:tplc="CA4EB4F0">
      <w:start w:val="1"/>
      <w:numFmt w:val="decimal"/>
      <w:lvlText w:val="%4."/>
      <w:lvlJc w:val="left"/>
      <w:pPr>
        <w:ind w:left="2880" w:hanging="360"/>
      </w:pPr>
    </w:lvl>
    <w:lvl w:ilvl="4" w:tplc="E6D28E26">
      <w:start w:val="1"/>
      <w:numFmt w:val="lowerLetter"/>
      <w:lvlText w:val="%5."/>
      <w:lvlJc w:val="left"/>
      <w:pPr>
        <w:ind w:left="3600" w:hanging="360"/>
      </w:pPr>
    </w:lvl>
    <w:lvl w:ilvl="5" w:tplc="DA1AD3A6">
      <w:start w:val="1"/>
      <w:numFmt w:val="lowerRoman"/>
      <w:lvlText w:val="%6."/>
      <w:lvlJc w:val="right"/>
      <w:pPr>
        <w:ind w:left="4320" w:hanging="180"/>
      </w:pPr>
    </w:lvl>
    <w:lvl w:ilvl="6" w:tplc="26EC80E0">
      <w:start w:val="1"/>
      <w:numFmt w:val="decimal"/>
      <w:lvlText w:val="%7."/>
      <w:lvlJc w:val="left"/>
      <w:pPr>
        <w:ind w:left="5040" w:hanging="360"/>
      </w:pPr>
    </w:lvl>
    <w:lvl w:ilvl="7" w:tplc="772E920E">
      <w:start w:val="1"/>
      <w:numFmt w:val="lowerLetter"/>
      <w:lvlText w:val="%8."/>
      <w:lvlJc w:val="left"/>
      <w:pPr>
        <w:ind w:left="5760" w:hanging="360"/>
      </w:pPr>
    </w:lvl>
    <w:lvl w:ilvl="8" w:tplc="AC0E15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2170"/>
    <w:multiLevelType w:val="hybridMultilevel"/>
    <w:tmpl w:val="E18EA102"/>
    <w:lvl w:ilvl="0" w:tplc="4C7CC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71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21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47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8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24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24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8D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571CC2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4434"/>
    <w:multiLevelType w:val="hybridMultilevel"/>
    <w:tmpl w:val="99FE4C1C"/>
    <w:lvl w:ilvl="0" w:tplc="1CAC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E6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4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A7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2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4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A4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6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FF3B57"/>
    <w:multiLevelType w:val="hybridMultilevel"/>
    <w:tmpl w:val="F0EC174A"/>
    <w:lvl w:ilvl="0" w:tplc="933E4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0BDD"/>
    <w:multiLevelType w:val="hybridMultilevel"/>
    <w:tmpl w:val="39DAEB1E"/>
    <w:lvl w:ilvl="0" w:tplc="5936DF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1188C"/>
    <w:multiLevelType w:val="hybridMultilevel"/>
    <w:tmpl w:val="CC6CF652"/>
    <w:lvl w:ilvl="0" w:tplc="691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049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6E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A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6F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63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20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663C7D"/>
    <w:multiLevelType w:val="hybridMultilevel"/>
    <w:tmpl w:val="71C07458"/>
    <w:lvl w:ilvl="0" w:tplc="C818F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3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F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0B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27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6F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48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6C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60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F177E"/>
    <w:multiLevelType w:val="hybridMultilevel"/>
    <w:tmpl w:val="F5E4C8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95ABF"/>
    <w:multiLevelType w:val="hybridMultilevel"/>
    <w:tmpl w:val="367C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A3858"/>
    <w:multiLevelType w:val="hybridMultilevel"/>
    <w:tmpl w:val="6CF68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60852"/>
    <w:multiLevelType w:val="hybridMultilevel"/>
    <w:tmpl w:val="D3D405A0"/>
    <w:lvl w:ilvl="0" w:tplc="22988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C4279"/>
    <w:multiLevelType w:val="hybridMultilevel"/>
    <w:tmpl w:val="894A61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63EA7"/>
    <w:multiLevelType w:val="hybridMultilevel"/>
    <w:tmpl w:val="BD6A1F1C"/>
    <w:lvl w:ilvl="0" w:tplc="B8947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8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49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E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CA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4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6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0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C642D8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93DEF"/>
    <w:multiLevelType w:val="hybridMultilevel"/>
    <w:tmpl w:val="B27008AA"/>
    <w:lvl w:ilvl="0" w:tplc="91CE3A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D1C0B"/>
    <w:multiLevelType w:val="hybridMultilevel"/>
    <w:tmpl w:val="19DEA1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95ADF"/>
    <w:multiLevelType w:val="hybridMultilevel"/>
    <w:tmpl w:val="7F9C0F68"/>
    <w:lvl w:ilvl="0" w:tplc="6E1C937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0633"/>
    <w:multiLevelType w:val="hybridMultilevel"/>
    <w:tmpl w:val="06ECF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0"/>
  </w:num>
  <w:num w:numId="5">
    <w:abstractNumId w:val="8"/>
  </w:num>
  <w:num w:numId="6">
    <w:abstractNumId w:val="5"/>
  </w:num>
  <w:num w:numId="7">
    <w:abstractNumId w:val="20"/>
  </w:num>
  <w:num w:numId="8">
    <w:abstractNumId w:val="9"/>
  </w:num>
  <w:num w:numId="9">
    <w:abstractNumId w:val="15"/>
  </w:num>
  <w:num w:numId="10">
    <w:abstractNumId w:val="19"/>
  </w:num>
  <w:num w:numId="11">
    <w:abstractNumId w:val="10"/>
  </w:num>
  <w:num w:numId="12">
    <w:abstractNumId w:val="17"/>
  </w:num>
  <w:num w:numId="13">
    <w:abstractNumId w:val="6"/>
  </w:num>
  <w:num w:numId="14">
    <w:abstractNumId w:val="14"/>
  </w:num>
  <w:num w:numId="15">
    <w:abstractNumId w:val="18"/>
  </w:num>
  <w:num w:numId="16">
    <w:abstractNumId w:val="4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15F8A"/>
    <w:rsid w:val="00024BDB"/>
    <w:rsid w:val="00034D22"/>
    <w:rsid w:val="00036C42"/>
    <w:rsid w:val="0006275A"/>
    <w:rsid w:val="00067D90"/>
    <w:rsid w:val="00083079"/>
    <w:rsid w:val="00086128"/>
    <w:rsid w:val="0009572C"/>
    <w:rsid w:val="000F08D4"/>
    <w:rsid w:val="001032B5"/>
    <w:rsid w:val="00114088"/>
    <w:rsid w:val="0013536E"/>
    <w:rsid w:val="0015110E"/>
    <w:rsid w:val="0015726A"/>
    <w:rsid w:val="0016476D"/>
    <w:rsid w:val="00173F5D"/>
    <w:rsid w:val="00195113"/>
    <w:rsid w:val="001B7CCF"/>
    <w:rsid w:val="001F4685"/>
    <w:rsid w:val="00230CFE"/>
    <w:rsid w:val="00233404"/>
    <w:rsid w:val="00251E43"/>
    <w:rsid w:val="00270369"/>
    <w:rsid w:val="00270F88"/>
    <w:rsid w:val="00276674"/>
    <w:rsid w:val="002864F8"/>
    <w:rsid w:val="00287A26"/>
    <w:rsid w:val="002F5DF2"/>
    <w:rsid w:val="00352A1D"/>
    <w:rsid w:val="00390926"/>
    <w:rsid w:val="003A02BE"/>
    <w:rsid w:val="003B4FC9"/>
    <w:rsid w:val="003D0469"/>
    <w:rsid w:val="003E1738"/>
    <w:rsid w:val="003E49A1"/>
    <w:rsid w:val="003F081C"/>
    <w:rsid w:val="0040412C"/>
    <w:rsid w:val="00432218"/>
    <w:rsid w:val="00433728"/>
    <w:rsid w:val="00442995"/>
    <w:rsid w:val="00444D49"/>
    <w:rsid w:val="004511F2"/>
    <w:rsid w:val="0046004C"/>
    <w:rsid w:val="004876E2"/>
    <w:rsid w:val="004B71FA"/>
    <w:rsid w:val="004D1F06"/>
    <w:rsid w:val="004E27E1"/>
    <w:rsid w:val="004E411D"/>
    <w:rsid w:val="004F390E"/>
    <w:rsid w:val="00513743"/>
    <w:rsid w:val="005220A0"/>
    <w:rsid w:val="00532BDD"/>
    <w:rsid w:val="005442F4"/>
    <w:rsid w:val="005645C7"/>
    <w:rsid w:val="00577AB8"/>
    <w:rsid w:val="00580367"/>
    <w:rsid w:val="005A0D8E"/>
    <w:rsid w:val="005B76DB"/>
    <w:rsid w:val="005C0619"/>
    <w:rsid w:val="005C34C6"/>
    <w:rsid w:val="005E1BF7"/>
    <w:rsid w:val="00622531"/>
    <w:rsid w:val="006504CE"/>
    <w:rsid w:val="00655DAE"/>
    <w:rsid w:val="006865DB"/>
    <w:rsid w:val="006A326E"/>
    <w:rsid w:val="006F162B"/>
    <w:rsid w:val="007568C4"/>
    <w:rsid w:val="00765688"/>
    <w:rsid w:val="0079326C"/>
    <w:rsid w:val="007A49CA"/>
    <w:rsid w:val="007B2999"/>
    <w:rsid w:val="007E430D"/>
    <w:rsid w:val="007F6360"/>
    <w:rsid w:val="00824A64"/>
    <w:rsid w:val="008326DB"/>
    <w:rsid w:val="00850B52"/>
    <w:rsid w:val="00852E38"/>
    <w:rsid w:val="00864543"/>
    <w:rsid w:val="00893CA8"/>
    <w:rsid w:val="008A1FE4"/>
    <w:rsid w:val="008D5608"/>
    <w:rsid w:val="008F728F"/>
    <w:rsid w:val="009034A7"/>
    <w:rsid w:val="00906A0A"/>
    <w:rsid w:val="009128B7"/>
    <w:rsid w:val="00912AC2"/>
    <w:rsid w:val="00947F29"/>
    <w:rsid w:val="009626C0"/>
    <w:rsid w:val="009929A6"/>
    <w:rsid w:val="009C625E"/>
    <w:rsid w:val="009E0292"/>
    <w:rsid w:val="009E4A77"/>
    <w:rsid w:val="009F1739"/>
    <w:rsid w:val="00A17918"/>
    <w:rsid w:val="00A21E5B"/>
    <w:rsid w:val="00A40415"/>
    <w:rsid w:val="00A50654"/>
    <w:rsid w:val="00A60AB1"/>
    <w:rsid w:val="00A85597"/>
    <w:rsid w:val="00A92145"/>
    <w:rsid w:val="00A95EBC"/>
    <w:rsid w:val="00AA32A8"/>
    <w:rsid w:val="00AD349B"/>
    <w:rsid w:val="00B30501"/>
    <w:rsid w:val="00B42DD4"/>
    <w:rsid w:val="00B66A08"/>
    <w:rsid w:val="00B80032"/>
    <w:rsid w:val="00B9014D"/>
    <w:rsid w:val="00B94F91"/>
    <w:rsid w:val="00B9670E"/>
    <w:rsid w:val="00BB347A"/>
    <w:rsid w:val="00BE568E"/>
    <w:rsid w:val="00BF1627"/>
    <w:rsid w:val="00C17770"/>
    <w:rsid w:val="00C81579"/>
    <w:rsid w:val="00CA003B"/>
    <w:rsid w:val="00CA0ED2"/>
    <w:rsid w:val="00CB2195"/>
    <w:rsid w:val="00CE1618"/>
    <w:rsid w:val="00D073F3"/>
    <w:rsid w:val="00D118F6"/>
    <w:rsid w:val="00D16493"/>
    <w:rsid w:val="00D201B7"/>
    <w:rsid w:val="00D36BB8"/>
    <w:rsid w:val="00D40641"/>
    <w:rsid w:val="00D4322D"/>
    <w:rsid w:val="00D625CC"/>
    <w:rsid w:val="00D74C7A"/>
    <w:rsid w:val="00DC4485"/>
    <w:rsid w:val="00DF02E3"/>
    <w:rsid w:val="00DF120A"/>
    <w:rsid w:val="00E14A58"/>
    <w:rsid w:val="00E16429"/>
    <w:rsid w:val="00E278EE"/>
    <w:rsid w:val="00E30049"/>
    <w:rsid w:val="00E3447C"/>
    <w:rsid w:val="00E41E2D"/>
    <w:rsid w:val="00E536DB"/>
    <w:rsid w:val="00E906A6"/>
    <w:rsid w:val="00E963DD"/>
    <w:rsid w:val="00ED573C"/>
    <w:rsid w:val="00F17424"/>
    <w:rsid w:val="00F22AB7"/>
    <w:rsid w:val="00F22D4A"/>
    <w:rsid w:val="00F46FD2"/>
    <w:rsid w:val="00F62F98"/>
    <w:rsid w:val="00F93FC3"/>
    <w:rsid w:val="00F95884"/>
    <w:rsid w:val="00FA173D"/>
    <w:rsid w:val="0C2FE475"/>
    <w:rsid w:val="17B68754"/>
    <w:rsid w:val="1D2530C3"/>
    <w:rsid w:val="499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A0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864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3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13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F5D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173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901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2BE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BE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1140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3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iche.org/resources/publications/cep/2015/september/making-plastics-monomer-polyme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iche.org/resources/publications/cep/2015/september/making-plastics-monomer-polym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427W7XWPXQD2-403814790-1667</_dlc_DocId>
    <_dlc_DocIdUrl xmlns="76865ef9-df32-4c37-ae45-f9784eb47bff">
      <Url>https://tt.eduuni.fi/sites/luc-lapinamk-extra/kiertotalousosaamista-ammattikorkeakouluihin/_layouts/15/DocIdRedir.aspx?ID=427W7XWPXQD2-403814790-1667</Url>
      <Description>427W7XWPXQD2-403814790-1667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7E12-7299-4934-B6B9-6F54A63FB8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1A61EA-CAA6-419D-888B-B8E997A39308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customXml/itemProps3.xml><?xml version="1.0" encoding="utf-8"?>
<ds:datastoreItem xmlns:ds="http://schemas.openxmlformats.org/officeDocument/2006/customXml" ds:itemID="{B467C9AC-2BF6-431F-A1EE-A555C3DA4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DE316-5495-48E1-B18C-6D62637E8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D7D80B-977F-48C3-B908-0B10BA15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Maarit Korhonen (TAMK)</cp:lastModifiedBy>
  <cp:revision>16</cp:revision>
  <dcterms:created xsi:type="dcterms:W3CDTF">2020-09-30T07:01:00Z</dcterms:created>
  <dcterms:modified xsi:type="dcterms:W3CDTF">2020-10-12T05:34:00Z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4bfe80d4-4492-4462-a4e0-1d9350e6d06a</vt:lpwstr>
  </property>
</Properties>
</file>