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0C267" w14:textId="77777777" w:rsidR="005220A0" w:rsidRPr="00AC35FF" w:rsidRDefault="005220A0" w:rsidP="009904F4">
      <w:pPr>
        <w:rPr>
          <w:b/>
          <w:bCs/>
          <w:lang w:val="en-US"/>
        </w:rPr>
      </w:pPr>
      <w:r w:rsidRPr="681B6396">
        <w:rPr>
          <w:b/>
          <w:bCs/>
          <w:lang w:val="en-US"/>
        </w:rPr>
        <w:t>6. Impact of environment, plastic durability</w:t>
      </w:r>
    </w:p>
    <w:p w14:paraId="7826F761" w14:textId="77777777" w:rsidR="005220A0" w:rsidRPr="00AC35FF" w:rsidRDefault="005220A0" w:rsidP="005220A0">
      <w:pPr>
        <w:ind w:left="720"/>
        <w:rPr>
          <w:lang w:val="en-US"/>
        </w:rPr>
      </w:pPr>
    </w:p>
    <w:p w14:paraId="09ED40D9" w14:textId="77777777" w:rsidR="005220A0" w:rsidRPr="0079724A" w:rsidRDefault="005220A0" w:rsidP="005220A0">
      <w:pPr>
        <w:ind w:left="360"/>
        <w:rPr>
          <w:b/>
          <w:bCs/>
          <w:lang w:val="en-US"/>
        </w:rPr>
      </w:pPr>
      <w:r w:rsidRPr="099DA673">
        <w:rPr>
          <w:b/>
          <w:bCs/>
          <w:lang w:val="en-US"/>
        </w:rPr>
        <w:t>6.1. Tell about the environmental effects on plastics and rubbers?</w:t>
      </w:r>
    </w:p>
    <w:p w14:paraId="6DDD7B01" w14:textId="7EEA529A" w:rsidR="005220A0" w:rsidRDefault="005220A0" w:rsidP="005220A0">
      <w:pPr>
        <w:ind w:left="360"/>
        <w:rPr>
          <w:lang w:val="en-US"/>
        </w:rPr>
      </w:pPr>
      <w:r w:rsidRPr="681B6396">
        <w:rPr>
          <w:lang w:val="en-US"/>
        </w:rPr>
        <w:t>The plastics and rubbers are widely used in our daily life include packaging and transport, agriculture and each area. However, the environmental pollution caused by rubber and plastic, which are commonly used materials in our lives</w:t>
      </w:r>
      <w:r w:rsidR="0002586B">
        <w:rPr>
          <w:lang w:val="en-US"/>
        </w:rPr>
        <w:t xml:space="preserve">. </w:t>
      </w:r>
      <w:r w:rsidRPr="681B6396">
        <w:rPr>
          <w:lang w:val="en-US"/>
        </w:rPr>
        <w:t xml:space="preserve"> </w:t>
      </w:r>
      <w:r w:rsidR="00C147AC">
        <w:rPr>
          <w:lang w:val="en-US"/>
        </w:rPr>
        <w:t>F</w:t>
      </w:r>
      <w:r w:rsidRPr="681B6396">
        <w:rPr>
          <w:lang w:val="en-US"/>
        </w:rPr>
        <w:t>irstly</w:t>
      </w:r>
      <w:r w:rsidR="006C0712">
        <w:rPr>
          <w:lang w:val="en-US"/>
        </w:rPr>
        <w:t>,</w:t>
      </w:r>
      <w:r w:rsidRPr="681B6396">
        <w:rPr>
          <w:lang w:val="en-US"/>
        </w:rPr>
        <w:t xml:space="preserve"> because their non-degradability pollutes the soil and water, and secondly because of the gases and particles</w:t>
      </w:r>
      <w:r w:rsidR="006C0712">
        <w:rPr>
          <w:lang w:val="en-US"/>
        </w:rPr>
        <w:t>,</w:t>
      </w:r>
      <w:r w:rsidRPr="681B6396">
        <w:rPr>
          <w:lang w:val="en-US"/>
        </w:rPr>
        <w:t xml:space="preserve"> produced by their incineration</w:t>
      </w:r>
      <w:r w:rsidR="006C0712">
        <w:rPr>
          <w:lang w:val="en-US"/>
        </w:rPr>
        <w:t>,</w:t>
      </w:r>
      <w:r w:rsidRPr="681B6396">
        <w:rPr>
          <w:lang w:val="en-US"/>
        </w:rPr>
        <w:t xml:space="preserve"> cause damage to the human health.</w:t>
      </w:r>
    </w:p>
    <w:p w14:paraId="64C4BBB7" w14:textId="77777777" w:rsidR="005220A0" w:rsidRPr="0079724A" w:rsidRDefault="005220A0" w:rsidP="005220A0">
      <w:pPr>
        <w:ind w:left="360"/>
        <w:rPr>
          <w:b/>
          <w:bCs/>
          <w:lang w:val="en-US"/>
        </w:rPr>
      </w:pPr>
      <w:r w:rsidRPr="099DA673">
        <w:rPr>
          <w:b/>
          <w:bCs/>
          <w:lang w:val="en-US"/>
        </w:rPr>
        <w:t>6.2. Tell about the exposure of light, temperature, humidity and pollutants to plastic materials.</w:t>
      </w:r>
    </w:p>
    <w:p w14:paraId="6A623A1D" w14:textId="72B02354" w:rsidR="005220A0" w:rsidRDefault="005220A0" w:rsidP="005220A0">
      <w:pPr>
        <w:ind w:left="360"/>
        <w:rPr>
          <w:lang w:val="en-US"/>
        </w:rPr>
      </w:pPr>
      <w:r w:rsidRPr="157C37EF">
        <w:rPr>
          <w:lang w:val="en-US"/>
        </w:rPr>
        <w:t>Plastics have the property of stability</w:t>
      </w:r>
      <w:r w:rsidR="006C0712">
        <w:rPr>
          <w:lang w:val="en-US"/>
        </w:rPr>
        <w:t xml:space="preserve">. </w:t>
      </w:r>
      <w:r w:rsidR="004E78C5">
        <w:rPr>
          <w:lang w:val="en-US"/>
        </w:rPr>
        <w:t>They</w:t>
      </w:r>
      <w:r w:rsidRPr="157C37EF">
        <w:rPr>
          <w:lang w:val="en-US"/>
        </w:rPr>
        <w:t xml:space="preserve"> are virtually unaffected by light in everyday life</w:t>
      </w:r>
      <w:r w:rsidR="004E78C5">
        <w:rPr>
          <w:lang w:val="en-US"/>
        </w:rPr>
        <w:t>. They</w:t>
      </w:r>
      <w:r w:rsidRPr="157C37EF">
        <w:rPr>
          <w:lang w:val="en-US"/>
        </w:rPr>
        <w:t xml:space="preserve"> are hydrophobic</w:t>
      </w:r>
      <w:r w:rsidR="004E78C5">
        <w:rPr>
          <w:lang w:val="en-US"/>
        </w:rPr>
        <w:t>. They</w:t>
      </w:r>
      <w:r w:rsidRPr="157C37EF">
        <w:rPr>
          <w:lang w:val="en-US"/>
        </w:rPr>
        <w:t xml:space="preserve"> melt and decompose at high temperatures.</w:t>
      </w:r>
    </w:p>
    <w:p w14:paraId="555C542F" w14:textId="76CBA3E7" w:rsidR="005220A0" w:rsidRPr="0079724A" w:rsidRDefault="005220A0" w:rsidP="005220A0">
      <w:pPr>
        <w:ind w:left="360"/>
        <w:rPr>
          <w:b/>
          <w:bCs/>
          <w:lang w:val="en-US"/>
        </w:rPr>
      </w:pPr>
      <w:r w:rsidRPr="099DA673">
        <w:rPr>
          <w:b/>
          <w:bCs/>
          <w:lang w:val="en-US"/>
        </w:rPr>
        <w:t xml:space="preserve">6.3. How the effect of previous </w:t>
      </w:r>
      <w:r w:rsidR="0028036B">
        <w:rPr>
          <w:b/>
          <w:bCs/>
          <w:lang w:val="en-US"/>
        </w:rPr>
        <w:t xml:space="preserve">on </w:t>
      </w:r>
      <w:r w:rsidRPr="099DA673">
        <w:rPr>
          <w:b/>
          <w:bCs/>
          <w:lang w:val="en-US"/>
        </w:rPr>
        <w:t>plastics can be estimated? What are the problems with estimations?</w:t>
      </w:r>
    </w:p>
    <w:p w14:paraId="52166D42" w14:textId="70BFCC30" w:rsidR="005220A0" w:rsidRDefault="0028036B" w:rsidP="005220A0">
      <w:pPr>
        <w:ind w:left="360"/>
        <w:rPr>
          <w:lang w:val="en-US"/>
        </w:rPr>
      </w:pPr>
      <w:r>
        <w:rPr>
          <w:lang w:val="en-US"/>
        </w:rPr>
        <w:t>T</w:t>
      </w:r>
      <w:r w:rsidR="005220A0" w:rsidRPr="157C37EF">
        <w:rPr>
          <w:lang w:val="en-US"/>
        </w:rPr>
        <w:t xml:space="preserve">he technology of plastic production is continually </w:t>
      </w:r>
      <w:r>
        <w:rPr>
          <w:lang w:val="en-US"/>
        </w:rPr>
        <w:t>developi</w:t>
      </w:r>
      <w:r w:rsidR="005220A0" w:rsidRPr="157C37EF">
        <w:rPr>
          <w:lang w:val="en-US"/>
        </w:rPr>
        <w:t>ng</w:t>
      </w:r>
      <w:r>
        <w:rPr>
          <w:lang w:val="en-US"/>
        </w:rPr>
        <w:t xml:space="preserve"> more</w:t>
      </w:r>
      <w:r w:rsidR="005220A0" w:rsidRPr="157C37EF">
        <w:rPr>
          <w:lang w:val="en-US"/>
        </w:rPr>
        <w:t xml:space="preserve"> biodegradable and recyclable plastic products</w:t>
      </w:r>
      <w:r>
        <w:rPr>
          <w:lang w:val="en-US"/>
        </w:rPr>
        <w:t>. In addition,</w:t>
      </w:r>
      <w:r w:rsidR="005220A0" w:rsidRPr="157C37EF">
        <w:rPr>
          <w:lang w:val="en-US"/>
        </w:rPr>
        <w:t xml:space="preserve"> people have become more aware of the harmful effects of plastic on the environment</w:t>
      </w:r>
      <w:r w:rsidR="00EC69AB">
        <w:rPr>
          <w:lang w:val="en-US"/>
        </w:rPr>
        <w:t xml:space="preserve"> and they try to</w:t>
      </w:r>
      <w:r w:rsidR="005220A0" w:rsidRPr="157C37EF">
        <w:rPr>
          <w:lang w:val="en-US"/>
        </w:rPr>
        <w:t xml:space="preserve"> reduc</w:t>
      </w:r>
      <w:r w:rsidR="00EC69AB">
        <w:rPr>
          <w:lang w:val="en-US"/>
        </w:rPr>
        <w:t>e</w:t>
      </w:r>
      <w:r w:rsidR="005220A0" w:rsidRPr="157C37EF">
        <w:rPr>
          <w:lang w:val="en-US"/>
        </w:rPr>
        <w:t xml:space="preserve"> the use of plastic products.</w:t>
      </w:r>
    </w:p>
    <w:p w14:paraId="416A632E" w14:textId="77777777" w:rsidR="005220A0" w:rsidRPr="0079724A" w:rsidRDefault="005220A0" w:rsidP="005220A0">
      <w:pPr>
        <w:ind w:left="360"/>
        <w:rPr>
          <w:b/>
          <w:bCs/>
          <w:lang w:val="en-US"/>
        </w:rPr>
      </w:pPr>
      <w:r w:rsidRPr="099DA673">
        <w:rPr>
          <w:b/>
          <w:bCs/>
          <w:lang w:val="en-US"/>
        </w:rPr>
        <w:t>6.4. What does mean polymer durability?</w:t>
      </w:r>
    </w:p>
    <w:p w14:paraId="296BAC43" w14:textId="0E3A0D40" w:rsidR="005220A0" w:rsidRDefault="00041BE9" w:rsidP="005220A0">
      <w:pPr>
        <w:ind w:left="360"/>
        <w:rPr>
          <w:rFonts w:eastAsiaTheme="minorEastAsia"/>
          <w:lang w:val="en-US"/>
        </w:rPr>
      </w:pPr>
      <w:r>
        <w:rPr>
          <w:rFonts w:eastAsiaTheme="minorEastAsia"/>
          <w:lang w:val="en-US"/>
        </w:rPr>
        <w:t xml:space="preserve">Polymer durability means that </w:t>
      </w:r>
      <w:r w:rsidR="00131F27">
        <w:rPr>
          <w:rFonts w:eastAsiaTheme="minorEastAsia"/>
          <w:lang w:val="en-US"/>
        </w:rPr>
        <w:t>plastics are</w:t>
      </w:r>
      <w:r w:rsidR="005220A0" w:rsidRPr="4A86F23B">
        <w:rPr>
          <w:rFonts w:eastAsiaTheme="minorEastAsia"/>
          <w:lang w:val="en-US"/>
        </w:rPr>
        <w:t xml:space="preserve"> resistant to water and corrosion. Polymers can also be extremely heat stability and light stability.</w:t>
      </w:r>
    </w:p>
    <w:p w14:paraId="22BC43EF" w14:textId="77777777" w:rsidR="005220A0" w:rsidRPr="0079724A" w:rsidRDefault="005220A0" w:rsidP="005220A0">
      <w:pPr>
        <w:rPr>
          <w:b/>
          <w:bCs/>
          <w:lang w:val="en-US"/>
        </w:rPr>
      </w:pPr>
      <w:r w:rsidRPr="099DA673">
        <w:rPr>
          <w:b/>
          <w:bCs/>
          <w:lang w:val="en-US"/>
        </w:rPr>
        <w:t xml:space="preserve">       6.5. How polymers durability could be estimated?</w:t>
      </w:r>
    </w:p>
    <w:p w14:paraId="2B86E724" w14:textId="641AFEA1" w:rsidR="005220A0" w:rsidRDefault="005220A0" w:rsidP="005220A0">
      <w:pPr>
        <w:ind w:left="360"/>
        <w:rPr>
          <w:rFonts w:eastAsiaTheme="minorEastAsia"/>
          <w:lang w:val="en-US"/>
        </w:rPr>
      </w:pPr>
      <w:r w:rsidRPr="157C37EF">
        <w:rPr>
          <w:lang w:val="en-US"/>
        </w:rPr>
        <w:t>The first is ‘heat-ageing’ test, i</w:t>
      </w:r>
      <w:r w:rsidRPr="157C37EF">
        <w:rPr>
          <w:rFonts w:eastAsiaTheme="minorEastAsia"/>
          <w:lang w:val="en-US"/>
        </w:rPr>
        <w:t>n this test, the mechanical properties of the polymer change at high temperatures. The second is a light stability test, the polymer is exposed to a specific wavelength of incident ultraviolet light to measure changes in its mechanical properties (tensile strength, elongation at break, and impact resistance).</w:t>
      </w:r>
    </w:p>
    <w:p w14:paraId="715E1635" w14:textId="77777777" w:rsidR="005220A0" w:rsidRPr="0079724A" w:rsidRDefault="005220A0" w:rsidP="005220A0">
      <w:pPr>
        <w:ind w:left="360"/>
        <w:rPr>
          <w:b/>
          <w:bCs/>
          <w:lang w:val="en-US"/>
        </w:rPr>
      </w:pPr>
      <w:r w:rsidRPr="099DA673">
        <w:rPr>
          <w:b/>
          <w:bCs/>
          <w:lang w:val="en-US"/>
        </w:rPr>
        <w:t>6.6. What do mean aerobic and anaerobic degradation of polymers? Tell about the circumstances.</w:t>
      </w:r>
    </w:p>
    <w:p w14:paraId="4186F00E" w14:textId="77777777" w:rsidR="005220A0" w:rsidRDefault="005220A0" w:rsidP="005220A0">
      <w:pPr>
        <w:ind w:left="360"/>
        <w:rPr>
          <w:lang w:val="en-US"/>
        </w:rPr>
      </w:pPr>
      <w:r w:rsidRPr="681B6396">
        <w:rPr>
          <w:lang w:val="en-US"/>
        </w:rPr>
        <w:t>Degradation is the gradual change and deterioration of polymer’s chemical structure. Mechanical stress and light can speed the process up. Chemical degradation can almost always be detected visually as de-coloration. (Scott 1999, 44.)</w:t>
      </w:r>
    </w:p>
    <w:p w14:paraId="70B42C37" w14:textId="77777777" w:rsidR="005220A0" w:rsidRDefault="005220A0" w:rsidP="005220A0">
      <w:pPr>
        <w:ind w:left="360"/>
        <w:rPr>
          <w:lang w:val="en-US"/>
        </w:rPr>
      </w:pPr>
      <w:r w:rsidRPr="099DA673">
        <w:rPr>
          <w:lang w:val="en-US"/>
        </w:rPr>
        <w:t xml:space="preserve">Aerobic degradation occurs when water or oxygen is available. </w:t>
      </w:r>
      <w:r w:rsidRPr="099DA673">
        <w:rPr>
          <w:i/>
          <w:iCs/>
          <w:lang w:val="en-US"/>
        </w:rPr>
        <w:t>Peroxidation</w:t>
      </w:r>
      <w:r w:rsidRPr="099DA673">
        <w:rPr>
          <w:lang w:val="en-US"/>
        </w:rPr>
        <w:t xml:space="preserve"> and </w:t>
      </w:r>
      <w:r w:rsidRPr="099DA673">
        <w:rPr>
          <w:i/>
          <w:iCs/>
          <w:lang w:val="en-US"/>
        </w:rPr>
        <w:t>hydrolysis</w:t>
      </w:r>
      <w:r w:rsidRPr="099DA673">
        <w:rPr>
          <w:lang w:val="en-US"/>
        </w:rPr>
        <w:t xml:space="preserve"> are the most important pathways of polymer degradation. Aerobic degradation can happen in low temperatures and is accelerated by light and metal contamination. (Scott 1999, 45-47.)</w:t>
      </w:r>
    </w:p>
    <w:p w14:paraId="4B111FBC" w14:textId="77777777" w:rsidR="005220A0" w:rsidRPr="009904F4" w:rsidRDefault="005220A0" w:rsidP="005220A0">
      <w:pPr>
        <w:rPr>
          <w:lang w:val="en-US"/>
        </w:rPr>
      </w:pPr>
      <w:r w:rsidRPr="009904F4">
        <w:rPr>
          <w:lang w:val="en-US"/>
        </w:rPr>
        <w:br w:type="page"/>
      </w:r>
    </w:p>
    <w:p w14:paraId="6AFB3C8C" w14:textId="77777777" w:rsidR="005220A0" w:rsidRDefault="005220A0" w:rsidP="005220A0">
      <w:pPr>
        <w:ind w:left="360"/>
        <w:rPr>
          <w:lang w:val="en-US"/>
        </w:rPr>
      </w:pPr>
      <w:r w:rsidRPr="681B6396">
        <w:rPr>
          <w:lang w:val="en-US"/>
        </w:rPr>
        <w:lastRenderedPageBreak/>
        <w:t xml:space="preserve">Anaerobic degradation happens trough </w:t>
      </w:r>
      <w:r w:rsidRPr="681B6396">
        <w:rPr>
          <w:i/>
          <w:iCs/>
          <w:lang w:val="en-US"/>
        </w:rPr>
        <w:t>pyrolysis</w:t>
      </w:r>
      <w:r w:rsidRPr="681B6396">
        <w:rPr>
          <w:lang w:val="en-US"/>
        </w:rPr>
        <w:t xml:space="preserve"> or </w:t>
      </w:r>
      <w:r w:rsidRPr="681B6396">
        <w:rPr>
          <w:i/>
          <w:iCs/>
          <w:lang w:val="en-US"/>
        </w:rPr>
        <w:t>thermolysis</w:t>
      </w:r>
      <w:r w:rsidRPr="681B6396">
        <w:rPr>
          <w:lang w:val="en-US"/>
        </w:rPr>
        <w:t>. The process requires heat from an external source and often leads to combustion as the polymer vaporizes into readily burning fuel. Many polymers are fire hazards, but luckily fire-retardant polymers are also available. (Scott 1999, 45-46.)</w:t>
      </w:r>
    </w:p>
    <w:p w14:paraId="434EAB1D" w14:textId="77777777" w:rsidR="005220A0" w:rsidRPr="0079724A" w:rsidRDefault="005220A0" w:rsidP="005220A0">
      <w:pPr>
        <w:ind w:left="360"/>
        <w:rPr>
          <w:b/>
          <w:bCs/>
          <w:lang w:val="en-US"/>
        </w:rPr>
      </w:pPr>
      <w:r w:rsidRPr="099DA673">
        <w:rPr>
          <w:b/>
          <w:bCs/>
          <w:lang w:val="en-US"/>
        </w:rPr>
        <w:t>6.7. What does mean peroxidation degradation? Tell about the circumstances.</w:t>
      </w:r>
    </w:p>
    <w:p w14:paraId="3C0752E0" w14:textId="5CDB37D0" w:rsidR="005220A0" w:rsidRDefault="005220A0" w:rsidP="005220A0">
      <w:pPr>
        <w:ind w:left="360"/>
        <w:rPr>
          <w:i/>
          <w:iCs/>
          <w:lang w:val="en-US"/>
        </w:rPr>
      </w:pPr>
      <w:r w:rsidRPr="099DA673">
        <w:rPr>
          <w:i/>
          <w:iCs/>
          <w:lang w:val="en-US"/>
        </w:rPr>
        <w:t>Peroxidation</w:t>
      </w:r>
      <w:r w:rsidRPr="099DA673">
        <w:rPr>
          <w:lang w:val="en-US"/>
        </w:rPr>
        <w:t xml:space="preserve"> is the most common way of polymer degradation and it starts immediately after the polymer leaves the manufacturing line. </w:t>
      </w:r>
      <w:r w:rsidRPr="099DA673">
        <w:rPr>
          <w:i/>
          <w:iCs/>
          <w:lang w:val="en-US"/>
        </w:rPr>
        <w:t>Peroxidation</w:t>
      </w:r>
      <w:r w:rsidRPr="099DA673">
        <w:rPr>
          <w:lang w:val="en-US"/>
        </w:rPr>
        <w:t xml:space="preserve"> is a free radical reaction where the abundant oxygen in our environment oxidizes all available sites between broken-up polymers. Light and heavy metals catalyze the reactions in conjunction. </w:t>
      </w:r>
      <w:bookmarkStart w:id="0" w:name="_GoBack"/>
      <w:bookmarkEnd w:id="0"/>
      <w:r w:rsidRPr="099DA673">
        <w:rPr>
          <w:lang w:val="en-US"/>
        </w:rPr>
        <w:t>(Scott 1999, 46-47.)</w:t>
      </w:r>
    </w:p>
    <w:p w14:paraId="00031EF7" w14:textId="77777777" w:rsidR="005220A0" w:rsidRDefault="005220A0" w:rsidP="005220A0">
      <w:pPr>
        <w:ind w:left="360"/>
        <w:rPr>
          <w:lang w:val="en-US"/>
        </w:rPr>
      </w:pPr>
    </w:p>
    <w:p w14:paraId="12C79711" w14:textId="77777777" w:rsidR="005220A0" w:rsidRPr="005220A0" w:rsidRDefault="005220A0" w:rsidP="005220A0">
      <w:pPr>
        <w:rPr>
          <w:lang w:val="en-US"/>
        </w:rPr>
      </w:pPr>
      <w:r w:rsidRPr="681B6396">
        <w:rPr>
          <w:lang w:val="en-US"/>
        </w:rPr>
        <w:t>Reference</w:t>
      </w:r>
    </w:p>
    <w:p w14:paraId="0DFB1689" w14:textId="0062DA93" w:rsidR="005220A0" w:rsidRPr="00572C31" w:rsidRDefault="005220A0" w:rsidP="005220A0">
      <w:r w:rsidRPr="099DA673">
        <w:rPr>
          <w:lang w:val="en-US"/>
        </w:rPr>
        <w:t xml:space="preserve">Scott, G. 1999. Polymers and the Environment. The Royal Society of Chemistry. </w:t>
      </w:r>
    </w:p>
    <w:p w14:paraId="749C3F46" w14:textId="77777777" w:rsidR="005220A0" w:rsidRPr="0079724A" w:rsidRDefault="005220A0" w:rsidP="005220A0">
      <w:pPr>
        <w:rPr>
          <w:lang w:val="en-US"/>
        </w:rPr>
      </w:pPr>
    </w:p>
    <w:p w14:paraId="155AD4E7" w14:textId="64FB528A" w:rsidR="00B9014D" w:rsidRPr="00B9014D" w:rsidRDefault="00B9014D" w:rsidP="00B9014D">
      <w:pPr>
        <w:rPr>
          <w:rFonts w:cstheme="minorHAnsi"/>
          <w:sz w:val="24"/>
          <w:szCs w:val="24"/>
          <w:lang w:val="en-US"/>
        </w:rPr>
      </w:pPr>
    </w:p>
    <w:sectPr w:rsidR="00B9014D" w:rsidRPr="00B9014D" w:rsidSect="00A85597">
      <w:headerReference w:type="default" r:id="rId12"/>
      <w:footerReference w:type="default" r:id="rId13"/>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9B7ED" w14:textId="77777777" w:rsidR="00A92145" w:rsidRDefault="00A92145" w:rsidP="0015726A">
      <w:pPr>
        <w:spacing w:after="0" w:line="240" w:lineRule="auto"/>
      </w:pPr>
      <w:r>
        <w:separator/>
      </w:r>
    </w:p>
  </w:endnote>
  <w:endnote w:type="continuationSeparator" w:id="0">
    <w:p w14:paraId="2EB33CAB" w14:textId="77777777" w:rsidR="00A92145" w:rsidRDefault="00A92145"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67A3474D" w:rsidR="00864543" w:rsidRDefault="00864543">
        <w:pPr>
          <w:pStyle w:val="Footer"/>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7DF33181" w:rsidR="0015726A" w:rsidRDefault="00251E43">
    <w:pPr>
      <w:pStyle w:val="Footer"/>
    </w:pPr>
    <w:r>
      <w:rPr>
        <w:noProof/>
        <w:lang w:eastAsia="fi-FI"/>
      </w:rPr>
      <w:drawing>
        <wp:anchor distT="0" distB="0" distL="114300" distR="114300" simplePos="0" relativeHeight="251663360" behindDoc="0" locked="0" layoutInCell="1" allowOverlap="1" wp14:anchorId="5B407B4F" wp14:editId="5BAD3860">
          <wp:simplePos x="0" y="0"/>
          <wp:positionH relativeFrom="column">
            <wp:posOffset>-339090</wp:posOffset>
          </wp:positionH>
          <wp:positionV relativeFrom="paragraph">
            <wp:posOffset>74930</wp:posOffset>
          </wp:positionV>
          <wp:extent cx="4102100" cy="397101"/>
          <wp:effectExtent l="0" t="0" r="0" b="3175"/>
          <wp:wrapThrough wrapText="bothSides">
            <wp:wrapPolygon edited="0">
              <wp:start x="0" y="0"/>
              <wp:lineTo x="0" y="20736"/>
              <wp:lineTo x="10332" y="20736"/>
              <wp:lineTo x="21266" y="17626"/>
              <wp:lineTo x="21466" y="4147"/>
              <wp:lineTo x="21466" y="0"/>
              <wp:lineTo x="5918"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isenssi English.png"/>
                  <pic:cNvPicPr/>
                </pic:nvPicPr>
                <pic:blipFill>
                  <a:blip r:embed="rId1">
                    <a:extLst>
                      <a:ext uri="{28A0092B-C50C-407E-A947-70E740481C1C}">
                        <a14:useLocalDpi xmlns:a14="http://schemas.microsoft.com/office/drawing/2010/main" val="0"/>
                      </a:ext>
                    </a:extLst>
                  </a:blip>
                  <a:stretch>
                    <a:fillRect/>
                  </a:stretch>
                </pic:blipFill>
                <pic:spPr>
                  <a:xfrm>
                    <a:off x="0" y="0"/>
                    <a:ext cx="4102100" cy="3971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8A14" w14:textId="77777777" w:rsidR="00A92145" w:rsidRDefault="00A92145" w:rsidP="0015726A">
      <w:pPr>
        <w:spacing w:after="0" w:line="240" w:lineRule="auto"/>
      </w:pPr>
      <w:r>
        <w:separator/>
      </w:r>
    </w:p>
  </w:footnote>
  <w:footnote w:type="continuationSeparator" w:id="0">
    <w:p w14:paraId="7A21E2FB" w14:textId="77777777" w:rsidR="00A92145" w:rsidRDefault="00A92145"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Header"/>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0"/>
  </w:num>
  <w:num w:numId="5">
    <w:abstractNumId w:val="7"/>
  </w:num>
  <w:num w:numId="6">
    <w:abstractNumId w:val="4"/>
  </w:num>
  <w:num w:numId="7">
    <w:abstractNumId w:val="19"/>
  </w:num>
  <w:num w:numId="8">
    <w:abstractNumId w:val="8"/>
  </w:num>
  <w:num w:numId="9">
    <w:abstractNumId w:val="14"/>
  </w:num>
  <w:num w:numId="10">
    <w:abstractNumId w:val="18"/>
  </w:num>
  <w:num w:numId="11">
    <w:abstractNumId w:val="9"/>
  </w:num>
  <w:num w:numId="12">
    <w:abstractNumId w:val="16"/>
  </w:num>
  <w:num w:numId="13">
    <w:abstractNumId w:val="5"/>
  </w:num>
  <w:num w:numId="14">
    <w:abstractNumId w:val="13"/>
  </w:num>
  <w:num w:numId="15">
    <w:abstractNumId w:val="17"/>
  </w:num>
  <w:num w:numId="16">
    <w:abstractNumId w:val="3"/>
  </w:num>
  <w:num w:numId="17">
    <w:abstractNumId w:val="12"/>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2586B"/>
    <w:rsid w:val="00036C42"/>
    <w:rsid w:val="00041BE9"/>
    <w:rsid w:val="0006275A"/>
    <w:rsid w:val="00067D90"/>
    <w:rsid w:val="00086128"/>
    <w:rsid w:val="0009572C"/>
    <w:rsid w:val="001032B5"/>
    <w:rsid w:val="00114088"/>
    <w:rsid w:val="00131F27"/>
    <w:rsid w:val="0013536E"/>
    <w:rsid w:val="0015110E"/>
    <w:rsid w:val="0015726A"/>
    <w:rsid w:val="0016476D"/>
    <w:rsid w:val="00173F5D"/>
    <w:rsid w:val="00195113"/>
    <w:rsid w:val="001B7CCF"/>
    <w:rsid w:val="001C3161"/>
    <w:rsid w:val="001F4685"/>
    <w:rsid w:val="00230CFE"/>
    <w:rsid w:val="00233404"/>
    <w:rsid w:val="00251E43"/>
    <w:rsid w:val="00270369"/>
    <w:rsid w:val="00270F88"/>
    <w:rsid w:val="00276674"/>
    <w:rsid w:val="0028036B"/>
    <w:rsid w:val="002864F8"/>
    <w:rsid w:val="00287A26"/>
    <w:rsid w:val="002F5DF2"/>
    <w:rsid w:val="00352A1D"/>
    <w:rsid w:val="00390926"/>
    <w:rsid w:val="003A02BE"/>
    <w:rsid w:val="003B4FC9"/>
    <w:rsid w:val="003D0469"/>
    <w:rsid w:val="003E1738"/>
    <w:rsid w:val="003E49A1"/>
    <w:rsid w:val="003F081C"/>
    <w:rsid w:val="0040412C"/>
    <w:rsid w:val="00432218"/>
    <w:rsid w:val="00433728"/>
    <w:rsid w:val="00442995"/>
    <w:rsid w:val="00444D49"/>
    <w:rsid w:val="004511F2"/>
    <w:rsid w:val="0046004C"/>
    <w:rsid w:val="004B71FA"/>
    <w:rsid w:val="004D1F06"/>
    <w:rsid w:val="004E27E1"/>
    <w:rsid w:val="004E411D"/>
    <w:rsid w:val="004E78C5"/>
    <w:rsid w:val="004F390E"/>
    <w:rsid w:val="00513743"/>
    <w:rsid w:val="005220A0"/>
    <w:rsid w:val="00532BDD"/>
    <w:rsid w:val="005442F4"/>
    <w:rsid w:val="005645C7"/>
    <w:rsid w:val="00577AB8"/>
    <w:rsid w:val="005A0D8E"/>
    <w:rsid w:val="005C0619"/>
    <w:rsid w:val="005E1BF7"/>
    <w:rsid w:val="00622531"/>
    <w:rsid w:val="006435DB"/>
    <w:rsid w:val="00655DAE"/>
    <w:rsid w:val="006865DB"/>
    <w:rsid w:val="006C0712"/>
    <w:rsid w:val="006F162B"/>
    <w:rsid w:val="006F76FF"/>
    <w:rsid w:val="007568C4"/>
    <w:rsid w:val="0079326C"/>
    <w:rsid w:val="007A49CA"/>
    <w:rsid w:val="007B2999"/>
    <w:rsid w:val="007E430D"/>
    <w:rsid w:val="007F6360"/>
    <w:rsid w:val="00824A64"/>
    <w:rsid w:val="008326DB"/>
    <w:rsid w:val="00850B52"/>
    <w:rsid w:val="00864543"/>
    <w:rsid w:val="00893CA8"/>
    <w:rsid w:val="008A1FE4"/>
    <w:rsid w:val="008D5608"/>
    <w:rsid w:val="008F728F"/>
    <w:rsid w:val="009034A7"/>
    <w:rsid w:val="00906A0A"/>
    <w:rsid w:val="009128B7"/>
    <w:rsid w:val="00912AC2"/>
    <w:rsid w:val="00947F29"/>
    <w:rsid w:val="009904F4"/>
    <w:rsid w:val="009929A6"/>
    <w:rsid w:val="009C625E"/>
    <w:rsid w:val="009E0292"/>
    <w:rsid w:val="009F1739"/>
    <w:rsid w:val="00A17918"/>
    <w:rsid w:val="00A40415"/>
    <w:rsid w:val="00A50654"/>
    <w:rsid w:val="00A60AB1"/>
    <w:rsid w:val="00A85597"/>
    <w:rsid w:val="00A92145"/>
    <w:rsid w:val="00A95EBC"/>
    <w:rsid w:val="00AA32A8"/>
    <w:rsid w:val="00AD349B"/>
    <w:rsid w:val="00B30501"/>
    <w:rsid w:val="00B42DD4"/>
    <w:rsid w:val="00B66A08"/>
    <w:rsid w:val="00B9014D"/>
    <w:rsid w:val="00B94F91"/>
    <w:rsid w:val="00B9670E"/>
    <w:rsid w:val="00BB347A"/>
    <w:rsid w:val="00BE568E"/>
    <w:rsid w:val="00BF1627"/>
    <w:rsid w:val="00C147AC"/>
    <w:rsid w:val="00C17770"/>
    <w:rsid w:val="00C81579"/>
    <w:rsid w:val="00CA003B"/>
    <w:rsid w:val="00CA0ED2"/>
    <w:rsid w:val="00CB2195"/>
    <w:rsid w:val="00D05260"/>
    <w:rsid w:val="00D118F6"/>
    <w:rsid w:val="00D16493"/>
    <w:rsid w:val="00D201B7"/>
    <w:rsid w:val="00D36BB8"/>
    <w:rsid w:val="00D40641"/>
    <w:rsid w:val="00D4322D"/>
    <w:rsid w:val="00D625CC"/>
    <w:rsid w:val="00D70B45"/>
    <w:rsid w:val="00D74C7A"/>
    <w:rsid w:val="00DC4485"/>
    <w:rsid w:val="00DF02E3"/>
    <w:rsid w:val="00DF120A"/>
    <w:rsid w:val="00E14A58"/>
    <w:rsid w:val="00E16429"/>
    <w:rsid w:val="00E278EE"/>
    <w:rsid w:val="00E30049"/>
    <w:rsid w:val="00E3447C"/>
    <w:rsid w:val="00E41E2D"/>
    <w:rsid w:val="00E536DB"/>
    <w:rsid w:val="00E906A6"/>
    <w:rsid w:val="00E963DD"/>
    <w:rsid w:val="00EC69AB"/>
    <w:rsid w:val="00ED573C"/>
    <w:rsid w:val="00F17424"/>
    <w:rsid w:val="00F22AB7"/>
    <w:rsid w:val="00F62F98"/>
    <w:rsid w:val="00F93FC3"/>
    <w:rsid w:val="00FA173D"/>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726A"/>
  </w:style>
  <w:style w:type="paragraph" w:styleId="Footer">
    <w:name w:val="footer"/>
    <w:basedOn w:val="Normal"/>
    <w:link w:val="FooterChar"/>
    <w:uiPriority w:val="99"/>
    <w:unhideWhenUsed/>
    <w:rsid w:val="001572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726A"/>
  </w:style>
  <w:style w:type="character" w:styleId="Hyperlink">
    <w:name w:val="Hyperlink"/>
    <w:basedOn w:val="DefaultParagraphFont"/>
    <w:uiPriority w:val="99"/>
    <w:unhideWhenUsed/>
    <w:rsid w:val="00864543"/>
    <w:rPr>
      <w:color w:val="0563C1" w:themeColor="hyperlink"/>
      <w:u w:val="single"/>
    </w:rPr>
  </w:style>
  <w:style w:type="paragraph" w:styleId="ListParagraph">
    <w:name w:val="List Paragraph"/>
    <w:basedOn w:val="Normal"/>
    <w:uiPriority w:val="34"/>
    <w:qFormat/>
    <w:rsid w:val="00864543"/>
    <w:pPr>
      <w:ind w:left="720"/>
      <w:contextualSpacing/>
    </w:pPr>
  </w:style>
  <w:style w:type="table" w:styleId="TableGrid">
    <w:name w:val="Table Grid"/>
    <w:basedOn w:val="TableNormal"/>
    <w:uiPriority w:val="3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5DF2"/>
    <w:rPr>
      <w:i/>
      <w:iCs/>
    </w:rPr>
  </w:style>
  <w:style w:type="character" w:styleId="FollowedHyperlink">
    <w:name w:val="FollowedHyperlink"/>
    <w:basedOn w:val="DefaultParagraphFont"/>
    <w:uiPriority w:val="99"/>
    <w:semiHidden/>
    <w:unhideWhenUsed/>
    <w:rsid w:val="00FA173D"/>
    <w:rPr>
      <w:color w:val="954F72" w:themeColor="followedHyperlink"/>
      <w:u w:val="single"/>
    </w:rPr>
  </w:style>
  <w:style w:type="character" w:styleId="Strong">
    <w:name w:val="Strong"/>
    <w:basedOn w:val="DefaultParagraphFont"/>
    <w:uiPriority w:val="22"/>
    <w:qFormat/>
    <w:rsid w:val="00B9014D"/>
    <w:rPr>
      <w:b/>
      <w:bCs/>
    </w:rPr>
  </w:style>
  <w:style w:type="paragraph" w:styleId="NormalWeb">
    <w:name w:val="Normal (Web)"/>
    <w:basedOn w:val="Normal"/>
    <w:uiPriority w:val="99"/>
    <w:semiHidden/>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02BE"/>
    <w:rPr>
      <w:sz w:val="16"/>
      <w:szCs w:val="16"/>
    </w:rPr>
  </w:style>
  <w:style w:type="paragraph" w:styleId="CommentText">
    <w:name w:val="annotation text"/>
    <w:basedOn w:val="Normal"/>
    <w:link w:val="CommentTextChar"/>
    <w:uiPriority w:val="99"/>
    <w:semiHidden/>
    <w:unhideWhenUsed/>
    <w:rsid w:val="003A02BE"/>
    <w:pPr>
      <w:spacing w:line="240" w:lineRule="auto"/>
    </w:pPr>
    <w:rPr>
      <w:sz w:val="20"/>
      <w:szCs w:val="20"/>
    </w:rPr>
  </w:style>
  <w:style w:type="character" w:customStyle="1" w:styleId="CommentTextChar">
    <w:name w:val="Comment Text Char"/>
    <w:basedOn w:val="DefaultParagraphFont"/>
    <w:link w:val="CommentText"/>
    <w:uiPriority w:val="99"/>
    <w:semiHidden/>
    <w:rsid w:val="003A02BE"/>
    <w:rPr>
      <w:sz w:val="20"/>
      <w:szCs w:val="20"/>
    </w:rPr>
  </w:style>
  <w:style w:type="paragraph" w:styleId="CommentSubject">
    <w:name w:val="annotation subject"/>
    <w:basedOn w:val="CommentText"/>
    <w:next w:val="CommentText"/>
    <w:link w:val="CommentSubjectChar"/>
    <w:uiPriority w:val="99"/>
    <w:semiHidden/>
    <w:unhideWhenUsed/>
    <w:rsid w:val="003A02BE"/>
    <w:rPr>
      <w:b/>
      <w:bCs/>
    </w:rPr>
  </w:style>
  <w:style w:type="character" w:customStyle="1" w:styleId="CommentSubjectChar">
    <w:name w:val="Comment Subject Char"/>
    <w:basedOn w:val="CommentTextChar"/>
    <w:link w:val="CommentSubject"/>
    <w:uiPriority w:val="99"/>
    <w:semiHidden/>
    <w:rsid w:val="003A02BE"/>
    <w:rPr>
      <w:b/>
      <w:bCs/>
      <w:sz w:val="20"/>
      <w:szCs w:val="20"/>
    </w:rPr>
  </w:style>
  <w:style w:type="paragraph" w:styleId="BalloonText">
    <w:name w:val="Balloon Text"/>
    <w:basedOn w:val="Normal"/>
    <w:link w:val="BalloonTextChar"/>
    <w:uiPriority w:val="99"/>
    <w:semiHidden/>
    <w:unhideWhenUsed/>
    <w:rsid w:val="003A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BE"/>
    <w:rPr>
      <w:rFonts w:ascii="Segoe UI" w:hAnsi="Segoe UI" w:cs="Segoe UI"/>
      <w:sz w:val="18"/>
      <w:szCs w:val="18"/>
    </w:rPr>
  </w:style>
  <w:style w:type="character" w:customStyle="1" w:styleId="Ratkaisematonmaininta1">
    <w:name w:val="Ratkaisematon maininta1"/>
    <w:basedOn w:val="DefaultParagraphFont"/>
    <w:uiPriority w:val="99"/>
    <w:semiHidden/>
    <w:unhideWhenUsed/>
    <w:rsid w:val="0011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427W7XWPXQD2-403814790-1667</_dlc_DocId>
    <_dlc_DocIdUrl xmlns="76865ef9-df32-4c37-ae45-f9784eb47bff">
      <Url>https://tt.eduuni.fi/sites/luc-lapinamk-extra/kiertotalousosaamista-ammattikorkeakouluihin/_layouts/15/DocIdRedir.aspx?ID=427W7XWPXQD2-403814790-1667</Url>
      <Description>427W7XWPXQD2-403814790-1667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E316-5495-48E1-B18C-6D62637E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57E12-7299-4934-B6B9-6F54A63FB868}">
  <ds:schemaRefs>
    <ds:schemaRef ds:uri="http://schemas.microsoft.com/sharepoint/events"/>
  </ds:schemaRefs>
</ds:datastoreItem>
</file>

<file path=customXml/itemProps3.xml><?xml version="1.0" encoding="utf-8"?>
<ds:datastoreItem xmlns:ds="http://schemas.openxmlformats.org/officeDocument/2006/customXml" ds:itemID="{3D1A61EA-CAA6-419D-888B-B8E997A39308}">
  <ds:schemaRefs>
    <ds:schemaRef ds:uri="http://schemas.microsoft.com/office/2006/metadata/properties"/>
    <ds:schemaRef ds:uri="http://schemas.microsoft.com/office/infopath/2007/PartnerControls"/>
    <ds:schemaRef ds:uri="76865ef9-df32-4c37-ae45-f9784eb47bff"/>
  </ds:schemaRefs>
</ds:datastoreItem>
</file>

<file path=customXml/itemProps4.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5.xml><?xml version="1.0" encoding="utf-8"?>
<ds:datastoreItem xmlns:ds="http://schemas.openxmlformats.org/officeDocument/2006/customXml" ds:itemID="{5B60D531-1125-4A95-B3F1-3595E046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2832</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Maarit Korhonen (TAMK)</cp:lastModifiedBy>
  <cp:revision>15</cp:revision>
  <dcterms:created xsi:type="dcterms:W3CDTF">2020-09-30T06:58:00Z</dcterms:created>
  <dcterms:modified xsi:type="dcterms:W3CDTF">2020-10-09T10:04:00Z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4bfe80d4-4492-4462-a4e0-1d9350e6d06a</vt:lpwstr>
  </property>
</Properties>
</file>