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74" w:rsidRDefault="00514674">
      <w:pPr>
        <w:rPr>
          <w:b/>
        </w:rPr>
      </w:pPr>
    </w:p>
    <w:p w:rsidR="00514674" w:rsidRDefault="00514674">
      <w:pPr>
        <w:rPr>
          <w:b/>
        </w:rPr>
      </w:pPr>
    </w:p>
    <w:p w:rsidR="006D5461" w:rsidRPr="006D5461" w:rsidRDefault="006D5461">
      <w:pPr>
        <w:rPr>
          <w:b/>
        </w:rPr>
      </w:pPr>
      <w:r w:rsidRPr="006D5461">
        <w:rPr>
          <w:b/>
        </w:rPr>
        <w:t>Ihon rakenne ja tehtävät</w:t>
      </w:r>
    </w:p>
    <w:p w:rsidR="006D5461" w:rsidRDefault="006D5461">
      <w:r>
        <w:t xml:space="preserve">Uloimpana ihossa on verisuoneton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6" o:title=""/>
          </v:shape>
          <w:control r:id="rId7" w:name="DefaultOcxName" w:shapeid="_x0000_i1064"/>
        </w:object>
      </w:r>
      <w:r>
        <w:t xml:space="preserve">. Ihon alempi kerros, </w:t>
      </w:r>
      <w:r>
        <w:object w:dxaOrig="225" w:dyaOrig="225">
          <v:shape id="_x0000_i1067" type="#_x0000_t75" style="width:1in;height:18pt" o:ole="">
            <v:imagedata r:id="rId6" o:title=""/>
          </v:shape>
          <w:control r:id="rId8" w:name="DefaultOcxName1" w:shapeid="_x0000_i1067"/>
        </w:object>
      </w:r>
      <w:r>
        <w:t xml:space="preserve">, on tiivistä sidekudosta. </w:t>
      </w:r>
      <w:r>
        <w:object w:dxaOrig="225" w:dyaOrig="225">
          <v:shape id="_x0000_i1070" type="#_x0000_t75" style="width:1in;height:18pt" o:ole="">
            <v:imagedata r:id="rId6" o:title=""/>
          </v:shape>
          <w:control r:id="rId9" w:name="DefaultOcxName2" w:shapeid="_x0000_i1070"/>
        </w:object>
      </w:r>
      <w:r>
        <w:t xml:space="preserve"> paksuus riippuu rasvasoluihin varastoituneen </w:t>
      </w:r>
      <w:r>
        <w:object w:dxaOrig="225" w:dyaOrig="225">
          <v:shape id="_x0000_i1073" type="#_x0000_t75" style="width:1in;height:18pt" o:ole="">
            <v:imagedata r:id="rId6" o:title=""/>
          </v:shape>
          <w:control r:id="rId10" w:name="DefaultOcxName3" w:shapeid="_x0000_i1073"/>
        </w:object>
      </w:r>
      <w:r>
        <w:t xml:space="preserve"> määrästä. Rasvasoluihin varastoitunut rasva toimii </w:t>
      </w:r>
      <w:r>
        <w:object w:dxaOrig="225" w:dyaOrig="225">
          <v:shape id="_x0000_i1076" type="#_x0000_t75" style="width:1in;height:18pt" o:ole="">
            <v:imagedata r:id="rId6" o:title=""/>
          </v:shape>
          <w:control r:id="rId11" w:name="DefaultOcxName4" w:shapeid="_x0000_i1076"/>
        </w:object>
      </w:r>
      <w:r>
        <w:t xml:space="preserve"> ja </w:t>
      </w:r>
      <w:r>
        <w:object w:dxaOrig="225" w:dyaOrig="225">
          <v:shape id="_x0000_i1079" type="#_x0000_t75" style="width:1in;height:18pt" o:ole="">
            <v:imagedata r:id="rId6" o:title=""/>
          </v:shape>
          <w:control r:id="rId12" w:name="DefaultOcxName5" w:shapeid="_x0000_i1079"/>
        </w:object>
      </w:r>
      <w:r>
        <w:t xml:space="preserve">. Ihonalaiskudoksessa ja verinahassa on runsaasti </w:t>
      </w:r>
      <w:r>
        <w:object w:dxaOrig="225" w:dyaOrig="225">
          <v:shape id="_x0000_i1082" type="#_x0000_t75" style="width:1in;height:18pt" o:ole="">
            <v:imagedata r:id="rId6" o:title=""/>
          </v:shape>
          <w:control r:id="rId13" w:name="DefaultOcxName6" w:shapeid="_x0000_i1082"/>
        </w:object>
      </w:r>
      <w:r>
        <w:t xml:space="preserve">. Iho varastoi </w:t>
      </w:r>
      <w:r>
        <w:object w:dxaOrig="225" w:dyaOrig="225">
          <v:shape id="_x0000_i1085" type="#_x0000_t75" style="width:1in;height:18pt" o:ole="">
            <v:imagedata r:id="rId6" o:title=""/>
          </v:shape>
          <w:control r:id="rId14" w:name="DefaultOcxName7" w:shapeid="_x0000_i1085"/>
        </w:object>
      </w:r>
      <w:r>
        <w:t xml:space="preserve">, osallistuu </w:t>
      </w:r>
      <w:r>
        <w:object w:dxaOrig="225" w:dyaOrig="225">
          <v:shape id="_x0000_i1088" type="#_x0000_t75" style="width:1in;height:18pt" o:ole="">
            <v:imagedata r:id="rId6" o:title=""/>
          </v:shape>
          <w:control r:id="rId15" w:name="DefaultOcxName8" w:shapeid="_x0000_i1088"/>
        </w:object>
      </w:r>
      <w:r>
        <w:t xml:space="preserve">, suojaa </w:t>
      </w:r>
      <w:r>
        <w:object w:dxaOrig="225" w:dyaOrig="225">
          <v:shape id="_x0000_i1091" type="#_x0000_t75" style="width:1in;height:18pt" o:ole="">
            <v:imagedata r:id="rId6" o:title=""/>
          </v:shape>
          <w:control r:id="rId16" w:name="DefaultOcxName9" w:shapeid="_x0000_i1091"/>
        </w:object>
      </w:r>
      <w:r>
        <w:t xml:space="preserve">, </w:t>
      </w:r>
      <w:r>
        <w:object w:dxaOrig="225" w:dyaOrig="225">
          <v:shape id="_x0000_i1094" type="#_x0000_t75" style="width:1in;height:18pt" o:ole="">
            <v:imagedata r:id="rId6" o:title=""/>
          </v:shape>
          <w:control r:id="rId17" w:name="DefaultOcxName10" w:shapeid="_x0000_i1094"/>
        </w:object>
      </w:r>
      <w:r>
        <w:t xml:space="preserve"> , </w:t>
      </w:r>
      <w:r>
        <w:object w:dxaOrig="225" w:dyaOrig="225">
          <v:shape id="_x0000_i1097" type="#_x0000_t75" style="width:1in;height:18pt" o:ole="">
            <v:imagedata r:id="rId6" o:title=""/>
          </v:shape>
          <w:control r:id="rId18" w:name="DefaultOcxName11" w:shapeid="_x0000_i1097"/>
        </w:object>
      </w:r>
      <w:r>
        <w:t xml:space="preserve"> ja </w:t>
      </w:r>
      <w:r>
        <w:object w:dxaOrig="225" w:dyaOrig="225">
          <v:shape id="_x0000_i1100" type="#_x0000_t75" style="width:1in;height:18pt" o:ole="">
            <v:imagedata r:id="rId6" o:title=""/>
          </v:shape>
          <w:control r:id="rId19" w:name="DefaultOcxName12" w:shapeid="_x0000_i1100"/>
        </w:object>
      </w:r>
      <w:r>
        <w:t xml:space="preserve">. Iho valmistaa myös </w:t>
      </w:r>
      <w:r>
        <w:object w:dxaOrig="225" w:dyaOrig="225">
          <v:shape id="_x0000_i1103" type="#_x0000_t75" style="width:1in;height:18pt" o:ole="">
            <v:imagedata r:id="rId6" o:title=""/>
          </v:shape>
          <w:control r:id="rId20" w:name="DefaultOcxName13" w:shapeid="_x0000_i1103"/>
        </w:object>
      </w:r>
      <w:r>
        <w:t xml:space="preserve"> ja toimii </w:t>
      </w:r>
      <w:r>
        <w:object w:dxaOrig="225" w:dyaOrig="225">
          <v:shape id="_x0000_i1106" type="#_x0000_t75" style="width:1in;height:18pt" o:ole="">
            <v:imagedata r:id="rId6" o:title=""/>
          </v:shape>
          <w:control r:id="rId21" w:name="DefaultOcxName14" w:shapeid="_x0000_i1106"/>
        </w:object>
      </w:r>
      <w:r>
        <w:t xml:space="preserve">. Iho aistii mm.: </w:t>
      </w:r>
      <w:r>
        <w:object w:dxaOrig="225" w:dyaOrig="225">
          <v:shape id="_x0000_i1109" type="#_x0000_t75" style="width:1in;height:18pt" o:ole="">
            <v:imagedata r:id="rId6" o:title=""/>
          </v:shape>
          <w:control r:id="rId22" w:name="DefaultOcxName15" w:shapeid="_x0000_i1109"/>
        </w:object>
      </w:r>
      <w:r>
        <w:t xml:space="preserve">, </w:t>
      </w:r>
      <w:r>
        <w:object w:dxaOrig="225" w:dyaOrig="225">
          <v:shape id="_x0000_i1112" type="#_x0000_t75" style="width:1in;height:18pt" o:ole="">
            <v:imagedata r:id="rId6" o:title=""/>
          </v:shape>
          <w:control r:id="rId23" w:name="DefaultOcxName16" w:shapeid="_x0000_i1112"/>
        </w:object>
      </w:r>
      <w:r>
        <w:t xml:space="preserve">, </w:t>
      </w:r>
      <w:r>
        <w:object w:dxaOrig="225" w:dyaOrig="225">
          <v:shape id="_x0000_i1115" type="#_x0000_t75" style="width:1in;height:18pt" o:ole="">
            <v:imagedata r:id="rId6" o:title=""/>
          </v:shape>
          <w:control r:id="rId24" w:name="DefaultOcxName17" w:shapeid="_x0000_i1115"/>
        </w:object>
      </w:r>
      <w:r>
        <w:t xml:space="preserve">, </w:t>
      </w:r>
      <w:r>
        <w:object w:dxaOrig="225" w:dyaOrig="225">
          <v:shape id="_x0000_i1118" type="#_x0000_t75" style="width:1in;height:18pt" o:ole="">
            <v:imagedata r:id="rId6" o:title=""/>
          </v:shape>
          <w:control r:id="rId25" w:name="DefaultOcxName18" w:shapeid="_x0000_i1118"/>
        </w:object>
      </w:r>
    </w:p>
    <w:p w:rsidR="006D5461" w:rsidRDefault="006D5461">
      <w:r>
        <w:br w:type="page"/>
      </w:r>
      <w:bookmarkStart w:id="0" w:name="_GoBack"/>
      <w:bookmarkEnd w:id="0"/>
    </w:p>
    <w:p w:rsidR="00DF1B0F" w:rsidRDefault="006D5461">
      <w:r w:rsidRPr="006D5461">
        <w:lastRenderedPageBreak/>
        <w:t>Uloimpana ihossa on verisuoneton orvaskesi. Ihon alempi kerros, verinahka, on tiivistä sidekudosta. Ihonalaiskudoksen paksuus riippuu rasvasoluihin varastoituneen rasvan määrästä. Rasvasoluihin varastoitunut rasva toimii energiavarastona ja lämpöeristeenä. Ihonalaiskudoksessa ja verinahassa on runsaasti verisuonia. Iho varastoi verta, osallistuu lämmönsäätelyyn, suojaa mikrobeilta, UV-</w:t>
      </w:r>
      <w:proofErr w:type="gramStart"/>
      <w:r w:rsidRPr="006D5461">
        <w:t>säteilyltä ,</w:t>
      </w:r>
      <w:proofErr w:type="gramEnd"/>
      <w:r w:rsidRPr="006D5461">
        <w:t xml:space="preserve"> mekaanisilta iskuilta ja kemiallisilta aineilta. Iho valmistaa myös D-vitamiinia ja toimii aistielimenä. Iho aistii mm.: kipua, kosketusta, tuntoa, paine- ja lämpövaihteluita</w:t>
      </w:r>
    </w:p>
    <w:sectPr w:rsidR="00DF1B0F">
      <w:headerReference w:type="default" r:id="rId2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74" w:rsidRDefault="00514674" w:rsidP="00514674">
      <w:pPr>
        <w:spacing w:after="0" w:line="240" w:lineRule="auto"/>
      </w:pPr>
      <w:r>
        <w:separator/>
      </w:r>
    </w:p>
  </w:endnote>
  <w:endnote w:type="continuationSeparator" w:id="0">
    <w:p w:rsidR="00514674" w:rsidRDefault="00514674" w:rsidP="0051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74" w:rsidRDefault="00514674" w:rsidP="00514674">
      <w:pPr>
        <w:spacing w:after="0" w:line="240" w:lineRule="auto"/>
      </w:pPr>
      <w:r>
        <w:separator/>
      </w:r>
    </w:p>
  </w:footnote>
  <w:footnote w:type="continuationSeparator" w:id="0">
    <w:p w:rsidR="00514674" w:rsidRDefault="00514674" w:rsidP="00514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74" w:rsidRDefault="00514674">
    <w:pPr>
      <w:pStyle w:val="Yltunniste"/>
    </w:pPr>
    <w:r>
      <w:rPr>
        <w:noProof/>
        <w:lang w:eastAsia="fi-FI"/>
      </w:rPr>
      <w:drawing>
        <wp:inline distT="0" distB="0" distL="0" distR="0" wp14:anchorId="0AA2831C">
          <wp:extent cx="2091055" cy="524510"/>
          <wp:effectExtent l="0" t="0" r="4445"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524510"/>
                  </a:xfrm>
                  <a:prstGeom prst="rect">
                    <a:avLst/>
                  </a:prstGeom>
                  <a:noFill/>
                </pic:spPr>
              </pic:pic>
            </a:graphicData>
          </a:graphic>
        </wp:inline>
      </w:drawing>
    </w:r>
    <w:r>
      <w:t xml:space="preserve">  </w:t>
    </w:r>
    <w:r>
      <w:rPr>
        <w:noProof/>
        <w:lang w:eastAsia="fi-FI"/>
      </w:rPr>
      <w:drawing>
        <wp:inline distT="0" distB="0" distL="0" distR="0" wp14:anchorId="07F1E49F">
          <wp:extent cx="694690" cy="628015"/>
          <wp:effectExtent l="0" t="0" r="0" b="63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28015"/>
                  </a:xfrm>
                  <a:prstGeom prst="rect">
                    <a:avLst/>
                  </a:prstGeom>
                  <a:noFill/>
                </pic:spPr>
              </pic:pic>
            </a:graphicData>
          </a:graphic>
        </wp:inline>
      </w:drawing>
    </w:r>
    <w:r>
      <w:t xml:space="preserve">   </w:t>
    </w:r>
    <w:r>
      <w:rPr>
        <w:noProof/>
        <w:lang w:eastAsia="fi-FI"/>
      </w:rPr>
      <w:drawing>
        <wp:inline distT="0" distB="0" distL="0" distR="0" wp14:anchorId="13E90502">
          <wp:extent cx="707390" cy="70739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61"/>
    <w:rsid w:val="00514674"/>
    <w:rsid w:val="006D5461"/>
    <w:rsid w:val="00DF1B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5571A2"/>
  <w15:chartTrackingRefBased/>
  <w15:docId w15:val="{4BFEC2E9-9646-4514-AA41-B63621B7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1467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4674"/>
  </w:style>
  <w:style w:type="paragraph" w:styleId="Alatunniste">
    <w:name w:val="footer"/>
    <w:basedOn w:val="Normaali"/>
    <w:link w:val="AlatunnisteChar"/>
    <w:uiPriority w:val="99"/>
    <w:unhideWhenUsed/>
    <w:rsid w:val="0051467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176</Words>
  <Characters>1431</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LSKKY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Leppänen</dc:creator>
  <cp:keywords/>
  <dc:description/>
  <cp:lastModifiedBy>Marika Leppänen</cp:lastModifiedBy>
  <cp:revision>2</cp:revision>
  <dcterms:created xsi:type="dcterms:W3CDTF">2020-04-23T10:58:00Z</dcterms:created>
  <dcterms:modified xsi:type="dcterms:W3CDTF">2020-04-23T12:26:00Z</dcterms:modified>
</cp:coreProperties>
</file>