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1A75" w14:textId="638D9586" w:rsidR="00125496" w:rsidRPr="00C7007F" w:rsidRDefault="00A633C5">
      <w:pPr>
        <w:rPr>
          <w:sz w:val="24"/>
          <w:szCs w:val="24"/>
        </w:rPr>
      </w:pPr>
      <w:r w:rsidRPr="00C7007F">
        <w:rPr>
          <w:sz w:val="24"/>
          <w:szCs w:val="24"/>
        </w:rPr>
        <w:t>Kompetenssimenetelmä</w:t>
      </w:r>
      <w:r w:rsidR="00BB6400">
        <w:rPr>
          <w:sz w:val="24"/>
          <w:szCs w:val="24"/>
        </w:rPr>
        <w:t>n mahdollisuudet</w:t>
      </w:r>
      <w:r w:rsidRPr="00C7007F">
        <w:rPr>
          <w:sz w:val="24"/>
          <w:szCs w:val="24"/>
        </w:rPr>
        <w:t xml:space="preserve"> muotoilun tutkimuksessa</w:t>
      </w:r>
    </w:p>
    <w:p w14:paraId="4F4DF233" w14:textId="77777777" w:rsidR="000B082C" w:rsidRPr="00C7007F" w:rsidRDefault="000B082C">
      <w:pPr>
        <w:rPr>
          <w:sz w:val="24"/>
          <w:szCs w:val="24"/>
        </w:rPr>
      </w:pPr>
    </w:p>
    <w:p w14:paraId="05895B37" w14:textId="77777777" w:rsidR="00A22881" w:rsidRPr="00C7007F" w:rsidRDefault="00A22881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C7007F">
        <w:rPr>
          <w:rFonts w:asciiTheme="minorHAnsi" w:hAnsiTheme="minorHAnsi" w:cstheme="minorHAnsi"/>
          <w:color w:val="404040"/>
        </w:rPr>
        <w:t>Leena Muotio </w:t>
      </w:r>
    </w:p>
    <w:p w14:paraId="017CF3CC" w14:textId="77777777" w:rsidR="00A22881" w:rsidRPr="00C7007F" w:rsidRDefault="00A22881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C7007F">
        <w:rPr>
          <w:rFonts w:asciiTheme="minorHAnsi" w:hAnsiTheme="minorHAnsi" w:cstheme="minorHAnsi"/>
          <w:color w:val="404040"/>
        </w:rPr>
        <w:t>FT, yliopettaja </w:t>
      </w:r>
    </w:p>
    <w:p w14:paraId="31A19008" w14:textId="77777777" w:rsidR="00A22881" w:rsidRPr="00C7007F" w:rsidRDefault="00A22881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C7007F">
        <w:rPr>
          <w:rFonts w:asciiTheme="minorHAnsi" w:hAnsiTheme="minorHAnsi" w:cstheme="minorHAnsi"/>
          <w:color w:val="404040"/>
        </w:rPr>
        <w:t>Kaakkois-Suomen ammattikorkeakoulu – XAMK </w:t>
      </w:r>
    </w:p>
    <w:p w14:paraId="57B7FB79" w14:textId="4F120964" w:rsidR="00796337" w:rsidRPr="00C7007F" w:rsidRDefault="00A22881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C7007F">
        <w:rPr>
          <w:rFonts w:asciiTheme="minorHAnsi" w:hAnsiTheme="minorHAnsi" w:cstheme="minorHAnsi"/>
          <w:color w:val="404040"/>
        </w:rPr>
        <w:t>8.2.2024</w:t>
      </w:r>
    </w:p>
    <w:p w14:paraId="7B5576D3" w14:textId="1863902F" w:rsidR="00606F62" w:rsidRPr="00C7007F" w:rsidRDefault="00606F62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C7007F">
        <w:rPr>
          <w:rFonts w:asciiTheme="minorHAnsi" w:hAnsiTheme="minorHAnsi" w:cstheme="minorHAnsi"/>
          <w:color w:val="404040"/>
        </w:rPr>
        <w:t>Mitä kompetenssimenetelmä tarkoittaa?</w:t>
      </w:r>
    </w:p>
    <w:p w14:paraId="788E1D80" w14:textId="0C5B7D6B" w:rsidR="00A22881" w:rsidRDefault="00734EFC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 w:rsidRPr="00C7007F">
        <w:rPr>
          <w:rFonts w:asciiTheme="minorHAnsi" w:hAnsiTheme="minorHAnsi" w:cstheme="minorHAnsi"/>
          <w:color w:val="404040"/>
        </w:rPr>
        <w:t>Kompetenssimenetelmä</w:t>
      </w:r>
      <w:r w:rsidR="00982357" w:rsidRPr="00C7007F">
        <w:rPr>
          <w:rFonts w:asciiTheme="minorHAnsi" w:hAnsiTheme="minorHAnsi" w:cstheme="minorHAnsi"/>
          <w:color w:val="404040"/>
        </w:rPr>
        <w:t xml:space="preserve"> tai </w:t>
      </w:r>
      <w:r w:rsidR="001A47E3" w:rsidRPr="00C7007F">
        <w:rPr>
          <w:rFonts w:asciiTheme="minorHAnsi" w:hAnsiTheme="minorHAnsi" w:cstheme="minorHAnsi"/>
          <w:color w:val="404040"/>
        </w:rPr>
        <w:t>kompetenssi</w:t>
      </w:r>
      <w:r w:rsidR="00D31C23" w:rsidRPr="00C7007F">
        <w:rPr>
          <w:rFonts w:asciiTheme="minorHAnsi" w:hAnsiTheme="minorHAnsi" w:cstheme="minorHAnsi"/>
          <w:color w:val="404040"/>
        </w:rPr>
        <w:t xml:space="preserve">en </w:t>
      </w:r>
      <w:r w:rsidR="00982357" w:rsidRPr="00C7007F">
        <w:rPr>
          <w:rFonts w:asciiTheme="minorHAnsi" w:hAnsiTheme="minorHAnsi" w:cstheme="minorHAnsi"/>
          <w:color w:val="404040"/>
        </w:rPr>
        <w:t xml:space="preserve">arviointimalli </w:t>
      </w:r>
      <w:r w:rsidRPr="00C7007F">
        <w:rPr>
          <w:rFonts w:asciiTheme="minorHAnsi" w:hAnsiTheme="minorHAnsi" w:cstheme="minorHAnsi"/>
          <w:color w:val="404040"/>
        </w:rPr>
        <w:t xml:space="preserve">on </w:t>
      </w:r>
      <w:r w:rsidR="00D31C23" w:rsidRPr="00C7007F">
        <w:rPr>
          <w:rFonts w:asciiTheme="minorHAnsi" w:hAnsiTheme="minorHAnsi" w:cstheme="minorHAnsi"/>
          <w:color w:val="404040"/>
        </w:rPr>
        <w:t xml:space="preserve">kehitetty työyhteisön </w:t>
      </w:r>
      <w:r w:rsidR="00BF4378" w:rsidRPr="00C7007F">
        <w:rPr>
          <w:rFonts w:asciiTheme="minorHAnsi" w:hAnsiTheme="minorHAnsi" w:cstheme="minorHAnsi"/>
          <w:color w:val="404040"/>
        </w:rPr>
        <w:t xml:space="preserve">kehittämisen menetelmäksi. Sen on kehittänyt </w:t>
      </w:r>
      <w:r w:rsidR="00192F56" w:rsidRPr="00C7007F">
        <w:rPr>
          <w:rFonts w:asciiTheme="minorHAnsi" w:hAnsiTheme="minorHAnsi" w:cstheme="minorHAnsi"/>
          <w:color w:val="404040"/>
        </w:rPr>
        <w:t>tanskalai</w:t>
      </w:r>
      <w:r w:rsidR="00BF4378" w:rsidRPr="00C7007F">
        <w:rPr>
          <w:rFonts w:asciiTheme="minorHAnsi" w:hAnsiTheme="minorHAnsi" w:cstheme="minorHAnsi"/>
          <w:color w:val="404040"/>
        </w:rPr>
        <w:t xml:space="preserve">nen </w:t>
      </w:r>
      <w:r w:rsidR="00C7007F" w:rsidRPr="00C7007F">
        <w:rPr>
          <w:rFonts w:asciiTheme="minorHAnsi" w:hAnsiTheme="minorHAnsi" w:cstheme="minorHAnsi"/>
          <w:color w:val="404040"/>
        </w:rPr>
        <w:t xml:space="preserve">professori Hanne Katherine </w:t>
      </w:r>
      <w:proofErr w:type="spellStart"/>
      <w:r w:rsidR="00C7007F" w:rsidRPr="00C7007F">
        <w:rPr>
          <w:rFonts w:asciiTheme="minorHAnsi" w:hAnsiTheme="minorHAnsi" w:cstheme="minorHAnsi"/>
          <w:color w:val="404040"/>
        </w:rPr>
        <w:t>Krogstrup</w:t>
      </w:r>
      <w:proofErr w:type="spellEnd"/>
      <w:r w:rsidR="00C7007F">
        <w:rPr>
          <w:rFonts w:asciiTheme="minorHAnsi" w:hAnsiTheme="minorHAnsi" w:cstheme="minorHAnsi"/>
          <w:color w:val="404040"/>
        </w:rPr>
        <w:t xml:space="preserve">, joka on myös </w:t>
      </w:r>
      <w:proofErr w:type="spellStart"/>
      <w:r w:rsidR="00C7007F">
        <w:rPr>
          <w:rFonts w:asciiTheme="minorHAnsi" w:hAnsiTheme="minorHAnsi" w:cstheme="minorHAnsi"/>
          <w:color w:val="404040"/>
        </w:rPr>
        <w:t>Bikva</w:t>
      </w:r>
      <w:proofErr w:type="spellEnd"/>
      <w:r w:rsidR="00C7007F">
        <w:rPr>
          <w:rFonts w:asciiTheme="minorHAnsi" w:hAnsiTheme="minorHAnsi" w:cstheme="minorHAnsi"/>
          <w:color w:val="404040"/>
        </w:rPr>
        <w:t xml:space="preserve">-menetelmän kehittäjä. </w:t>
      </w:r>
      <w:proofErr w:type="spellStart"/>
      <w:r w:rsidR="00C7007F">
        <w:rPr>
          <w:rFonts w:asciiTheme="minorHAnsi" w:hAnsiTheme="minorHAnsi" w:cstheme="minorHAnsi"/>
          <w:color w:val="404040"/>
        </w:rPr>
        <w:t>Bikvaa</w:t>
      </w:r>
      <w:proofErr w:type="spellEnd"/>
      <w:r w:rsidR="00C7007F">
        <w:rPr>
          <w:rFonts w:asciiTheme="minorHAnsi" w:hAnsiTheme="minorHAnsi" w:cstheme="minorHAnsi"/>
          <w:color w:val="404040"/>
        </w:rPr>
        <w:t xml:space="preserve"> tarkast</w:t>
      </w:r>
      <w:r w:rsidR="00157BC3">
        <w:rPr>
          <w:rFonts w:asciiTheme="minorHAnsi" w:hAnsiTheme="minorHAnsi" w:cstheme="minorHAnsi"/>
          <w:color w:val="404040"/>
        </w:rPr>
        <w:t>e</w:t>
      </w:r>
      <w:r w:rsidR="00C7007F">
        <w:rPr>
          <w:rFonts w:asciiTheme="minorHAnsi" w:hAnsiTheme="minorHAnsi" w:cstheme="minorHAnsi"/>
          <w:color w:val="404040"/>
        </w:rPr>
        <w:t xml:space="preserve">llaan toisessa tämän sivuston artikkelissa. </w:t>
      </w:r>
      <w:r w:rsidR="002A2A15">
        <w:rPr>
          <w:rFonts w:asciiTheme="minorHAnsi" w:hAnsiTheme="minorHAnsi" w:cstheme="minorHAnsi"/>
          <w:color w:val="404040"/>
        </w:rPr>
        <w:t xml:space="preserve">Kompetenssimenetelmä perustuu amerikkalaisen David </w:t>
      </w:r>
      <w:proofErr w:type="spellStart"/>
      <w:r w:rsidR="002A2A15">
        <w:rPr>
          <w:rFonts w:asciiTheme="minorHAnsi" w:hAnsiTheme="minorHAnsi" w:cstheme="minorHAnsi"/>
          <w:color w:val="404040"/>
        </w:rPr>
        <w:t>Fettermanin</w:t>
      </w:r>
      <w:proofErr w:type="spellEnd"/>
      <w:r w:rsidR="002A2A15">
        <w:rPr>
          <w:rFonts w:asciiTheme="minorHAnsi" w:hAnsiTheme="minorHAnsi" w:cstheme="minorHAnsi"/>
          <w:color w:val="404040"/>
        </w:rPr>
        <w:t xml:space="preserve"> </w:t>
      </w:r>
      <w:r w:rsidR="0014290C">
        <w:rPr>
          <w:rFonts w:asciiTheme="minorHAnsi" w:hAnsiTheme="minorHAnsi" w:cstheme="minorHAnsi"/>
          <w:color w:val="404040"/>
        </w:rPr>
        <w:t xml:space="preserve">kehittämään </w:t>
      </w:r>
      <w:proofErr w:type="spellStart"/>
      <w:r w:rsidR="0014290C">
        <w:rPr>
          <w:rFonts w:asciiTheme="minorHAnsi" w:hAnsiTheme="minorHAnsi" w:cstheme="minorHAnsi"/>
          <w:color w:val="404040"/>
        </w:rPr>
        <w:t>empowerment</w:t>
      </w:r>
      <w:proofErr w:type="spellEnd"/>
      <w:r w:rsidR="0014290C">
        <w:rPr>
          <w:rFonts w:asciiTheme="minorHAnsi" w:hAnsiTheme="minorHAnsi" w:cstheme="minorHAnsi"/>
          <w:color w:val="404040"/>
        </w:rPr>
        <w:t>-arviointiin, jos</w:t>
      </w:r>
      <w:r w:rsidR="00C936D8">
        <w:rPr>
          <w:rFonts w:asciiTheme="minorHAnsi" w:hAnsiTheme="minorHAnsi" w:cstheme="minorHAnsi"/>
          <w:color w:val="404040"/>
        </w:rPr>
        <w:t xml:space="preserve">ta puhutaan myös </w:t>
      </w:r>
      <w:proofErr w:type="spellStart"/>
      <w:r w:rsidR="00C936D8">
        <w:rPr>
          <w:rFonts w:asciiTheme="minorHAnsi" w:hAnsiTheme="minorHAnsi" w:cstheme="minorHAnsi"/>
          <w:color w:val="404040"/>
        </w:rPr>
        <w:t>valtaistamisena</w:t>
      </w:r>
      <w:proofErr w:type="spellEnd"/>
      <w:r w:rsidR="0014290C">
        <w:rPr>
          <w:rFonts w:asciiTheme="minorHAnsi" w:hAnsiTheme="minorHAnsi" w:cstheme="minorHAnsi"/>
          <w:color w:val="404040"/>
        </w:rPr>
        <w:t xml:space="preserve"> </w:t>
      </w:r>
      <w:r w:rsidR="007A254B">
        <w:rPr>
          <w:rFonts w:asciiTheme="minorHAnsi" w:hAnsiTheme="minorHAnsi" w:cstheme="minorHAnsi"/>
          <w:color w:val="404040"/>
        </w:rPr>
        <w:t xml:space="preserve">(ks. </w:t>
      </w:r>
      <w:r w:rsidR="00C936D8">
        <w:rPr>
          <w:rFonts w:asciiTheme="minorHAnsi" w:hAnsiTheme="minorHAnsi" w:cstheme="minorHAnsi"/>
          <w:color w:val="404040"/>
        </w:rPr>
        <w:t>Kivipelto 2008, 29–30).</w:t>
      </w:r>
      <w:r w:rsidR="003768FB">
        <w:rPr>
          <w:rFonts w:asciiTheme="minorHAnsi" w:hAnsiTheme="minorHAnsi" w:cstheme="minorHAnsi"/>
          <w:color w:val="404040"/>
        </w:rPr>
        <w:t xml:space="preserve"> Kyseessä on menetelmä, jota voidaan käyttää</w:t>
      </w:r>
      <w:r w:rsidR="00E435E8">
        <w:rPr>
          <w:rFonts w:asciiTheme="minorHAnsi" w:hAnsiTheme="minorHAnsi" w:cstheme="minorHAnsi"/>
          <w:color w:val="404040"/>
        </w:rPr>
        <w:t xml:space="preserve"> systemaattisen</w:t>
      </w:r>
      <w:r w:rsidR="003768FB">
        <w:rPr>
          <w:rFonts w:asciiTheme="minorHAnsi" w:hAnsiTheme="minorHAnsi" w:cstheme="minorHAnsi"/>
          <w:color w:val="404040"/>
        </w:rPr>
        <w:t xml:space="preserve"> itsearvioinnin toteuttamiseen työyhteisön kehittämisessä</w:t>
      </w:r>
      <w:r w:rsidR="00E435E8">
        <w:rPr>
          <w:rFonts w:asciiTheme="minorHAnsi" w:hAnsiTheme="minorHAnsi" w:cstheme="minorHAnsi"/>
          <w:color w:val="404040"/>
        </w:rPr>
        <w:t xml:space="preserve"> (</w:t>
      </w:r>
      <w:r w:rsidR="00932D22">
        <w:rPr>
          <w:rFonts w:asciiTheme="minorHAnsi" w:hAnsiTheme="minorHAnsi" w:cstheme="minorHAnsi"/>
          <w:color w:val="404040"/>
        </w:rPr>
        <w:t>Julkunen</w:t>
      </w:r>
      <w:r w:rsidR="00E435E8">
        <w:rPr>
          <w:rFonts w:asciiTheme="minorHAnsi" w:hAnsiTheme="minorHAnsi" w:cstheme="minorHAnsi"/>
          <w:color w:val="404040"/>
        </w:rPr>
        <w:t xml:space="preserve"> </w:t>
      </w:r>
      <w:r w:rsidR="009C215B">
        <w:rPr>
          <w:rFonts w:asciiTheme="minorHAnsi" w:hAnsiTheme="minorHAnsi" w:cstheme="minorHAnsi"/>
          <w:color w:val="404040"/>
        </w:rPr>
        <w:t>2004, 3)</w:t>
      </w:r>
      <w:r w:rsidR="003768FB">
        <w:rPr>
          <w:rFonts w:asciiTheme="minorHAnsi" w:hAnsiTheme="minorHAnsi" w:cstheme="minorHAnsi"/>
          <w:color w:val="404040"/>
        </w:rPr>
        <w:t xml:space="preserve">. </w:t>
      </w:r>
      <w:r w:rsidR="00BA1D0A">
        <w:rPr>
          <w:rFonts w:asciiTheme="minorHAnsi" w:hAnsiTheme="minorHAnsi" w:cstheme="minorHAnsi"/>
          <w:color w:val="404040"/>
        </w:rPr>
        <w:t>Menetelmän kehitt</w:t>
      </w:r>
      <w:r w:rsidR="00D6403F">
        <w:rPr>
          <w:rFonts w:asciiTheme="minorHAnsi" w:hAnsiTheme="minorHAnsi" w:cstheme="minorHAnsi"/>
          <w:color w:val="404040"/>
        </w:rPr>
        <w:t>ä</w:t>
      </w:r>
      <w:r w:rsidR="00BA1D0A">
        <w:rPr>
          <w:rFonts w:asciiTheme="minorHAnsi" w:hAnsiTheme="minorHAnsi" w:cstheme="minorHAnsi"/>
          <w:color w:val="404040"/>
        </w:rPr>
        <w:t>mi</w:t>
      </w:r>
      <w:r w:rsidR="00D6403F">
        <w:rPr>
          <w:rFonts w:asciiTheme="minorHAnsi" w:hAnsiTheme="minorHAnsi" w:cstheme="minorHAnsi"/>
          <w:color w:val="404040"/>
        </w:rPr>
        <w:t>nen</w:t>
      </w:r>
      <w:r w:rsidR="00BA1D0A">
        <w:rPr>
          <w:rFonts w:asciiTheme="minorHAnsi" w:hAnsiTheme="minorHAnsi" w:cstheme="minorHAnsi"/>
          <w:color w:val="404040"/>
        </w:rPr>
        <w:t xml:space="preserve"> juontaa havaintoon siitä, että </w:t>
      </w:r>
      <w:r w:rsidR="00091459">
        <w:rPr>
          <w:rFonts w:asciiTheme="minorHAnsi" w:hAnsiTheme="minorHAnsi" w:cstheme="minorHAnsi"/>
          <w:color w:val="404040"/>
        </w:rPr>
        <w:t>jokaisella työntekijällä on yksilöllistä osaamista, jota ei hyödynnetä tarpeeksi työyhteisön kehitystyössä (</w:t>
      </w:r>
      <w:proofErr w:type="spellStart"/>
      <w:r w:rsidR="00091459">
        <w:rPr>
          <w:rFonts w:asciiTheme="minorHAnsi" w:hAnsiTheme="minorHAnsi" w:cstheme="minorHAnsi"/>
          <w:color w:val="404040"/>
        </w:rPr>
        <w:t>Krogstrup</w:t>
      </w:r>
      <w:proofErr w:type="spellEnd"/>
      <w:r w:rsidR="00091459">
        <w:rPr>
          <w:rFonts w:asciiTheme="minorHAnsi" w:hAnsiTheme="minorHAnsi" w:cstheme="minorHAnsi"/>
          <w:color w:val="404040"/>
        </w:rPr>
        <w:t xml:space="preserve"> 2004, </w:t>
      </w:r>
      <w:r w:rsidR="00770582">
        <w:rPr>
          <w:rFonts w:asciiTheme="minorHAnsi" w:hAnsiTheme="minorHAnsi" w:cstheme="minorHAnsi"/>
          <w:color w:val="404040"/>
        </w:rPr>
        <w:t>9).</w:t>
      </w:r>
    </w:p>
    <w:p w14:paraId="5986A796" w14:textId="5E117A64" w:rsidR="00882D7C" w:rsidRDefault="00882D7C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Miten kompetenssimenetelmää voi käyttää muotoilun menetelmänä?</w:t>
      </w:r>
    </w:p>
    <w:p w14:paraId="251563A9" w14:textId="0BA38330" w:rsidR="008E29CA" w:rsidRDefault="00C73E4B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Työelämän suur</w:t>
      </w:r>
      <w:r w:rsidR="00FB576E">
        <w:rPr>
          <w:rFonts w:asciiTheme="minorHAnsi" w:hAnsiTheme="minorHAnsi" w:cstheme="minorHAnsi"/>
          <w:color w:val="404040"/>
        </w:rPr>
        <w:t xml:space="preserve">ten uudistusten tueksi on jo </w:t>
      </w:r>
      <w:r w:rsidR="00A945A3">
        <w:rPr>
          <w:rFonts w:asciiTheme="minorHAnsi" w:hAnsiTheme="minorHAnsi" w:cstheme="minorHAnsi"/>
          <w:color w:val="404040"/>
        </w:rPr>
        <w:t xml:space="preserve">parikymmentä vuotta sitten alettu kehittää menetelmiä, joissa </w:t>
      </w:r>
      <w:r w:rsidR="009A0F2C">
        <w:rPr>
          <w:rFonts w:asciiTheme="minorHAnsi" w:hAnsiTheme="minorHAnsi" w:cstheme="minorHAnsi"/>
          <w:color w:val="404040"/>
        </w:rPr>
        <w:t xml:space="preserve">työyhteisö nostetaan kehittämisen keskiöön eli vaa’ankielen </w:t>
      </w:r>
      <w:r w:rsidR="00D61A12">
        <w:rPr>
          <w:rFonts w:asciiTheme="minorHAnsi" w:hAnsiTheme="minorHAnsi" w:cstheme="minorHAnsi"/>
          <w:color w:val="404040"/>
        </w:rPr>
        <w:t xml:space="preserve">asemaan omassa kehittämisessään. Perusajatus on, että työyhteisön jäsenistä löytyy se tietämys, miten organisaatioita ja työoloja niissä tulisi kehittää. Tämä ajatus </w:t>
      </w:r>
      <w:r w:rsidR="00235FDB">
        <w:rPr>
          <w:rFonts w:asciiTheme="minorHAnsi" w:hAnsiTheme="minorHAnsi" w:cstheme="minorHAnsi"/>
          <w:color w:val="404040"/>
        </w:rPr>
        <w:t>rinnastuu käyttäjäkeskeisyyden ajatukseen, joka on palvelumuotoilun ydinajatus.</w:t>
      </w:r>
    </w:p>
    <w:p w14:paraId="7F7F98FA" w14:textId="0CA003C6" w:rsidR="00B43F61" w:rsidRDefault="00B43F61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Keskeistä on myös arviointitaitojen kehittäminen</w:t>
      </w:r>
      <w:r w:rsidR="00B05607">
        <w:rPr>
          <w:rFonts w:asciiTheme="minorHAnsi" w:hAnsiTheme="minorHAnsi" w:cstheme="minorHAnsi"/>
          <w:color w:val="404040"/>
        </w:rPr>
        <w:t xml:space="preserve"> oman toiminnan jatkuvan kehittämisen näkökulmasta</w:t>
      </w:r>
      <w:r w:rsidR="00536869">
        <w:rPr>
          <w:rFonts w:asciiTheme="minorHAnsi" w:hAnsiTheme="minorHAnsi" w:cstheme="minorHAnsi"/>
          <w:color w:val="404040"/>
        </w:rPr>
        <w:t xml:space="preserve">. </w:t>
      </w:r>
      <w:r w:rsidR="00CD745B">
        <w:rPr>
          <w:rFonts w:asciiTheme="minorHAnsi" w:hAnsiTheme="minorHAnsi" w:cstheme="minorHAnsi"/>
          <w:color w:val="404040"/>
        </w:rPr>
        <w:t>K</w:t>
      </w:r>
      <w:r w:rsidR="00536869">
        <w:rPr>
          <w:rFonts w:asciiTheme="minorHAnsi" w:hAnsiTheme="minorHAnsi" w:cstheme="minorHAnsi"/>
          <w:color w:val="404040"/>
        </w:rPr>
        <w:t>ysymys on toimintakyvyn vahvistamisesta: jos ihmiselle antaa kalan, hän on hetken kylläinen, mutta jos hänet opettaa kalastamaan, hän</w:t>
      </w:r>
      <w:r w:rsidR="008E28F2">
        <w:rPr>
          <w:rFonts w:asciiTheme="minorHAnsi" w:hAnsiTheme="minorHAnsi" w:cstheme="minorHAnsi"/>
          <w:color w:val="404040"/>
        </w:rPr>
        <w:t>ellä on taitoa pysyä kylläisenä</w:t>
      </w:r>
      <w:r w:rsidR="00CD745B">
        <w:rPr>
          <w:rFonts w:asciiTheme="minorHAnsi" w:hAnsiTheme="minorHAnsi" w:cstheme="minorHAnsi"/>
          <w:color w:val="404040"/>
        </w:rPr>
        <w:t xml:space="preserve"> (</w:t>
      </w:r>
      <w:proofErr w:type="spellStart"/>
      <w:r w:rsidR="00CD745B">
        <w:rPr>
          <w:rFonts w:asciiTheme="minorHAnsi" w:hAnsiTheme="minorHAnsi" w:cstheme="minorHAnsi"/>
          <w:color w:val="404040"/>
        </w:rPr>
        <w:t>Krogstrup</w:t>
      </w:r>
      <w:proofErr w:type="spellEnd"/>
      <w:r w:rsidR="00CD745B">
        <w:rPr>
          <w:rFonts w:asciiTheme="minorHAnsi" w:hAnsiTheme="minorHAnsi" w:cstheme="minorHAnsi"/>
          <w:color w:val="404040"/>
        </w:rPr>
        <w:t xml:space="preserve"> 2004</w:t>
      </w:r>
      <w:r w:rsidR="001A0A75">
        <w:rPr>
          <w:rFonts w:asciiTheme="minorHAnsi" w:hAnsiTheme="minorHAnsi" w:cstheme="minorHAnsi"/>
          <w:color w:val="404040"/>
        </w:rPr>
        <w:t>, 12)</w:t>
      </w:r>
      <w:r w:rsidR="008E28F2">
        <w:rPr>
          <w:rFonts w:asciiTheme="minorHAnsi" w:hAnsiTheme="minorHAnsi" w:cstheme="minorHAnsi"/>
          <w:color w:val="404040"/>
        </w:rPr>
        <w:t xml:space="preserve">. </w:t>
      </w:r>
      <w:r w:rsidR="00536869">
        <w:rPr>
          <w:rFonts w:asciiTheme="minorHAnsi" w:hAnsiTheme="minorHAnsi" w:cstheme="minorHAnsi"/>
          <w:color w:val="404040"/>
        </w:rPr>
        <w:t xml:space="preserve"> </w:t>
      </w:r>
      <w:r w:rsidR="00D6403F">
        <w:rPr>
          <w:rFonts w:asciiTheme="minorHAnsi" w:hAnsiTheme="minorHAnsi" w:cstheme="minorHAnsi"/>
          <w:color w:val="404040"/>
        </w:rPr>
        <w:t>Huomio</w:t>
      </w:r>
      <w:r w:rsidR="00504D97">
        <w:rPr>
          <w:rFonts w:asciiTheme="minorHAnsi" w:hAnsiTheme="minorHAnsi" w:cstheme="minorHAnsi"/>
          <w:color w:val="404040"/>
        </w:rPr>
        <w:t xml:space="preserve">itavaa on, että työelämässä </w:t>
      </w:r>
      <w:r w:rsidR="00E85BAE">
        <w:rPr>
          <w:rFonts w:asciiTheme="minorHAnsi" w:hAnsiTheme="minorHAnsi" w:cstheme="minorHAnsi"/>
          <w:color w:val="404040"/>
        </w:rPr>
        <w:t xml:space="preserve">arviointi </w:t>
      </w:r>
      <w:r w:rsidR="00504D97">
        <w:rPr>
          <w:rFonts w:asciiTheme="minorHAnsi" w:hAnsiTheme="minorHAnsi" w:cstheme="minorHAnsi"/>
          <w:color w:val="404040"/>
        </w:rPr>
        <w:t xml:space="preserve">on </w:t>
      </w:r>
      <w:r w:rsidR="00E85BAE">
        <w:rPr>
          <w:rFonts w:asciiTheme="minorHAnsi" w:hAnsiTheme="minorHAnsi" w:cstheme="minorHAnsi"/>
          <w:color w:val="404040"/>
        </w:rPr>
        <w:t xml:space="preserve">jatkuva prosessi, mutta tutkimusmenetelmänä yksittäisessä tutkimuksessa </w:t>
      </w:r>
      <w:r w:rsidR="00D96787">
        <w:rPr>
          <w:rFonts w:asciiTheme="minorHAnsi" w:hAnsiTheme="minorHAnsi" w:cstheme="minorHAnsi"/>
          <w:color w:val="404040"/>
        </w:rPr>
        <w:t>arviointimenetelmää voidaan käyttää kertaluonteisesti (</w:t>
      </w:r>
      <w:proofErr w:type="spellStart"/>
      <w:r w:rsidR="00D96787">
        <w:rPr>
          <w:rFonts w:asciiTheme="minorHAnsi" w:hAnsiTheme="minorHAnsi" w:cstheme="minorHAnsi"/>
          <w:color w:val="404040"/>
        </w:rPr>
        <w:t>Krogsturp</w:t>
      </w:r>
      <w:proofErr w:type="spellEnd"/>
      <w:r w:rsidR="00D96787">
        <w:rPr>
          <w:rFonts w:asciiTheme="minorHAnsi" w:hAnsiTheme="minorHAnsi" w:cstheme="minorHAnsi"/>
          <w:color w:val="404040"/>
        </w:rPr>
        <w:t xml:space="preserve"> 2004, </w:t>
      </w:r>
      <w:r w:rsidR="002716A8">
        <w:rPr>
          <w:rFonts w:asciiTheme="minorHAnsi" w:hAnsiTheme="minorHAnsi" w:cstheme="minorHAnsi"/>
          <w:color w:val="404040"/>
        </w:rPr>
        <w:t>10</w:t>
      </w:r>
      <w:r w:rsidR="00B7432E">
        <w:rPr>
          <w:rFonts w:asciiTheme="minorHAnsi" w:hAnsiTheme="minorHAnsi" w:cstheme="minorHAnsi"/>
          <w:color w:val="404040"/>
        </w:rPr>
        <w:t>).</w:t>
      </w:r>
    </w:p>
    <w:p w14:paraId="66D48DE6" w14:textId="470BB35E" w:rsidR="008E29CA" w:rsidRDefault="008E29CA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Kompetenssiarvioinni</w:t>
      </w:r>
      <w:r w:rsidR="009F29F2">
        <w:rPr>
          <w:rFonts w:asciiTheme="minorHAnsi" w:hAnsiTheme="minorHAnsi" w:cstheme="minorHAnsi"/>
          <w:color w:val="404040"/>
        </w:rPr>
        <w:t>ssa on</w:t>
      </w:r>
      <w:r>
        <w:rPr>
          <w:rFonts w:asciiTheme="minorHAnsi" w:hAnsiTheme="minorHAnsi" w:cstheme="minorHAnsi"/>
          <w:color w:val="404040"/>
        </w:rPr>
        <w:t xml:space="preserve"> neljä vaihetta</w:t>
      </w:r>
    </w:p>
    <w:p w14:paraId="6B1421DB" w14:textId="2E61AF28" w:rsidR="009F29F2" w:rsidRDefault="009F29F2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Kompetenssianalyysi tehdään</w:t>
      </w:r>
      <w:r w:rsidR="00AB4770">
        <w:rPr>
          <w:rFonts w:asciiTheme="minorHAnsi" w:hAnsiTheme="minorHAnsi" w:cstheme="minorHAnsi"/>
          <w:color w:val="404040"/>
        </w:rPr>
        <w:t xml:space="preserve"> </w:t>
      </w:r>
      <w:r w:rsidR="00966A9A">
        <w:rPr>
          <w:rFonts w:asciiTheme="minorHAnsi" w:hAnsiTheme="minorHAnsi" w:cstheme="minorHAnsi"/>
          <w:color w:val="404040"/>
        </w:rPr>
        <w:t>työntekijöiden ja heidän mahdollisten yhteistyökumppaneidensa kanssa</w:t>
      </w:r>
      <w:r>
        <w:rPr>
          <w:rFonts w:asciiTheme="minorHAnsi" w:hAnsiTheme="minorHAnsi" w:cstheme="minorHAnsi"/>
          <w:color w:val="404040"/>
        </w:rPr>
        <w:t xml:space="preserve"> neljävaiheisena</w:t>
      </w:r>
      <w:r w:rsidR="00966A9A">
        <w:rPr>
          <w:rFonts w:asciiTheme="minorHAnsi" w:hAnsiTheme="minorHAnsi" w:cstheme="minorHAnsi"/>
          <w:color w:val="404040"/>
        </w:rPr>
        <w:t xml:space="preserve"> prosessina: </w:t>
      </w:r>
      <w:r w:rsidR="00AB4770">
        <w:rPr>
          <w:rFonts w:asciiTheme="minorHAnsi" w:hAnsiTheme="minorHAnsi" w:cstheme="minorHAnsi"/>
          <w:color w:val="404040"/>
        </w:rPr>
        <w:t xml:space="preserve"> </w:t>
      </w:r>
    </w:p>
    <w:p w14:paraId="4D694169" w14:textId="71437636" w:rsidR="00F35204" w:rsidRDefault="009D71B6" w:rsidP="00F35204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K</w:t>
      </w:r>
      <w:r w:rsidR="00F35204">
        <w:rPr>
          <w:rFonts w:asciiTheme="minorHAnsi" w:hAnsiTheme="minorHAnsi" w:cstheme="minorHAnsi"/>
          <w:color w:val="404040"/>
        </w:rPr>
        <w:t xml:space="preserve">ehitellään visioita ja </w:t>
      </w:r>
      <w:r w:rsidR="00193574">
        <w:rPr>
          <w:rFonts w:asciiTheme="minorHAnsi" w:hAnsiTheme="minorHAnsi" w:cstheme="minorHAnsi"/>
          <w:color w:val="404040"/>
        </w:rPr>
        <w:t>asetetaan tavoitteita omalle työlle.</w:t>
      </w:r>
    </w:p>
    <w:p w14:paraId="5813D7EB" w14:textId="6B00F304" w:rsidR="00193574" w:rsidRDefault="009D71B6" w:rsidP="00F35204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lastRenderedPageBreak/>
        <w:t>M</w:t>
      </w:r>
      <w:r w:rsidR="00193574">
        <w:rPr>
          <w:rFonts w:asciiTheme="minorHAnsi" w:hAnsiTheme="minorHAnsi" w:cstheme="minorHAnsi"/>
          <w:color w:val="404040"/>
        </w:rPr>
        <w:t xml:space="preserve">ääritellään oman työn ja </w:t>
      </w:r>
      <w:r w:rsidR="00395588">
        <w:rPr>
          <w:rFonts w:asciiTheme="minorHAnsi" w:hAnsiTheme="minorHAnsi" w:cstheme="minorHAnsi"/>
          <w:color w:val="404040"/>
        </w:rPr>
        <w:t>toiminnan heikkoudet ja vahvuudet.</w:t>
      </w:r>
    </w:p>
    <w:p w14:paraId="4655684B" w14:textId="1563CB98" w:rsidR="00395588" w:rsidRDefault="009D71B6" w:rsidP="00F35204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M</w:t>
      </w:r>
      <w:r w:rsidR="00395588">
        <w:rPr>
          <w:rFonts w:asciiTheme="minorHAnsi" w:hAnsiTheme="minorHAnsi" w:cstheme="minorHAnsi"/>
          <w:color w:val="404040"/>
        </w:rPr>
        <w:t>ääritellään tulevat tavoitteet ja kehittämis</w:t>
      </w:r>
      <w:r w:rsidR="00C579AC">
        <w:rPr>
          <w:rFonts w:asciiTheme="minorHAnsi" w:hAnsiTheme="minorHAnsi" w:cstheme="minorHAnsi"/>
          <w:color w:val="404040"/>
        </w:rPr>
        <w:t>s</w:t>
      </w:r>
      <w:r w:rsidR="00395588">
        <w:rPr>
          <w:rFonts w:asciiTheme="minorHAnsi" w:hAnsiTheme="minorHAnsi" w:cstheme="minorHAnsi"/>
          <w:color w:val="404040"/>
        </w:rPr>
        <w:t>trategia</w:t>
      </w:r>
      <w:r>
        <w:rPr>
          <w:rFonts w:asciiTheme="minorHAnsi" w:hAnsiTheme="minorHAnsi" w:cstheme="minorHAnsi"/>
          <w:color w:val="404040"/>
        </w:rPr>
        <w:t>, eli miten jatkossa edetään.</w:t>
      </w:r>
    </w:p>
    <w:p w14:paraId="02C9997F" w14:textId="23B9E1D7" w:rsidR="009D71B6" w:rsidRDefault="009D71B6" w:rsidP="00F35204">
      <w:pPr>
        <w:pStyle w:val="NormaaliWWW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Toteutetaan itsearvio</w:t>
      </w:r>
      <w:r w:rsidR="00886721">
        <w:rPr>
          <w:rFonts w:asciiTheme="minorHAnsi" w:hAnsiTheme="minorHAnsi" w:cstheme="minorHAnsi"/>
          <w:color w:val="404040"/>
        </w:rPr>
        <w:t>i</w:t>
      </w:r>
      <w:r>
        <w:rPr>
          <w:rFonts w:asciiTheme="minorHAnsi" w:hAnsiTheme="minorHAnsi" w:cstheme="minorHAnsi"/>
          <w:color w:val="404040"/>
        </w:rPr>
        <w:t>nti.</w:t>
      </w:r>
    </w:p>
    <w:p w14:paraId="20CD7E3E" w14:textId="347AF345" w:rsidR="008E29CA" w:rsidRDefault="002F7EFB" w:rsidP="00A22881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Kompetenssiarviointi etenee pääpiirteissään seuraavasti: </w:t>
      </w:r>
    </w:p>
    <w:p w14:paraId="27B4F319" w14:textId="7E053229" w:rsidR="002F7EFB" w:rsidRDefault="002F7EFB" w:rsidP="002F7EFB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Nostetaan esiin </w:t>
      </w:r>
      <w:r w:rsidR="002C1B90">
        <w:rPr>
          <w:rFonts w:asciiTheme="minorHAnsi" w:hAnsiTheme="minorHAnsi" w:cstheme="minorHAnsi"/>
          <w:color w:val="404040"/>
        </w:rPr>
        <w:t xml:space="preserve">vaikkapa </w:t>
      </w:r>
      <w:proofErr w:type="spellStart"/>
      <w:r w:rsidR="002C1B90">
        <w:rPr>
          <w:rFonts w:asciiTheme="minorHAnsi" w:hAnsiTheme="minorHAnsi" w:cstheme="minorHAnsi"/>
          <w:color w:val="404040"/>
        </w:rPr>
        <w:t>Canvan</w:t>
      </w:r>
      <w:proofErr w:type="spellEnd"/>
      <w:r w:rsidR="002C1B90">
        <w:rPr>
          <w:rFonts w:asciiTheme="minorHAnsi" w:hAnsiTheme="minorHAnsi" w:cstheme="minorHAnsi"/>
          <w:color w:val="404040"/>
        </w:rPr>
        <w:t xml:space="preserve"> avulla työn tavoitteet</w:t>
      </w:r>
      <w:r w:rsidR="0098409C">
        <w:rPr>
          <w:rFonts w:asciiTheme="minorHAnsi" w:hAnsiTheme="minorHAnsi" w:cstheme="minorHAnsi"/>
          <w:color w:val="404040"/>
        </w:rPr>
        <w:t xml:space="preserve">, jotka ovat ensisijaisia </w:t>
      </w:r>
      <w:r w:rsidR="009A3FAB">
        <w:rPr>
          <w:rFonts w:asciiTheme="minorHAnsi" w:hAnsiTheme="minorHAnsi" w:cstheme="minorHAnsi"/>
          <w:color w:val="404040"/>
        </w:rPr>
        <w:t>työssä</w:t>
      </w:r>
      <w:r w:rsidR="002C1B90">
        <w:rPr>
          <w:rFonts w:asciiTheme="minorHAnsi" w:hAnsiTheme="minorHAnsi" w:cstheme="minorHAnsi"/>
          <w:color w:val="404040"/>
        </w:rPr>
        <w:t>.</w:t>
      </w:r>
      <w:r w:rsidR="0098409C">
        <w:rPr>
          <w:rFonts w:asciiTheme="minorHAnsi" w:hAnsiTheme="minorHAnsi" w:cstheme="minorHAnsi"/>
          <w:color w:val="404040"/>
        </w:rPr>
        <w:t xml:space="preserve"> </w:t>
      </w:r>
    </w:p>
    <w:p w14:paraId="362475FA" w14:textId="6405770F" w:rsidR="002C1B90" w:rsidRDefault="00EF64DE" w:rsidP="002F7EFB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Osallistujat tuottavat aivoriihimenetelmällä ideoita yksikön tulevalle kehitykselle.</w:t>
      </w:r>
    </w:p>
    <w:p w14:paraId="247D5FFE" w14:textId="2865F314" w:rsidR="00DB1CEA" w:rsidRDefault="00883202" w:rsidP="0036655F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Aivoriihestä löytyvistä avainsanoista muodostetaan</w:t>
      </w:r>
      <w:r w:rsidR="0009408B">
        <w:rPr>
          <w:rFonts w:asciiTheme="minorHAnsi" w:hAnsiTheme="minorHAnsi" w:cstheme="minorHAnsi"/>
          <w:color w:val="404040"/>
        </w:rPr>
        <w:t xml:space="preserve"> osallistujien toimesta </w:t>
      </w:r>
      <w:r w:rsidR="00C579AC">
        <w:rPr>
          <w:rFonts w:asciiTheme="minorHAnsi" w:hAnsiTheme="minorHAnsi" w:cstheme="minorHAnsi"/>
          <w:color w:val="404040"/>
        </w:rPr>
        <w:t>3–4</w:t>
      </w:r>
      <w:r w:rsidR="0036655F">
        <w:rPr>
          <w:rFonts w:asciiTheme="minorHAnsi" w:hAnsiTheme="minorHAnsi" w:cstheme="minorHAnsi"/>
          <w:color w:val="404040"/>
        </w:rPr>
        <w:t xml:space="preserve"> lyhyttä lausetta.  </w:t>
      </w:r>
    </w:p>
    <w:p w14:paraId="52725811" w14:textId="3E9BA71B" w:rsidR="00DB1CEA" w:rsidRPr="00EF51EC" w:rsidRDefault="0036655F" w:rsidP="00EF51EC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>Tarvittaessa arvioidaan työn</w:t>
      </w:r>
      <w:r w:rsidR="004D60BA">
        <w:rPr>
          <w:rFonts w:asciiTheme="minorHAnsi" w:hAnsiTheme="minorHAnsi" w:cstheme="minorHAnsi"/>
          <w:color w:val="404040"/>
        </w:rPr>
        <w:t xml:space="preserve">tekijöiden vahvuuksia ja heikkouksia suhteessa </w:t>
      </w:r>
      <w:r w:rsidR="00DB1CEA">
        <w:rPr>
          <w:rFonts w:asciiTheme="minorHAnsi" w:hAnsiTheme="minorHAnsi" w:cstheme="minorHAnsi"/>
          <w:color w:val="404040"/>
        </w:rPr>
        <w:t xml:space="preserve">vaiheen 2 </w:t>
      </w:r>
      <w:r w:rsidR="004D60BA">
        <w:rPr>
          <w:rFonts w:asciiTheme="minorHAnsi" w:hAnsiTheme="minorHAnsi" w:cstheme="minorHAnsi"/>
          <w:color w:val="404040"/>
        </w:rPr>
        <w:t>tavoitteisiin</w:t>
      </w:r>
      <w:r w:rsidR="00EF51EC">
        <w:rPr>
          <w:rFonts w:asciiTheme="minorHAnsi" w:hAnsiTheme="minorHAnsi" w:cstheme="minorHAnsi"/>
          <w:color w:val="404040"/>
        </w:rPr>
        <w:t>: tavoitteiden avaintoiminnot määritellään aivoriihessä.</w:t>
      </w:r>
    </w:p>
    <w:p w14:paraId="68A29CEB" w14:textId="7A7CD9B0" w:rsidR="0036655F" w:rsidRDefault="004D60BA" w:rsidP="0036655F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 </w:t>
      </w:r>
      <w:r w:rsidR="00EC2183">
        <w:rPr>
          <w:rFonts w:asciiTheme="minorHAnsi" w:hAnsiTheme="minorHAnsi" w:cstheme="minorHAnsi"/>
          <w:color w:val="404040"/>
        </w:rPr>
        <w:t>Avaintoiminn</w:t>
      </w:r>
      <w:r w:rsidR="006F30E3">
        <w:rPr>
          <w:rFonts w:asciiTheme="minorHAnsi" w:hAnsiTheme="minorHAnsi" w:cstheme="minorHAnsi"/>
          <w:color w:val="404040"/>
        </w:rPr>
        <w:t>o</w:t>
      </w:r>
      <w:r w:rsidR="00976007">
        <w:rPr>
          <w:rFonts w:asciiTheme="minorHAnsi" w:hAnsiTheme="minorHAnsi" w:cstheme="minorHAnsi"/>
          <w:color w:val="404040"/>
        </w:rPr>
        <w:t xml:space="preserve">t asetetaan </w:t>
      </w:r>
      <w:r w:rsidR="00DE672F">
        <w:rPr>
          <w:rFonts w:asciiTheme="minorHAnsi" w:hAnsiTheme="minorHAnsi" w:cstheme="minorHAnsi"/>
          <w:color w:val="404040"/>
        </w:rPr>
        <w:t xml:space="preserve">yksinkertaisen äänestyksen avulla </w:t>
      </w:r>
      <w:r w:rsidR="00976007">
        <w:rPr>
          <w:rFonts w:asciiTheme="minorHAnsi" w:hAnsiTheme="minorHAnsi" w:cstheme="minorHAnsi"/>
          <w:color w:val="404040"/>
        </w:rPr>
        <w:t>tärkeysjärjestykseen sen mukaan, mi</w:t>
      </w:r>
      <w:r w:rsidR="00DE672F">
        <w:rPr>
          <w:rFonts w:asciiTheme="minorHAnsi" w:hAnsiTheme="minorHAnsi" w:cstheme="minorHAnsi"/>
          <w:color w:val="404040"/>
        </w:rPr>
        <w:t xml:space="preserve">kä niiden </w:t>
      </w:r>
      <w:r w:rsidR="00190441">
        <w:rPr>
          <w:rFonts w:asciiTheme="minorHAnsi" w:hAnsiTheme="minorHAnsi" w:cstheme="minorHAnsi"/>
          <w:color w:val="404040"/>
        </w:rPr>
        <w:t xml:space="preserve">merkitys on tehtävien hoitamiselle. </w:t>
      </w:r>
      <w:r w:rsidR="002C143B">
        <w:rPr>
          <w:rFonts w:asciiTheme="minorHAnsi" w:hAnsiTheme="minorHAnsi" w:cstheme="minorHAnsi"/>
          <w:color w:val="404040"/>
        </w:rPr>
        <w:t>Tämä toteutetaan arvosanoja antamalla.</w:t>
      </w:r>
    </w:p>
    <w:p w14:paraId="580C2ADB" w14:textId="31FAF7E7" w:rsidR="00190441" w:rsidRDefault="00190441" w:rsidP="0036655F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Keskustellaan </w:t>
      </w:r>
      <w:r w:rsidR="004904EF">
        <w:rPr>
          <w:rFonts w:asciiTheme="minorHAnsi" w:hAnsiTheme="minorHAnsi" w:cstheme="minorHAnsi"/>
          <w:color w:val="404040"/>
        </w:rPr>
        <w:t>tärkeysjärjestyksestä ja ar</w:t>
      </w:r>
      <w:r w:rsidR="002C143B">
        <w:rPr>
          <w:rFonts w:asciiTheme="minorHAnsi" w:hAnsiTheme="minorHAnsi" w:cstheme="minorHAnsi"/>
          <w:color w:val="404040"/>
        </w:rPr>
        <w:t xml:space="preserve">vosanoista, joita voidaan keskustelun perustella muuttaa. </w:t>
      </w:r>
    </w:p>
    <w:p w14:paraId="5459C697" w14:textId="0B77B3B7" w:rsidR="002C143B" w:rsidRDefault="009A3FAB" w:rsidP="0036655F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Määritellään </w:t>
      </w:r>
      <w:r w:rsidR="00492BB2">
        <w:rPr>
          <w:rFonts w:asciiTheme="minorHAnsi" w:hAnsiTheme="minorHAnsi" w:cstheme="minorHAnsi"/>
          <w:color w:val="404040"/>
        </w:rPr>
        <w:t>selkeä ja helposti seurattava</w:t>
      </w:r>
      <w:r>
        <w:rPr>
          <w:rFonts w:asciiTheme="minorHAnsi" w:hAnsiTheme="minorHAnsi" w:cstheme="minorHAnsi"/>
          <w:color w:val="404040"/>
        </w:rPr>
        <w:t xml:space="preserve"> strategia sille, miten </w:t>
      </w:r>
      <w:r w:rsidR="00492BB2">
        <w:rPr>
          <w:rFonts w:asciiTheme="minorHAnsi" w:hAnsiTheme="minorHAnsi" w:cstheme="minorHAnsi"/>
          <w:color w:val="404040"/>
        </w:rPr>
        <w:t>tavoitteet voidaan saavuttaa</w:t>
      </w:r>
      <w:r w:rsidR="00AB4CA9">
        <w:rPr>
          <w:rFonts w:asciiTheme="minorHAnsi" w:hAnsiTheme="minorHAnsi" w:cstheme="minorHAnsi"/>
          <w:color w:val="404040"/>
        </w:rPr>
        <w:t xml:space="preserve"> ja miten saavutetut tulokset dokumentoidaan. </w:t>
      </w:r>
    </w:p>
    <w:p w14:paraId="5A421985" w14:textId="32EEFF9C" w:rsidR="00AB4CA9" w:rsidRDefault="00AB4CA9" w:rsidP="0036655F">
      <w:pPr>
        <w:pStyle w:val="NormaaliWWW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Lopuksi arviointi toteutetaan. </w:t>
      </w:r>
    </w:p>
    <w:p w14:paraId="5D7EE8E4" w14:textId="5219C757" w:rsidR="000B082C" w:rsidRPr="000375B7" w:rsidRDefault="00B7432E" w:rsidP="000375B7">
      <w:pPr>
        <w:pStyle w:val="NormaaliWWW"/>
        <w:shd w:val="clear" w:color="auto" w:fill="FFFFFF"/>
        <w:spacing w:before="0" w:beforeAutospacing="0" w:after="360" w:afterAutospacing="0"/>
        <w:ind w:left="72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(Ks. </w:t>
      </w:r>
      <w:proofErr w:type="spellStart"/>
      <w:r>
        <w:rPr>
          <w:rFonts w:asciiTheme="minorHAnsi" w:hAnsiTheme="minorHAnsi" w:cstheme="minorHAnsi"/>
          <w:color w:val="404040"/>
        </w:rPr>
        <w:t>Ksogrsturp</w:t>
      </w:r>
      <w:proofErr w:type="spellEnd"/>
      <w:r>
        <w:rPr>
          <w:rFonts w:asciiTheme="minorHAnsi" w:hAnsiTheme="minorHAnsi" w:cstheme="minorHAnsi"/>
          <w:color w:val="404040"/>
        </w:rPr>
        <w:t xml:space="preserve"> 2004, </w:t>
      </w:r>
      <w:r w:rsidR="000375B7">
        <w:rPr>
          <w:rFonts w:asciiTheme="minorHAnsi" w:hAnsiTheme="minorHAnsi" w:cstheme="minorHAnsi"/>
          <w:color w:val="404040"/>
        </w:rPr>
        <w:t>15–16.)</w:t>
      </w:r>
    </w:p>
    <w:p w14:paraId="4DC6DC2A" w14:textId="7971F46F" w:rsidR="00731C30" w:rsidRDefault="00731C30">
      <w:pPr>
        <w:rPr>
          <w:rFonts w:cstheme="minorHAnsi"/>
        </w:rPr>
      </w:pPr>
      <w:r>
        <w:rPr>
          <w:rFonts w:cstheme="minorHAnsi"/>
        </w:rPr>
        <w:t xml:space="preserve">Muotoilutehtävien, erityisesti palvelumuotoilun </w:t>
      </w:r>
      <w:r w:rsidR="00DB4D85">
        <w:rPr>
          <w:rFonts w:cstheme="minorHAnsi"/>
        </w:rPr>
        <w:t xml:space="preserve">menetelmänä kompetenssiarviointia sovellettaessa voidaan käyttää eri vaiheissa apuna myös palvelumuotoilun menetelmäpakista löytyviä </w:t>
      </w:r>
      <w:r w:rsidR="00CE23D6">
        <w:rPr>
          <w:rFonts w:cstheme="minorHAnsi"/>
        </w:rPr>
        <w:t xml:space="preserve">työkaluja, kuten </w:t>
      </w:r>
      <w:r w:rsidR="00612C37">
        <w:rPr>
          <w:rFonts w:cstheme="minorHAnsi"/>
        </w:rPr>
        <w:t xml:space="preserve">Viisi kertaa miksi -menetelmää tai </w:t>
      </w:r>
      <w:proofErr w:type="spellStart"/>
      <w:r w:rsidR="008404C1">
        <w:rPr>
          <w:rFonts w:cstheme="minorHAnsi"/>
        </w:rPr>
        <w:t>MoSCoW</w:t>
      </w:r>
      <w:proofErr w:type="spellEnd"/>
      <w:r w:rsidR="008404C1">
        <w:rPr>
          <w:rFonts w:cstheme="minorHAnsi"/>
        </w:rPr>
        <w:t xml:space="preserve">-metodia. </w:t>
      </w:r>
      <w:r w:rsidR="00F80EAE">
        <w:rPr>
          <w:rFonts w:cstheme="minorHAnsi"/>
        </w:rPr>
        <w:t xml:space="preserve">Useat palvelumuotoilun työpajamenetelmät sopivat yhdistettäviksi kompetenssiarviointiin. </w:t>
      </w:r>
    </w:p>
    <w:p w14:paraId="5BFCDE22" w14:textId="216CE0C9" w:rsidR="00A92D27" w:rsidRDefault="00A92D27">
      <w:pPr>
        <w:rPr>
          <w:rFonts w:cstheme="minorHAnsi"/>
        </w:rPr>
      </w:pPr>
    </w:p>
    <w:p w14:paraId="7AAA093D" w14:textId="5224A689" w:rsidR="00C0460A" w:rsidRDefault="00C0460A">
      <w:pPr>
        <w:rPr>
          <w:rFonts w:cstheme="minorHAnsi"/>
        </w:rPr>
      </w:pPr>
      <w:r>
        <w:rPr>
          <w:rFonts w:cstheme="minorHAnsi"/>
        </w:rPr>
        <w:t xml:space="preserve">Kompetenssimenetelmää käytettäessä on tärkeää lukea </w:t>
      </w:r>
      <w:r w:rsidR="00824743">
        <w:rPr>
          <w:rFonts w:cstheme="minorHAnsi"/>
        </w:rPr>
        <w:t xml:space="preserve">lähdeluettelosta löytyvä </w:t>
      </w:r>
      <w:proofErr w:type="spellStart"/>
      <w:r w:rsidR="00824743">
        <w:rPr>
          <w:rFonts w:cstheme="minorHAnsi"/>
        </w:rPr>
        <w:t>Krogstrupin</w:t>
      </w:r>
      <w:proofErr w:type="spellEnd"/>
      <w:r w:rsidR="00824743">
        <w:rPr>
          <w:rFonts w:cstheme="minorHAnsi"/>
        </w:rPr>
        <w:t xml:space="preserve"> </w:t>
      </w:r>
      <w:r w:rsidR="00D21A66">
        <w:rPr>
          <w:rFonts w:cstheme="minorHAnsi"/>
        </w:rPr>
        <w:t>teos Kompetenssi-arvio</w:t>
      </w:r>
      <w:r w:rsidR="00796337">
        <w:rPr>
          <w:rFonts w:cstheme="minorHAnsi"/>
        </w:rPr>
        <w:t>i</w:t>
      </w:r>
      <w:r w:rsidR="00D21A66">
        <w:rPr>
          <w:rFonts w:cstheme="minorHAnsi"/>
        </w:rPr>
        <w:t xml:space="preserve">ntimalli. Työyhteisön kehittämisen väline, josta löytyy myös </w:t>
      </w:r>
      <w:r w:rsidR="005F2F21">
        <w:rPr>
          <w:rFonts w:cstheme="minorHAnsi"/>
        </w:rPr>
        <w:t xml:space="preserve">tarkempi kuvaus menetelmän </w:t>
      </w:r>
      <w:r w:rsidR="00796337">
        <w:rPr>
          <w:rFonts w:cstheme="minorHAnsi"/>
        </w:rPr>
        <w:t xml:space="preserve">etenemisen eri vaiheista. </w:t>
      </w:r>
    </w:p>
    <w:p w14:paraId="6AFD4844" w14:textId="18F65A96" w:rsidR="002C1619" w:rsidRDefault="00C84088">
      <w:pPr>
        <w:rPr>
          <w:rFonts w:cstheme="minorHAnsi"/>
        </w:rPr>
      </w:pPr>
      <w:r>
        <w:rPr>
          <w:rFonts w:cstheme="minorHAnsi"/>
        </w:rPr>
        <w:t>Lähteet:</w:t>
      </w:r>
    </w:p>
    <w:p w14:paraId="2CA9DADB" w14:textId="108D5750" w:rsidR="00932D22" w:rsidRDefault="00932D22">
      <w:pPr>
        <w:rPr>
          <w:rFonts w:cstheme="minorHAnsi"/>
        </w:rPr>
      </w:pPr>
      <w:r>
        <w:rPr>
          <w:rFonts w:cstheme="minorHAnsi"/>
        </w:rPr>
        <w:lastRenderedPageBreak/>
        <w:t xml:space="preserve">Julkunen, I. 2004. </w:t>
      </w:r>
      <w:r w:rsidR="006F5689">
        <w:rPr>
          <w:rFonts w:cstheme="minorHAnsi"/>
        </w:rPr>
        <w:t xml:space="preserve">Lukijalle. Teoksessa </w:t>
      </w:r>
      <w:r w:rsidR="006F5689">
        <w:rPr>
          <w:rFonts w:cstheme="minorHAnsi"/>
          <w:color w:val="404040"/>
        </w:rPr>
        <w:t>Kompetenssi-arviointimalli. Työyhteisön kehittämisen väline.</w:t>
      </w:r>
      <w:r w:rsidR="000B3060">
        <w:rPr>
          <w:rFonts w:cstheme="minorHAnsi"/>
        </w:rPr>
        <w:t xml:space="preserve"> Helsinki: Tekes. Saatavissa: </w:t>
      </w:r>
      <w:r w:rsidR="00B47A1D" w:rsidRPr="00B47A1D">
        <w:rPr>
          <w:rFonts w:cstheme="minorHAnsi"/>
        </w:rPr>
        <w:t xml:space="preserve">https://www.julkari.fi/handle/10024/74996 </w:t>
      </w:r>
      <w:r w:rsidR="000B3060">
        <w:rPr>
          <w:rFonts w:cstheme="minorHAnsi"/>
        </w:rPr>
        <w:t>[viitattu 8.2.2024].</w:t>
      </w:r>
    </w:p>
    <w:p w14:paraId="27E3CB3B" w14:textId="2AC5BFB5" w:rsidR="00A92D27" w:rsidRDefault="00A92D27">
      <w:pPr>
        <w:rPr>
          <w:rFonts w:cstheme="minorHAnsi"/>
        </w:rPr>
      </w:pPr>
      <w:r>
        <w:rPr>
          <w:rFonts w:cstheme="minorHAnsi"/>
        </w:rPr>
        <w:t>Kivipelto</w:t>
      </w:r>
      <w:r w:rsidR="00C85D8A">
        <w:rPr>
          <w:rFonts w:cstheme="minorHAnsi"/>
        </w:rPr>
        <w:t xml:space="preserve">, M. 2008: Osallistava ja </w:t>
      </w:r>
      <w:proofErr w:type="spellStart"/>
      <w:r w:rsidR="00C85D8A">
        <w:rPr>
          <w:rFonts w:cstheme="minorHAnsi"/>
        </w:rPr>
        <w:t>valtaistava</w:t>
      </w:r>
      <w:proofErr w:type="spellEnd"/>
      <w:r w:rsidR="00C85D8A">
        <w:rPr>
          <w:rFonts w:cstheme="minorHAnsi"/>
        </w:rPr>
        <w:t xml:space="preserve"> arviointi. Johdatus periaatteisiin ja käytäntöihin. </w:t>
      </w:r>
      <w:r w:rsidR="00C84088">
        <w:rPr>
          <w:rFonts w:cstheme="minorHAnsi"/>
        </w:rPr>
        <w:t xml:space="preserve">Työpapereita 17/2008. Helsinki: </w:t>
      </w:r>
      <w:proofErr w:type="spellStart"/>
      <w:r w:rsidR="00C84088">
        <w:rPr>
          <w:rFonts w:cstheme="minorHAnsi"/>
        </w:rPr>
        <w:t>Stekes</w:t>
      </w:r>
      <w:proofErr w:type="spellEnd"/>
      <w:r w:rsidR="00C84088">
        <w:rPr>
          <w:rFonts w:cstheme="minorHAnsi"/>
        </w:rPr>
        <w:t xml:space="preserve">. </w:t>
      </w:r>
    </w:p>
    <w:p w14:paraId="77AA4406" w14:textId="3B16D851" w:rsidR="00E51606" w:rsidRPr="00B47A1D" w:rsidRDefault="00E51606">
      <w:pPr>
        <w:rPr>
          <w:rFonts w:cstheme="minorHAnsi"/>
          <w:color w:val="404040"/>
        </w:rPr>
      </w:pPr>
      <w:proofErr w:type="spellStart"/>
      <w:r>
        <w:rPr>
          <w:rFonts w:cstheme="minorHAnsi"/>
          <w:color w:val="404040"/>
        </w:rPr>
        <w:t>Krogstrup</w:t>
      </w:r>
      <w:proofErr w:type="spellEnd"/>
      <w:r>
        <w:rPr>
          <w:rFonts w:cstheme="minorHAnsi"/>
          <w:color w:val="404040"/>
        </w:rPr>
        <w:t>, H. K.</w:t>
      </w:r>
      <w:r w:rsidR="007869E0">
        <w:rPr>
          <w:rFonts w:cstheme="minorHAnsi"/>
          <w:color w:val="404040"/>
        </w:rPr>
        <w:t xml:space="preserve"> </w:t>
      </w:r>
      <w:r w:rsidR="00FB576E">
        <w:rPr>
          <w:rFonts w:cstheme="minorHAnsi"/>
          <w:color w:val="404040"/>
        </w:rPr>
        <w:t xml:space="preserve">2004. </w:t>
      </w:r>
      <w:r w:rsidR="007869E0">
        <w:rPr>
          <w:rFonts w:cstheme="minorHAnsi"/>
          <w:color w:val="404040"/>
        </w:rPr>
        <w:t>Kompetenssi</w:t>
      </w:r>
      <w:r w:rsidR="00E602D0">
        <w:rPr>
          <w:rFonts w:cstheme="minorHAnsi"/>
          <w:color w:val="404040"/>
        </w:rPr>
        <w:t>-</w:t>
      </w:r>
      <w:r w:rsidR="007869E0">
        <w:rPr>
          <w:rFonts w:cstheme="minorHAnsi"/>
          <w:color w:val="404040"/>
        </w:rPr>
        <w:t>arviointimalli</w:t>
      </w:r>
      <w:r w:rsidR="00E602D0">
        <w:rPr>
          <w:rFonts w:cstheme="minorHAnsi"/>
          <w:color w:val="404040"/>
        </w:rPr>
        <w:t>. Työyhteisön kehittämisen väline.</w:t>
      </w:r>
      <w:r w:rsidR="000B3060">
        <w:rPr>
          <w:rFonts w:cstheme="minorHAnsi"/>
          <w:color w:val="404040"/>
        </w:rPr>
        <w:t xml:space="preserve"> </w:t>
      </w:r>
      <w:r w:rsidR="00B47A1D">
        <w:rPr>
          <w:rFonts w:cstheme="minorHAnsi"/>
          <w:color w:val="404040"/>
        </w:rPr>
        <w:t xml:space="preserve">Saatavissa: </w:t>
      </w:r>
      <w:hyperlink r:id="rId5" w:history="1">
        <w:r w:rsidR="00B47A1D" w:rsidRPr="00B70E99">
          <w:rPr>
            <w:rStyle w:val="Hyperlinkki"/>
            <w:rFonts w:cstheme="minorHAnsi"/>
          </w:rPr>
          <w:t>https://www.julkari.fi/handle/10024/74996</w:t>
        </w:r>
      </w:hyperlink>
      <w:r w:rsidR="00B47A1D">
        <w:rPr>
          <w:rFonts w:cstheme="minorHAnsi"/>
          <w:color w:val="404040"/>
        </w:rPr>
        <w:t xml:space="preserve"> </w:t>
      </w:r>
      <w:r w:rsidR="000B3060">
        <w:rPr>
          <w:rFonts w:cstheme="minorHAnsi"/>
          <w:color w:val="404040"/>
        </w:rPr>
        <w:t>[viitattu 8.2.2024].</w:t>
      </w:r>
    </w:p>
    <w:sectPr w:rsidR="00E51606" w:rsidRPr="00B47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B45EA"/>
    <w:multiLevelType w:val="hybridMultilevel"/>
    <w:tmpl w:val="1C44BD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E16A2"/>
    <w:multiLevelType w:val="hybridMultilevel"/>
    <w:tmpl w:val="2DA8EA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24870">
    <w:abstractNumId w:val="1"/>
  </w:num>
  <w:num w:numId="2" w16cid:durableId="203464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5"/>
    <w:rsid w:val="000375B7"/>
    <w:rsid w:val="00091459"/>
    <w:rsid w:val="0009408B"/>
    <w:rsid w:val="000B082C"/>
    <w:rsid w:val="000B3060"/>
    <w:rsid w:val="0010224D"/>
    <w:rsid w:val="00125496"/>
    <w:rsid w:val="0014290C"/>
    <w:rsid w:val="00157BC3"/>
    <w:rsid w:val="00190441"/>
    <w:rsid w:val="00192F56"/>
    <w:rsid w:val="00193574"/>
    <w:rsid w:val="001A0A75"/>
    <w:rsid w:val="001A47E3"/>
    <w:rsid w:val="00235FDB"/>
    <w:rsid w:val="002716A8"/>
    <w:rsid w:val="002A2A15"/>
    <w:rsid w:val="002C143B"/>
    <w:rsid w:val="002C1619"/>
    <w:rsid w:val="002C1B90"/>
    <w:rsid w:val="002F7EFB"/>
    <w:rsid w:val="0036655F"/>
    <w:rsid w:val="003768FB"/>
    <w:rsid w:val="00395588"/>
    <w:rsid w:val="004904EF"/>
    <w:rsid w:val="00492BB2"/>
    <w:rsid w:val="004D60BA"/>
    <w:rsid w:val="00504D97"/>
    <w:rsid w:val="00536869"/>
    <w:rsid w:val="00537933"/>
    <w:rsid w:val="005F2F21"/>
    <w:rsid w:val="00606F62"/>
    <w:rsid w:val="00612C37"/>
    <w:rsid w:val="006450EE"/>
    <w:rsid w:val="006B286D"/>
    <w:rsid w:val="006F30E3"/>
    <w:rsid w:val="006F5689"/>
    <w:rsid w:val="00731C30"/>
    <w:rsid w:val="00734EFC"/>
    <w:rsid w:val="00770582"/>
    <w:rsid w:val="007869E0"/>
    <w:rsid w:val="00796337"/>
    <w:rsid w:val="007A254B"/>
    <w:rsid w:val="00824743"/>
    <w:rsid w:val="008404C1"/>
    <w:rsid w:val="008458F9"/>
    <w:rsid w:val="00882D7C"/>
    <w:rsid w:val="00883202"/>
    <w:rsid w:val="00886721"/>
    <w:rsid w:val="008E28F2"/>
    <w:rsid w:val="008E29CA"/>
    <w:rsid w:val="00932D22"/>
    <w:rsid w:val="00966A9A"/>
    <w:rsid w:val="00976007"/>
    <w:rsid w:val="00982357"/>
    <w:rsid w:val="0098409C"/>
    <w:rsid w:val="009A0F2C"/>
    <w:rsid w:val="009A3FAB"/>
    <w:rsid w:val="009C215B"/>
    <w:rsid w:val="009D71B6"/>
    <w:rsid w:val="009F29F2"/>
    <w:rsid w:val="00A22881"/>
    <w:rsid w:val="00A633C5"/>
    <w:rsid w:val="00A92D27"/>
    <w:rsid w:val="00A945A3"/>
    <w:rsid w:val="00AB4770"/>
    <w:rsid w:val="00AB4CA9"/>
    <w:rsid w:val="00B05607"/>
    <w:rsid w:val="00B43F61"/>
    <w:rsid w:val="00B47A1D"/>
    <w:rsid w:val="00B7432E"/>
    <w:rsid w:val="00BA1D0A"/>
    <w:rsid w:val="00BB6400"/>
    <w:rsid w:val="00BF4378"/>
    <w:rsid w:val="00C0460A"/>
    <w:rsid w:val="00C579AC"/>
    <w:rsid w:val="00C7007F"/>
    <w:rsid w:val="00C73E4B"/>
    <w:rsid w:val="00C84088"/>
    <w:rsid w:val="00C85D8A"/>
    <w:rsid w:val="00C936D8"/>
    <w:rsid w:val="00CD745B"/>
    <w:rsid w:val="00CE23D6"/>
    <w:rsid w:val="00D21A66"/>
    <w:rsid w:val="00D31C23"/>
    <w:rsid w:val="00D61A12"/>
    <w:rsid w:val="00D6403F"/>
    <w:rsid w:val="00D96787"/>
    <w:rsid w:val="00DB1CEA"/>
    <w:rsid w:val="00DB4D85"/>
    <w:rsid w:val="00DE672F"/>
    <w:rsid w:val="00E2258E"/>
    <w:rsid w:val="00E435E8"/>
    <w:rsid w:val="00E51606"/>
    <w:rsid w:val="00E602D0"/>
    <w:rsid w:val="00E85BAE"/>
    <w:rsid w:val="00EC2183"/>
    <w:rsid w:val="00EF51EC"/>
    <w:rsid w:val="00EF64DE"/>
    <w:rsid w:val="00F35204"/>
    <w:rsid w:val="00F52704"/>
    <w:rsid w:val="00F80EAE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2F23"/>
  <w15:chartTrackingRefBased/>
  <w15:docId w15:val="{341E8F59-302A-4D49-A9BC-2B12C9B2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A2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B47A1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47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ulkari.fi/handle/10024/749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3913</Characters>
  <Application>Microsoft Office Word</Application>
  <DocSecurity>0</DocSecurity>
  <Lines>32</Lines>
  <Paragraphs>8</Paragraphs>
  <ScaleCrop>false</ScaleCrop>
  <Company>Kaakkois-Suomen Ammattikorkeakoulu Oy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3</cp:revision>
  <dcterms:created xsi:type="dcterms:W3CDTF">2025-06-11T11:05:00Z</dcterms:created>
  <dcterms:modified xsi:type="dcterms:W3CDTF">2025-06-11T11:05:00Z</dcterms:modified>
</cp:coreProperties>
</file>