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A6375" w14:textId="2831FCC1" w:rsidR="007D525B" w:rsidRPr="00C71807" w:rsidRDefault="00E847D4" w:rsidP="007D525B">
      <w:pPr>
        <w:spacing w:after="160" w:line="252" w:lineRule="auto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  <w:r w:rsidRPr="00C71807">
        <w:rPr>
          <w:rFonts w:asciiTheme="minorHAnsi" w:hAnsiTheme="minorHAnsi" w:cstheme="minorHAnsi"/>
          <w:color w:val="000000"/>
          <w:sz w:val="32"/>
          <w:szCs w:val="32"/>
        </w:rPr>
        <w:t>Kurssikuvaus</w:t>
      </w:r>
    </w:p>
    <w:p w14:paraId="3C367285" w14:textId="06C52EBF" w:rsidR="007D525B" w:rsidRPr="00E847D4" w:rsidRDefault="007D525B" w:rsidP="007D525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847D4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Kurssin sisältö ja laajuus, </w:t>
      </w:r>
    </w:p>
    <w:p w14:paraId="4EBAA7D7" w14:textId="3ABC357D" w:rsidR="00DA001C" w:rsidRPr="00E847D4" w:rsidRDefault="00EC02C4" w:rsidP="007D525B">
      <w:pPr>
        <w:pStyle w:val="NormaaliWWW"/>
        <w:ind w:left="720"/>
        <w:rPr>
          <w:rFonts w:asciiTheme="minorHAnsi" w:hAnsiTheme="minorHAnsi" w:cstheme="minorHAnsi"/>
        </w:rPr>
      </w:pPr>
      <w:r w:rsidRPr="00E847D4">
        <w:rPr>
          <w:rFonts w:asciiTheme="minorHAnsi" w:hAnsiTheme="minorHAnsi" w:cstheme="minorHAnsi"/>
        </w:rPr>
        <w:t xml:space="preserve">Kurssi </w:t>
      </w:r>
      <w:r w:rsidR="00DA001C" w:rsidRPr="00E847D4">
        <w:rPr>
          <w:rFonts w:asciiTheme="minorHAnsi" w:hAnsiTheme="minorHAnsi" w:cstheme="minorHAnsi"/>
        </w:rPr>
        <w:t>luo näkymän kiertotalouden kehittymisestä</w:t>
      </w:r>
      <w:r w:rsidR="00797807">
        <w:rPr>
          <w:rFonts w:asciiTheme="minorHAnsi" w:hAnsiTheme="minorHAnsi" w:cstheme="minorHAnsi"/>
        </w:rPr>
        <w:t>,</w:t>
      </w:r>
      <w:r w:rsidR="00DA001C" w:rsidRPr="00E847D4">
        <w:rPr>
          <w:rFonts w:asciiTheme="minorHAnsi" w:hAnsiTheme="minorHAnsi" w:cstheme="minorHAnsi"/>
        </w:rPr>
        <w:t xml:space="preserve"> uusista teknologioista </w:t>
      </w:r>
      <w:r w:rsidR="00797807">
        <w:rPr>
          <w:rFonts w:asciiTheme="minorHAnsi" w:hAnsiTheme="minorHAnsi" w:cstheme="minorHAnsi"/>
        </w:rPr>
        <w:t>sekä</w:t>
      </w:r>
      <w:r w:rsidR="00DA001C" w:rsidRPr="00E847D4">
        <w:rPr>
          <w:rFonts w:asciiTheme="minorHAnsi" w:hAnsiTheme="minorHAnsi" w:cstheme="minorHAnsi"/>
        </w:rPr>
        <w:t xml:space="preserve"> </w:t>
      </w:r>
      <w:r w:rsidR="00797807">
        <w:rPr>
          <w:rFonts w:asciiTheme="minorHAnsi" w:hAnsiTheme="minorHAnsi" w:cstheme="minorHAnsi"/>
        </w:rPr>
        <w:t xml:space="preserve">kiertotalouden </w:t>
      </w:r>
      <w:r w:rsidR="00DA001C" w:rsidRPr="00E847D4">
        <w:rPr>
          <w:rFonts w:asciiTheme="minorHAnsi" w:hAnsiTheme="minorHAnsi" w:cstheme="minorHAnsi"/>
        </w:rPr>
        <w:t>liiketoimintamalleista, joita digitalisaation kehittyminen ja kasvavat datamäärät mahdollistavat.</w:t>
      </w:r>
      <w:r w:rsidR="00660B2A" w:rsidRPr="00E847D4">
        <w:rPr>
          <w:rFonts w:asciiTheme="minorHAnsi" w:hAnsiTheme="minorHAnsi" w:cstheme="minorHAnsi"/>
        </w:rPr>
        <w:t xml:space="preserve"> </w:t>
      </w:r>
      <w:r w:rsidR="00ED1E49" w:rsidRPr="00E847D4">
        <w:rPr>
          <w:rFonts w:asciiTheme="minorHAnsi" w:hAnsiTheme="minorHAnsi" w:cstheme="minorHAnsi"/>
        </w:rPr>
        <w:t>Peruskurssi</w:t>
      </w:r>
      <w:r w:rsidR="00DA001C" w:rsidRPr="00E847D4">
        <w:rPr>
          <w:rFonts w:asciiTheme="minorHAnsi" w:hAnsiTheme="minorHAnsi" w:cstheme="minorHAnsi"/>
        </w:rPr>
        <w:t xml:space="preserve"> on suunniteltu antamaan perusymmärrys kiertotalouden kehittymisestä muuttuvassa ympäristössä kaikkien alojen opiskelijoille. </w:t>
      </w:r>
    </w:p>
    <w:p w14:paraId="2236D129" w14:textId="77777777" w:rsidR="00BE25AF" w:rsidRPr="00E847D4" w:rsidRDefault="00BE25AF" w:rsidP="00BE25AF">
      <w:pPr>
        <w:pStyle w:val="NormaaliWWW"/>
        <w:ind w:left="720"/>
        <w:rPr>
          <w:rFonts w:asciiTheme="minorHAnsi" w:hAnsiTheme="minorHAnsi" w:cstheme="minorHAnsi"/>
        </w:rPr>
      </w:pPr>
      <w:r w:rsidRPr="00E847D4">
        <w:rPr>
          <w:rFonts w:asciiTheme="minorHAnsi" w:hAnsiTheme="minorHAnsi" w:cstheme="minorHAnsi"/>
        </w:rPr>
        <w:t xml:space="preserve">Kurssin laajuus on 5 + 5 opintopistettä. </w:t>
      </w:r>
    </w:p>
    <w:p w14:paraId="0DDF7E29" w14:textId="2FA1F259" w:rsidR="00BE25AF" w:rsidRPr="00E847D4" w:rsidRDefault="00BE25AF" w:rsidP="00BE25AF">
      <w:pPr>
        <w:pStyle w:val="NormaaliWWW"/>
        <w:ind w:left="720"/>
        <w:rPr>
          <w:rFonts w:asciiTheme="minorHAnsi" w:hAnsiTheme="minorHAnsi" w:cstheme="minorHAnsi"/>
        </w:rPr>
      </w:pPr>
      <w:r w:rsidRPr="00E847D4">
        <w:rPr>
          <w:rFonts w:asciiTheme="minorHAnsi" w:hAnsiTheme="minorHAnsi" w:cstheme="minorHAnsi"/>
        </w:rPr>
        <w:t>Peruskurssi 5 op</w:t>
      </w:r>
      <w:r w:rsidR="00797807">
        <w:rPr>
          <w:rFonts w:asciiTheme="minorHAnsi" w:hAnsiTheme="minorHAnsi" w:cstheme="minorHAnsi"/>
        </w:rPr>
        <w:t>.</w:t>
      </w:r>
      <w:r w:rsidRPr="00E847D4">
        <w:rPr>
          <w:rFonts w:asciiTheme="minorHAnsi" w:hAnsiTheme="minorHAnsi" w:cstheme="minorHAnsi"/>
        </w:rPr>
        <w:t xml:space="preserve"> Opintokokonaisuus koostuu oppimateriaalista,</w:t>
      </w:r>
      <w:r w:rsidR="00797807">
        <w:rPr>
          <w:rFonts w:asciiTheme="minorHAnsi" w:hAnsiTheme="minorHAnsi" w:cstheme="minorHAnsi"/>
        </w:rPr>
        <w:t xml:space="preserve"> ja tehtävistä</w:t>
      </w:r>
      <w:r w:rsidRPr="00E847D4">
        <w:rPr>
          <w:rFonts w:asciiTheme="minorHAnsi" w:hAnsiTheme="minorHAnsi" w:cstheme="minorHAnsi"/>
        </w:rPr>
        <w:br/>
        <w:t>Projektityö 5 op, Opintokokonaisuudessa opiskelija syventyy omaan alaansa tai</w:t>
      </w:r>
      <w:r w:rsidR="00660B2A" w:rsidRPr="00E847D4">
        <w:rPr>
          <w:rFonts w:asciiTheme="minorHAnsi" w:hAnsiTheme="minorHAnsi" w:cstheme="minorHAnsi"/>
        </w:rPr>
        <w:t xml:space="preserve"> uuden teknologian soveltamiseen liittyvän soveltavan projekti. Projekti suunnitellaan tapauskohtaisesti.</w:t>
      </w:r>
    </w:p>
    <w:p w14:paraId="77CA75BE" w14:textId="37DE8A7C" w:rsidR="007D525B" w:rsidRPr="00E847D4" w:rsidRDefault="007D525B" w:rsidP="007D525B">
      <w:pPr>
        <w:pStyle w:val="NormaaliWWW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847D4">
        <w:rPr>
          <w:rFonts w:asciiTheme="minorHAnsi" w:hAnsiTheme="minorHAnsi" w:cstheme="minorHAnsi"/>
          <w:color w:val="000000"/>
          <w:sz w:val="28"/>
          <w:szCs w:val="28"/>
        </w:rPr>
        <w:t>Osaamistavoitteet  </w:t>
      </w:r>
    </w:p>
    <w:p w14:paraId="6F73912F" w14:textId="4E3E6337" w:rsidR="00315FB4" w:rsidRPr="00E847D4" w:rsidRDefault="00315FB4" w:rsidP="00315FB4">
      <w:pPr>
        <w:pStyle w:val="NormaaliWWW"/>
        <w:ind w:left="720"/>
        <w:rPr>
          <w:rFonts w:asciiTheme="minorHAnsi" w:hAnsiTheme="minorHAnsi" w:cstheme="minorHAnsi"/>
        </w:rPr>
      </w:pPr>
      <w:r w:rsidRPr="00E847D4">
        <w:rPr>
          <w:rFonts w:asciiTheme="minorHAnsi" w:hAnsiTheme="minorHAnsi" w:cstheme="minorHAnsi"/>
          <w:color w:val="000000"/>
        </w:rPr>
        <w:t xml:space="preserve">Opiskelija ymmärtää digitaalisen kiertotalouden mahdollisuudet ja osaa huomioida uusien teknologioiden antamat mahdollisuudet kiertotalouden kehittämiseksi ja uusien kiertotalouden liiketoimintamallien </w:t>
      </w:r>
      <w:r w:rsidR="00BE116D" w:rsidRPr="00E847D4">
        <w:rPr>
          <w:rFonts w:asciiTheme="minorHAnsi" w:hAnsiTheme="minorHAnsi" w:cstheme="minorHAnsi"/>
          <w:color w:val="000000"/>
        </w:rPr>
        <w:t>synnyttämiseksi.</w:t>
      </w:r>
    </w:p>
    <w:p w14:paraId="598C861A" w14:textId="5B35BAE4" w:rsidR="007D525B" w:rsidRPr="00E847D4" w:rsidRDefault="007D525B" w:rsidP="007D525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847D4">
        <w:rPr>
          <w:rFonts w:asciiTheme="minorHAnsi" w:eastAsia="Times New Roman" w:hAnsiTheme="minorHAnsi" w:cstheme="minorHAnsi"/>
          <w:color w:val="000000"/>
          <w:sz w:val="28"/>
          <w:szCs w:val="28"/>
        </w:rPr>
        <w:t>Kurssin rakenne ja suoritustavat: esim. eteneminen, tehtävien kuvaus ja suoritustavat (yleisellä tasolla) </w:t>
      </w:r>
    </w:p>
    <w:p w14:paraId="767DD5D9" w14:textId="0AE027D8" w:rsidR="00ED1E49" w:rsidRPr="00E847D4" w:rsidRDefault="00ED1E49" w:rsidP="00EC02C4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>Peruskurssi</w:t>
      </w:r>
      <w:r w:rsidR="00EC02C4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koostuu neljästä eri osasta, jotka voidaan opiskella myös erillisinä kokonaisuuksina</w:t>
      </w:r>
      <w:r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Materiaalissa annetut tehtävät voidaan </w:t>
      </w:r>
      <w:r w:rsidR="00C71807">
        <w:rPr>
          <w:rFonts w:asciiTheme="minorHAnsi" w:eastAsia="Times New Roman" w:hAnsiTheme="minorHAnsi" w:cstheme="minorHAnsi"/>
          <w:color w:val="000000"/>
          <w:sz w:val="24"/>
          <w:szCs w:val="24"/>
        </w:rPr>
        <w:t>h</w:t>
      </w:r>
      <w:r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>alutessa painottaa paremmin opiskelijan taustaan sopiviksi.</w:t>
      </w:r>
      <w:r w:rsidR="00BE116D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>Peruskurssin</w:t>
      </w:r>
      <w:r w:rsidR="00BE116D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jälkeen opiskelijan on mahdollisuus suorittaa 5 op </w:t>
      </w:r>
      <w:r w:rsidR="00C718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syventävä </w:t>
      </w:r>
      <w:r w:rsidR="00BE116D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>projektityö</w:t>
      </w:r>
      <w:r w:rsidR="00766597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BE116D" w:rsidRPr="00E847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joka suunnitellaan opiskelijan tarpeista, koulutusalasta ja mielenkiinnosta lähtien.</w:t>
      </w:r>
    </w:p>
    <w:p w14:paraId="4E174B8D" w14:textId="064721B3" w:rsidR="00540EAC" w:rsidRPr="00E847D4" w:rsidRDefault="007D525B" w:rsidP="007D525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847D4">
        <w:rPr>
          <w:rFonts w:asciiTheme="minorHAnsi" w:eastAsia="Times New Roman" w:hAnsiTheme="minorHAnsi" w:cstheme="minorHAnsi"/>
          <w:color w:val="000000"/>
          <w:sz w:val="28"/>
          <w:szCs w:val="28"/>
        </w:rPr>
        <w:t>Suositeltava lähdemateriaali</w:t>
      </w:r>
    </w:p>
    <w:p w14:paraId="7609B755" w14:textId="155F7B62" w:rsidR="00017E92" w:rsidRPr="00E847D4" w:rsidRDefault="00AE23AD" w:rsidP="00212EB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outlineLvl w:val="0"/>
        <w:rPr>
          <w:rFonts w:asciiTheme="minorHAnsi" w:hAnsiTheme="minorHAnsi" w:cstheme="minorHAnsi"/>
          <w:kern w:val="36"/>
          <w:sz w:val="22"/>
          <w:szCs w:val="22"/>
          <w:lang w:val="en-US"/>
        </w:rPr>
      </w:pP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Ronald Berger (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March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2014), INDUSTRY 4.0</w:t>
      </w:r>
      <w:r w:rsidR="00C718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The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new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industrial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revolution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 How Europe</w:t>
      </w:r>
      <w:r w:rsidR="00C718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will</w:t>
      </w:r>
      <w:r w:rsidR="00C718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succeed</w:t>
      </w:r>
      <w:r w:rsidR="00C71807"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E847D4"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1" w:tgtFrame="_blank" w:history="1">
        <w:r w:rsidRPr="00E847D4">
          <w:rPr>
            <w:rStyle w:val="normaltextrun"/>
            <w:rFonts w:asciiTheme="minorHAnsi" w:hAnsiTheme="minorHAnsi" w:cstheme="minorHAnsi"/>
            <w:sz w:val="22"/>
            <w:szCs w:val="22"/>
            <w:lang w:val="en-US"/>
          </w:rPr>
          <w:t>http://www.iberglobal.com/files/Roland_Berger_Industry.pdf</w:t>
        </w:r>
      </w:hyperlink>
    </w:p>
    <w:p w14:paraId="0CDC349F" w14:textId="12C6F74B" w:rsidR="00AE23AD" w:rsidRPr="00E847D4" w:rsidRDefault="00AE23AD" w:rsidP="00212EB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outlineLvl w:val="0"/>
        <w:rPr>
          <w:rFonts w:asciiTheme="minorHAnsi" w:hAnsiTheme="minorHAnsi" w:cstheme="minorHAnsi"/>
          <w:kern w:val="36"/>
          <w:sz w:val="22"/>
          <w:szCs w:val="22"/>
          <w:lang w:val="en-US"/>
        </w:rPr>
      </w:pP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Genovese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 William  (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Nov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 30, 2017),  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Accelerating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success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in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the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4th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industrial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 </w:t>
      </w:r>
      <w:r w:rsidRPr="00E847D4">
        <w:rPr>
          <w:rStyle w:val="spellingerror"/>
          <w:rFonts w:asciiTheme="minorHAnsi" w:hAnsiTheme="minorHAnsi" w:cstheme="minorHAnsi"/>
          <w:sz w:val="22"/>
          <w:szCs w:val="22"/>
          <w:lang w:val="en-US"/>
        </w:rPr>
        <w:t>revolution</w:t>
      </w:r>
      <w:r w:rsidRPr="00E847D4"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,  </w:t>
      </w:r>
      <w:hyperlink r:id="rId12" w:tgtFrame="_blank" w:history="1">
        <w:r w:rsidRPr="00E847D4">
          <w:rPr>
            <w:rStyle w:val="normaltextrun"/>
            <w:rFonts w:asciiTheme="minorHAnsi" w:hAnsiTheme="minorHAnsi" w:cstheme="minorHAnsi"/>
            <w:sz w:val="22"/>
            <w:szCs w:val="22"/>
            <w:lang w:val="en-US"/>
          </w:rPr>
          <w:t>https://www.huawei.com/en/publications/winwin-magazine/29/accelerating-success-in-the-4th-industrial-revolution</w:t>
        </w:r>
      </w:hyperlink>
    </w:p>
    <w:p w14:paraId="2A9C00D6" w14:textId="56EAE83C" w:rsidR="00540EAC" w:rsidRPr="00E847D4" w:rsidRDefault="00AE23AD" w:rsidP="00417DE2">
      <w:pPr>
        <w:pStyle w:val="paragraph"/>
        <w:numPr>
          <w:ilvl w:val="0"/>
          <w:numId w:val="2"/>
        </w:numPr>
        <w:textAlignment w:val="baseline"/>
        <w:outlineLvl w:val="0"/>
        <w:rPr>
          <w:rFonts w:asciiTheme="minorHAnsi" w:hAnsiTheme="minorHAnsi" w:cstheme="minorHAnsi"/>
          <w:kern w:val="36"/>
          <w:sz w:val="22"/>
          <w:szCs w:val="22"/>
          <w:lang w:val="en-US"/>
        </w:rPr>
      </w:pPr>
      <w:r w:rsidRPr="00E847D4">
        <w:rPr>
          <w:rFonts w:asciiTheme="minorHAnsi" w:hAnsiTheme="minorHAnsi" w:cstheme="minorHAnsi"/>
          <w:kern w:val="36"/>
          <w:lang w:val="en-US"/>
        </w:rPr>
        <w:t xml:space="preserve"> </w:t>
      </w: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I-SCOOP (2020</w:t>
      </w:r>
      <w:r w:rsidR="00540EAC" w:rsidRPr="00E847D4">
        <w:rPr>
          <w:rFonts w:asciiTheme="minorHAnsi" w:hAnsiTheme="minorHAnsi" w:cstheme="minorHAnsi"/>
          <w:kern w:val="36"/>
          <w:sz w:val="22"/>
          <w:szCs w:val="22"/>
          <w:lang w:val="en-US"/>
        </w:rPr>
        <w:t xml:space="preserve">Industry 4.0: the fourth industrial revolution – guide to </w:t>
      </w:r>
      <w:proofErr w:type="spellStart"/>
      <w:r w:rsidR="00540EAC" w:rsidRPr="00E847D4">
        <w:rPr>
          <w:rFonts w:asciiTheme="minorHAnsi" w:hAnsiTheme="minorHAnsi" w:cstheme="minorHAnsi"/>
          <w:kern w:val="36"/>
          <w:sz w:val="22"/>
          <w:szCs w:val="22"/>
          <w:lang w:val="en-US"/>
        </w:rPr>
        <w:t>Industrie</w:t>
      </w:r>
      <w:proofErr w:type="spellEnd"/>
      <w:r w:rsidR="00540EAC" w:rsidRPr="00E847D4">
        <w:rPr>
          <w:rFonts w:asciiTheme="minorHAnsi" w:hAnsiTheme="minorHAnsi" w:cstheme="minorHAnsi"/>
          <w:kern w:val="36"/>
          <w:sz w:val="22"/>
          <w:szCs w:val="22"/>
          <w:lang w:val="en-US"/>
        </w:rPr>
        <w:t xml:space="preserve"> </w:t>
      </w:r>
      <w:hyperlink r:id="rId13" w:history="1">
        <w:r w:rsidR="00540EAC" w:rsidRPr="00E847D4">
          <w:rPr>
            <w:rStyle w:val="Hyperlinkki"/>
            <w:rFonts w:asciiTheme="minorHAnsi" w:hAnsiTheme="minorHAnsi" w:cstheme="minorHAnsi"/>
            <w:kern w:val="36"/>
            <w:sz w:val="22"/>
            <w:szCs w:val="22"/>
            <w:lang w:val="en-US"/>
          </w:rPr>
          <w:t>https://www.i-scoop.eu/industry-4-0/</w:t>
        </w:r>
      </w:hyperlink>
    </w:p>
    <w:p w14:paraId="5C4A53C2" w14:textId="5B96E4FD" w:rsidR="00EC02C4" w:rsidRPr="00E847D4" w:rsidRDefault="00AE23AD" w:rsidP="00BE116D">
      <w:pPr>
        <w:pStyle w:val="Otsikko1"/>
        <w:numPr>
          <w:ilvl w:val="0"/>
          <w:numId w:val="2"/>
        </w:numPr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E847D4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  <w:lang w:val="en-US"/>
        </w:rPr>
        <w:lastRenderedPageBreak/>
        <w:t>I-SCOOP (2020</w:t>
      </w:r>
      <w:r w:rsidR="00377F9B" w:rsidRPr="00E847D4">
        <w:rPr>
          <w:rStyle w:val="normaltextrun"/>
          <w:rFonts w:asciiTheme="minorHAnsi" w:hAnsiTheme="minorHAnsi" w:cstheme="minorHAnsi"/>
          <w:b w:val="0"/>
          <w:bCs w:val="0"/>
          <w:sz w:val="22"/>
          <w:szCs w:val="22"/>
          <w:lang w:val="en-US"/>
        </w:rPr>
        <w:t>)</w:t>
      </w:r>
      <w:r w:rsidR="00377F9B"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40EAC" w:rsidRPr="00E847D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Digital transformation: online guide to digital business transformation</w:t>
      </w:r>
      <w:r w:rsidR="00540EAC" w:rsidRPr="00E847D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br/>
      </w:r>
      <w:hyperlink r:id="rId14" w:history="1">
        <w:r w:rsidR="00540EAC" w:rsidRPr="00E847D4">
          <w:rPr>
            <w:rStyle w:val="Hyperlinkki"/>
            <w:rFonts w:asciiTheme="minorHAnsi" w:hAnsiTheme="minorHAnsi" w:cstheme="minorHAnsi"/>
            <w:b w:val="0"/>
            <w:bCs w:val="0"/>
            <w:sz w:val="22"/>
            <w:szCs w:val="22"/>
            <w:lang w:val="en-US"/>
          </w:rPr>
          <w:t>https://www.i-scoop.eu/digital-transformation/</w:t>
        </w:r>
      </w:hyperlink>
    </w:p>
    <w:p w14:paraId="0A402E1D" w14:textId="756CE379" w:rsidR="00EC02C4" w:rsidRPr="00E847D4" w:rsidRDefault="00377F9B" w:rsidP="00BE116D">
      <w:pPr>
        <w:pStyle w:val="Otsikko1"/>
        <w:numPr>
          <w:ilvl w:val="0"/>
          <w:numId w:val="2"/>
        </w:numPr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</w:pPr>
      <w:r w:rsidRPr="00E847D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I-SCOOP (2020) </w:t>
      </w:r>
      <w:r w:rsidR="00540EAC" w:rsidRPr="00E847D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Digital business: transformation, disruption, optimization, integration and humanization</w:t>
      </w:r>
      <w:r w:rsidR="00EC02C4" w:rsidRPr="00E847D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hyperlink r:id="rId15" w:history="1">
        <w:r w:rsidR="00EC02C4" w:rsidRPr="00E847D4">
          <w:rPr>
            <w:rStyle w:val="Hyperlinkki"/>
            <w:rFonts w:asciiTheme="minorHAnsi" w:hAnsiTheme="minorHAnsi" w:cstheme="minorHAnsi"/>
            <w:b w:val="0"/>
            <w:bCs w:val="0"/>
            <w:sz w:val="22"/>
            <w:szCs w:val="22"/>
            <w:lang w:val="en-US"/>
          </w:rPr>
          <w:t>https://www.i-scoop.eu/digital-transformation/digital-business/</w:t>
        </w:r>
      </w:hyperlink>
    </w:p>
    <w:p w14:paraId="21CB669F" w14:textId="1A3C48AA" w:rsidR="00377F9B" w:rsidRPr="00E847D4" w:rsidRDefault="00377F9B" w:rsidP="00377F9B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Deloitte. (2018). Circular Goes Digital. </w:t>
      </w:r>
      <w:hyperlink r:id="rId16" w:history="1">
        <w:r w:rsidRPr="00E847D4">
          <w:rPr>
            <w:rStyle w:val="Hyperlinkki"/>
            <w:rFonts w:asciiTheme="minorHAnsi" w:hAnsiTheme="minorHAnsi" w:cstheme="minorHAnsi"/>
            <w:sz w:val="22"/>
            <w:szCs w:val="22"/>
            <w:lang w:val="en-US"/>
          </w:rPr>
          <w:t>https://www2.deloitte.com/content/dam/Deloitte/fi/Documents/risk/Circular%20goes%20digital.pdf</w:t>
        </w:r>
      </w:hyperlink>
      <w:r w:rsidRPr="00E847D4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).</w:t>
      </w:r>
      <w:r w:rsidRPr="00E847D4">
        <w:rPr>
          <w:rStyle w:val="eop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34290B82" w14:textId="3F39F383" w:rsidR="00377F9B" w:rsidRPr="00E847D4" w:rsidRDefault="00377F9B" w:rsidP="00377F9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47D4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World Economic Forum Report. (2018). Harnessing the Fourth Industrial Revolution for the Circular Economy Consumer Electronics and Plastics Packaging. </w:t>
      </w:r>
      <w:hyperlink r:id="rId17" w:history="1">
        <w:r w:rsidRPr="00E847D4">
          <w:rPr>
            <w:rStyle w:val="Hyperlinkki"/>
            <w:rFonts w:asciiTheme="minorHAnsi" w:hAnsiTheme="minorHAnsi" w:cstheme="minorHAnsi"/>
            <w:sz w:val="22"/>
            <w:szCs w:val="22"/>
          </w:rPr>
          <w:t>http://www3.weforum.org/docs/WEF_Harnessing_4IR_Circular_Economy_report_2018.pdf</w:t>
        </w:r>
      </w:hyperlink>
      <w:r w:rsidRPr="00E847D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="00377F9B" w:rsidRPr="00E847D4" w:rsidSect="00AC6A5B">
      <w:headerReference w:type="default" r:id="rId18"/>
      <w:footerReference w:type="default" r:id="rId19"/>
      <w:pgSz w:w="11906" w:h="16838"/>
      <w:pgMar w:top="2984" w:right="1440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C0B55" w14:textId="77777777" w:rsidR="00AC6A5B" w:rsidRDefault="00AC6A5B" w:rsidP="00AC6A5B">
      <w:r>
        <w:separator/>
      </w:r>
    </w:p>
  </w:endnote>
  <w:endnote w:type="continuationSeparator" w:id="0">
    <w:p w14:paraId="3D8FCBB5" w14:textId="77777777" w:rsidR="00AC6A5B" w:rsidRDefault="00AC6A5B" w:rsidP="00A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DE2E" w14:textId="6745E795" w:rsidR="00AC6A5B" w:rsidRDefault="00AC6A5B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23C55" wp14:editId="12C0BD67">
          <wp:simplePos x="0" y="0"/>
          <wp:positionH relativeFrom="column">
            <wp:posOffset>-319720</wp:posOffset>
          </wp:positionH>
          <wp:positionV relativeFrom="paragraph">
            <wp:posOffset>-326661</wp:posOffset>
          </wp:positionV>
          <wp:extent cx="4111603" cy="693846"/>
          <wp:effectExtent l="0" t="0" r="3810" b="0"/>
          <wp:wrapNone/>
          <wp:docPr id="47" name="Kuva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954" cy="705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63A5" w14:textId="77777777" w:rsidR="00AC6A5B" w:rsidRDefault="00AC6A5B" w:rsidP="00AC6A5B">
      <w:r>
        <w:separator/>
      </w:r>
    </w:p>
  </w:footnote>
  <w:footnote w:type="continuationSeparator" w:id="0">
    <w:p w14:paraId="13ADECF0" w14:textId="77777777" w:rsidR="00AC6A5B" w:rsidRDefault="00AC6A5B" w:rsidP="00A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4988" w14:textId="49BCAA84" w:rsidR="00AC6A5B" w:rsidRDefault="00AC6A5B">
    <w:pPr>
      <w:pStyle w:val="Yl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2C3162" wp14:editId="46CEF3F7">
          <wp:simplePos x="0" y="0"/>
          <wp:positionH relativeFrom="margin">
            <wp:posOffset>4750537</wp:posOffset>
          </wp:positionH>
          <wp:positionV relativeFrom="paragraph">
            <wp:posOffset>-45365</wp:posOffset>
          </wp:positionV>
          <wp:extent cx="1188720" cy="1158875"/>
          <wp:effectExtent l="0" t="0" r="0" b="0"/>
          <wp:wrapNone/>
          <wp:docPr id="45" name="Kuv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B2DB39A" wp14:editId="0C7229F8">
          <wp:simplePos x="0" y="0"/>
          <wp:positionH relativeFrom="column">
            <wp:posOffset>-242987</wp:posOffset>
          </wp:positionH>
          <wp:positionV relativeFrom="paragraph">
            <wp:posOffset>-635</wp:posOffset>
          </wp:positionV>
          <wp:extent cx="2148521" cy="1004467"/>
          <wp:effectExtent l="0" t="0" r="4445" b="5715"/>
          <wp:wrapNone/>
          <wp:docPr id="46" name="Kuv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521" cy="1004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41FAA"/>
    <w:multiLevelType w:val="hybridMultilevel"/>
    <w:tmpl w:val="F78099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97356"/>
    <w:multiLevelType w:val="multilevel"/>
    <w:tmpl w:val="019E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E2B3E"/>
    <w:multiLevelType w:val="hybridMultilevel"/>
    <w:tmpl w:val="04C2FE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B"/>
    <w:rsid w:val="00017E92"/>
    <w:rsid w:val="000F7AF7"/>
    <w:rsid w:val="001B137E"/>
    <w:rsid w:val="00315FB4"/>
    <w:rsid w:val="00377F9B"/>
    <w:rsid w:val="004B48AB"/>
    <w:rsid w:val="00540EAC"/>
    <w:rsid w:val="00660B2A"/>
    <w:rsid w:val="007116A7"/>
    <w:rsid w:val="00766597"/>
    <w:rsid w:val="00797807"/>
    <w:rsid w:val="007D525B"/>
    <w:rsid w:val="009D1BD6"/>
    <w:rsid w:val="00AC6A5B"/>
    <w:rsid w:val="00AE23AD"/>
    <w:rsid w:val="00BE116D"/>
    <w:rsid w:val="00BE25AF"/>
    <w:rsid w:val="00C71807"/>
    <w:rsid w:val="00DA001C"/>
    <w:rsid w:val="00E847D4"/>
    <w:rsid w:val="00EC02C4"/>
    <w:rsid w:val="00ED1E49"/>
    <w:rsid w:val="00E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B6A43"/>
  <w15:chartTrackingRefBased/>
  <w15:docId w15:val="{8619CBD7-B14A-490C-9655-433E6BA4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525B"/>
    <w:pPr>
      <w:spacing w:after="0" w:line="240" w:lineRule="auto"/>
    </w:pPr>
    <w:rPr>
      <w:rFonts w:ascii="Calibri" w:hAnsi="Calibri" w:cs="Calibri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540E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D52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540EAC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540E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40E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0EAC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AE2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AE23AD"/>
  </w:style>
  <w:style w:type="character" w:customStyle="1" w:styleId="spellingerror">
    <w:name w:val="spellingerror"/>
    <w:basedOn w:val="Kappaleenoletusfontti"/>
    <w:rsid w:val="00AE23AD"/>
  </w:style>
  <w:style w:type="character" w:customStyle="1" w:styleId="eop">
    <w:name w:val="eop"/>
    <w:basedOn w:val="Kappaleenoletusfontti"/>
    <w:rsid w:val="00AE23AD"/>
  </w:style>
  <w:style w:type="paragraph" w:styleId="Yltunniste">
    <w:name w:val="header"/>
    <w:basedOn w:val="Normaali"/>
    <w:link w:val="YltunnisteChar"/>
    <w:uiPriority w:val="99"/>
    <w:unhideWhenUsed/>
    <w:rsid w:val="00AC6A5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6A5B"/>
    <w:rPr>
      <w:rFonts w:ascii="Calibri" w:hAnsi="Calibri" w:cs="Calibri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C6A5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6A5B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-scoop.eu/industry-4-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uawei.com/en/publications/winwin-magazine/29/accelerating-success-in-the-4th-industrial-revolution" TargetMode="External"/><Relationship Id="rId17" Type="http://schemas.openxmlformats.org/officeDocument/2006/relationships/hyperlink" Target="http://www3.weforum.org/docs/WEF_Harnessing_4IR_Circular_Economy_report_201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deloitte.com/content/dam/Deloitte/fi/Documents/risk/Circular%20goes%20digit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berglobal.com/files/Roland_Berger_Industr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-scoop.eu/digital-transformation/digital-busines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-scoop.eu/digital-transform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427W7XWPXQD2-403814790-3318</_dlc_DocId>
    <_dlc_DocIdUrl xmlns="76865ef9-df32-4c37-ae45-f9784eb47bff">
      <Url>https://tt.eduuni.fi/sites/luc-lapinamk-extra/kiertotalousosaamista-ammattikorkeakouluihin/_layouts/15/DocIdRedir.aspx?ID=427W7XWPXQD2-403814790-3318</Url>
      <Description>427W7XWPXQD2-403814790-3318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FA4E-B4C4-4CB0-8B91-6F15BA229C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6B9E61-F857-4A87-8295-4DE9D9CE1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041AD-F7DE-461B-9D6F-8985F270DA8B}">
  <ds:schemaRefs>
    <ds:schemaRef ds:uri="7e9e6169-ad39-4139-80cb-366121f0def0"/>
    <ds:schemaRef ds:uri="http://schemas.microsoft.com/office/2006/metadata/properties"/>
    <ds:schemaRef ds:uri="http://purl.org/dc/dcmitype/"/>
    <ds:schemaRef ds:uri="http://www.w3.org/XML/1998/namespace"/>
    <ds:schemaRef ds:uri="76865ef9-df32-4c37-ae45-f9784eb47bf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CC9646-7625-47B9-9EDC-BEE3DA4A5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Ruohomaa</dc:creator>
  <cp:keywords/>
  <dc:description/>
  <cp:lastModifiedBy>Liisa Siivola</cp:lastModifiedBy>
  <cp:revision>2</cp:revision>
  <dcterms:created xsi:type="dcterms:W3CDTF">2020-09-30T11:58:00Z</dcterms:created>
  <dcterms:modified xsi:type="dcterms:W3CDTF">2020-09-30T11:58:00Z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12edef28-7a2b-410c-8b1f-fe8b19c4ded6</vt:lpwstr>
  </property>
</Properties>
</file>