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27C5" w14:textId="76476D8A" w:rsidR="008F15CF" w:rsidRPr="0032488E" w:rsidRDefault="002E46E8" w:rsidP="0032488E">
      <w:pPr>
        <w:pStyle w:val="Title"/>
        <w:rPr>
          <w:lang w:val="sv-SE"/>
        </w:rPr>
      </w:pPr>
      <w:r w:rsidRPr="0032488E">
        <w:rPr>
          <w:lang w:val="sv-SE"/>
        </w:rPr>
        <w:t>L</w:t>
      </w:r>
      <w:r w:rsidR="0032488E" w:rsidRPr="0032488E">
        <w:rPr>
          <w:lang w:val="sv-SE"/>
        </w:rPr>
        <w:t>ärandedesign och studiehandledning</w:t>
      </w:r>
    </w:p>
    <w:p w14:paraId="16AA779A" w14:textId="6818CEDC" w:rsidR="008770F5" w:rsidRPr="0032488E" w:rsidRDefault="0032488E" w:rsidP="00E90547">
      <w:pPr>
        <w:pStyle w:val="Subtitle"/>
        <w:rPr>
          <w:lang w:val="sv-SE"/>
        </w:rPr>
      </w:pPr>
      <w:r>
        <w:rPr>
          <w:lang w:val="sv-SE"/>
        </w:rPr>
        <w:t>Allmänna anvisningar</w:t>
      </w:r>
    </w:p>
    <w:p w14:paraId="2536F11A" w14:textId="461FCE1F" w:rsidR="00E90547" w:rsidRPr="0032488E" w:rsidRDefault="0032488E" w:rsidP="00E90547">
      <w:pPr>
        <w:pStyle w:val="paragraph"/>
        <w:spacing w:before="0" w:beforeAutospacing="0" w:after="0" w:afterAutospacing="0"/>
        <w:ind w:left="1304"/>
        <w:textAlignment w:val="baseline"/>
        <w:rPr>
          <w:rStyle w:val="eop"/>
          <w:rFonts w:asciiTheme="minorHAnsi" w:hAnsiTheme="minorHAnsi"/>
          <w:sz w:val="22"/>
          <w:szCs w:val="22"/>
          <w:lang w:val="sv-SE"/>
        </w:rPr>
      </w:pPr>
      <w:r w:rsidRPr="0032488E">
        <w:rPr>
          <w:rFonts w:ascii="Century Gothic" w:hAnsi="Century Gothic"/>
          <w:color w:val="000000"/>
          <w:sz w:val="22"/>
          <w:szCs w:val="22"/>
          <w:lang w:val="sv-SE"/>
        </w:rPr>
        <w:t>Utbildningen är en del av Digivisio 2030-projektets utbildningar i digital pedagogik som syftar till att utveckla kompetensen hos lärare och stödpersonal vid högskolorna för att stödja Opin.fi-plattformens kvalitetsinnehåll.</w:t>
      </w:r>
    </w:p>
    <w:p w14:paraId="653D5878" w14:textId="77777777" w:rsidR="00E90547" w:rsidRPr="0032488E" w:rsidRDefault="00E90547" w:rsidP="00E90547">
      <w:pPr>
        <w:pStyle w:val="paragraph"/>
        <w:spacing w:before="0" w:beforeAutospacing="0" w:after="0" w:afterAutospacing="0"/>
        <w:ind w:left="1304"/>
        <w:textAlignment w:val="baseline"/>
        <w:rPr>
          <w:rFonts w:asciiTheme="minorHAnsi" w:hAnsiTheme="minorHAnsi"/>
          <w:sz w:val="22"/>
          <w:szCs w:val="22"/>
          <w:lang w:val="sv-SE"/>
        </w:rPr>
      </w:pPr>
    </w:p>
    <w:p w14:paraId="1BE27235" w14:textId="0B2BA886" w:rsidR="0032488E" w:rsidRPr="0032488E" w:rsidRDefault="0032488E" w:rsidP="00E90547">
      <w:pPr>
        <w:pStyle w:val="paragraph"/>
        <w:spacing w:before="0" w:beforeAutospacing="0" w:after="0" w:afterAutospacing="0"/>
        <w:ind w:left="1304"/>
        <w:textAlignment w:val="baseline"/>
        <w:rPr>
          <w:rStyle w:val="eop"/>
          <w:rFonts w:asciiTheme="minorHAnsi" w:hAnsiTheme="minorHAnsi"/>
          <w:sz w:val="22"/>
          <w:szCs w:val="22"/>
          <w:lang w:val="sv-SE"/>
        </w:rPr>
      </w:pPr>
      <w:r w:rsidRPr="0032488E">
        <w:rPr>
          <w:rFonts w:ascii="Century Gothic" w:hAnsi="Century Gothic"/>
          <w:color w:val="000000"/>
          <w:sz w:val="22"/>
          <w:szCs w:val="22"/>
          <w:lang w:val="sv-SE"/>
        </w:rPr>
        <w:t>Avsnitten kan användas för att stödja självständigt lärande eller kombineras med vägledning och gemensam utveckling av utbildningsutbudet som organiseras av högskolan eller ett nätverk av högskolor. Att använda avsnitten för att stödja utvecklingen av sin egen undervisning är en form av lärande som lärarna finner meningsfullt. Högskolorna kan anpassa utbildningen efter sina egna behov, till exempel genom att anpassa arbetsmetoder, innehållsrelaterade uppgifter och begränsa eller lägga till innehåll i utbildningen.</w:t>
      </w:r>
    </w:p>
    <w:p w14:paraId="571C21E1" w14:textId="28B9E331" w:rsidR="00E90547" w:rsidRPr="0032488E" w:rsidRDefault="00E90547" w:rsidP="00E90547">
      <w:pPr>
        <w:pStyle w:val="paragraph"/>
        <w:spacing w:before="0" w:beforeAutospacing="0" w:after="0" w:afterAutospacing="0"/>
        <w:ind w:left="1304"/>
        <w:textAlignment w:val="baseline"/>
        <w:rPr>
          <w:rStyle w:val="eop"/>
          <w:rFonts w:asciiTheme="minorHAnsi" w:hAnsiTheme="minorHAnsi"/>
          <w:sz w:val="22"/>
          <w:szCs w:val="22"/>
          <w:lang w:val="sv-SE"/>
        </w:rPr>
      </w:pPr>
    </w:p>
    <w:p w14:paraId="7E4D8CEA" w14:textId="200CDC0E" w:rsidR="00E90547" w:rsidRPr="00B65EB3" w:rsidRDefault="0032488E" w:rsidP="00371FF8">
      <w:pPr>
        <w:pStyle w:val="Alaotsikko2"/>
        <w:rPr>
          <w:rStyle w:val="eop"/>
          <w:lang w:val="en-US"/>
        </w:rPr>
      </w:pPr>
      <w:r>
        <w:rPr>
          <w:rStyle w:val="eop"/>
          <w:lang w:val="en-US"/>
        </w:rPr>
        <w:t xml:space="preserve">Språkversionen </w:t>
      </w:r>
    </w:p>
    <w:p w14:paraId="22A89D04" w14:textId="2D6265BA" w:rsidR="00880DAB" w:rsidRPr="0032488E" w:rsidRDefault="0032488E" w:rsidP="00632C8E">
      <w:pPr>
        <w:tabs>
          <w:tab w:val="clear" w:pos="1304"/>
          <w:tab w:val="clear" w:pos="2608"/>
        </w:tabs>
        <w:spacing w:before="100" w:beforeAutospacing="1" w:after="100" w:afterAutospacing="1"/>
        <w:ind w:left="1304"/>
        <w:rPr>
          <w:rFonts w:eastAsia="Times New Roman" w:cs="Times New Roman"/>
          <w:color w:val="000000"/>
          <w:lang w:val="sv-SE" w:eastAsia="fi-FI"/>
        </w:rPr>
      </w:pPr>
      <w:r w:rsidRPr="001B6288">
        <w:rPr>
          <w:rFonts w:ascii="Century Gothic" w:hAnsi="Century Gothic"/>
          <w:color w:val="000000"/>
          <w:lang w:val="sv-SE"/>
        </w:rPr>
        <w:t>Utbildning</w:t>
      </w:r>
      <w:r>
        <w:rPr>
          <w:rFonts w:ascii="Century Gothic" w:hAnsi="Century Gothic"/>
          <w:color w:val="000000"/>
          <w:lang w:val="sv-SE"/>
        </w:rPr>
        <w:t>en</w:t>
      </w:r>
      <w:r w:rsidRPr="001B6288">
        <w:rPr>
          <w:rFonts w:ascii="Century Gothic" w:hAnsi="Century Gothic"/>
          <w:color w:val="000000"/>
          <w:lang w:val="sv-SE"/>
        </w:rPr>
        <w:t xml:space="preserve"> finns tillgängliga på finska, svenska och engelska.</w:t>
      </w:r>
    </w:p>
    <w:p w14:paraId="5A829571" w14:textId="32E5513C" w:rsidR="00E90547" w:rsidRPr="0032488E" w:rsidRDefault="00E90547" w:rsidP="00371FF8">
      <w:pPr>
        <w:pStyle w:val="Alaotsikko2"/>
        <w:rPr>
          <w:rStyle w:val="eop"/>
          <w:lang w:val="sv-SE"/>
        </w:rPr>
      </w:pPr>
      <w:r w:rsidRPr="0032488E">
        <w:rPr>
          <w:rStyle w:val="eop"/>
          <w:lang w:val="sv-SE"/>
        </w:rPr>
        <w:t>Li</w:t>
      </w:r>
      <w:r w:rsidR="00632C8E" w:rsidRPr="0032488E">
        <w:rPr>
          <w:rStyle w:val="eop"/>
          <w:lang w:val="sv-SE"/>
        </w:rPr>
        <w:t>cence</w:t>
      </w:r>
      <w:r w:rsidR="0032488E" w:rsidRPr="0032488E">
        <w:rPr>
          <w:rStyle w:val="eop"/>
          <w:lang w:val="sv-SE"/>
        </w:rPr>
        <w:t>n</w:t>
      </w:r>
    </w:p>
    <w:p w14:paraId="6C0AC3A5" w14:textId="16DA1E95" w:rsidR="0032488E" w:rsidRDefault="0032488E" w:rsidP="0032488E">
      <w:pPr>
        <w:pStyle w:val="NormalWeb"/>
        <w:ind w:left="1304"/>
        <w:rPr>
          <w:rFonts w:ascii="Century Gothic" w:hAnsi="Century Gothic"/>
          <w:color w:val="000000"/>
          <w:szCs w:val="22"/>
          <w:lang w:val="sv-SE"/>
        </w:rPr>
      </w:pPr>
      <w:r w:rsidRPr="001B6288">
        <w:rPr>
          <w:rFonts w:ascii="Century Gothic" w:hAnsi="Century Gothic"/>
          <w:color w:val="000000"/>
          <w:szCs w:val="22"/>
          <w:lang w:val="sv-SE"/>
        </w:rPr>
        <w:t xml:space="preserve">CC-BY-SA 4.0-licensen för utbildningen gör det möjligt att anpassa innehållet i kurserna till högskolans egna behov. </w:t>
      </w:r>
      <w:r>
        <w:rPr>
          <w:rFonts w:ascii="Century Gothic" w:hAnsi="Century Gothic"/>
          <w:color w:val="000000"/>
          <w:szCs w:val="22"/>
          <w:lang w:val="sv-SE"/>
        </w:rPr>
        <w:t>I</w:t>
      </w:r>
      <w:r w:rsidRPr="001B6288">
        <w:rPr>
          <w:rFonts w:ascii="Century Gothic" w:hAnsi="Century Gothic"/>
          <w:color w:val="000000"/>
          <w:szCs w:val="22"/>
          <w:lang w:val="sv-SE"/>
        </w:rPr>
        <w:t>nnehållet i kurserna till högskolans egna behov. Innehållet i utbildningarna kan också användas som en del av andra utbildningar, i vilket fall den ursprungliga författaren till materialet (exkl. litteratur och videor som producerats av andra) och projektet Digivisio 2030 alltid kommer att anges i det nya användningssammanhanget i enlighet med CC-BY-SA 4.0-licensen. Om en ny version av innehållet görs, kommer den att distribueras under en CC-BY-SA 4.0-licens, precis som det ursprungliga materialet. Licensen innebär dock inte att högskolan är skyldig att distribuera den nya versionen om den inte vill göra det.</w:t>
      </w:r>
    </w:p>
    <w:p w14:paraId="74008899" w14:textId="77777777" w:rsidR="0032488E" w:rsidRPr="002D3CA2" w:rsidRDefault="0032488E" w:rsidP="0032488E">
      <w:pPr>
        <w:pStyle w:val="paragraph"/>
        <w:spacing w:before="0" w:beforeAutospacing="0" w:after="0" w:afterAutospacing="0"/>
        <w:ind w:left="1304"/>
        <w:textAlignment w:val="baseline"/>
        <w:rPr>
          <w:rStyle w:val="eop"/>
          <w:rFonts w:asciiTheme="minorHAnsi" w:hAnsiTheme="minorHAnsi"/>
          <w:sz w:val="22"/>
          <w:szCs w:val="22"/>
          <w:lang w:val="sv-SE"/>
        </w:rPr>
      </w:pPr>
    </w:p>
    <w:p w14:paraId="538558EE" w14:textId="77777777" w:rsidR="0032488E" w:rsidRPr="0032488E" w:rsidRDefault="0032488E" w:rsidP="0032488E">
      <w:pPr>
        <w:pStyle w:val="paragraph"/>
        <w:spacing w:before="0" w:beforeAutospacing="0" w:after="0" w:afterAutospacing="0"/>
        <w:ind w:left="1304"/>
        <w:textAlignment w:val="baseline"/>
        <w:rPr>
          <w:rStyle w:val="eop"/>
          <w:rFonts w:asciiTheme="minorHAnsi" w:hAnsiTheme="minorHAnsi"/>
          <w:sz w:val="22"/>
          <w:szCs w:val="22"/>
          <w:lang w:val="en-US"/>
        </w:rPr>
      </w:pPr>
      <w:r w:rsidRPr="0032488E">
        <w:rPr>
          <w:rStyle w:val="eop"/>
          <w:rFonts w:asciiTheme="minorHAnsi" w:hAnsiTheme="minorHAnsi"/>
          <w:sz w:val="22"/>
          <w:szCs w:val="22"/>
          <w:lang w:val="en-US"/>
        </w:rPr>
        <w:t xml:space="preserve">Digivisio 2030 logo osv. </w:t>
      </w:r>
      <w:hyperlink r:id="rId8" w:history="1">
        <w:r w:rsidRPr="0032488E">
          <w:rPr>
            <w:rStyle w:val="Hyperlink"/>
            <w:rFonts w:asciiTheme="minorHAnsi" w:hAnsiTheme="minorHAnsi"/>
            <w:sz w:val="22"/>
            <w:szCs w:val="22"/>
            <w:lang w:val="en-US"/>
          </w:rPr>
          <w:t>https://digivisio2030.fi/aineistot/</w:t>
        </w:r>
      </w:hyperlink>
      <w:r w:rsidRPr="0032488E">
        <w:rPr>
          <w:rStyle w:val="eop"/>
          <w:rFonts w:asciiTheme="minorHAnsi" w:hAnsiTheme="minorHAnsi"/>
          <w:sz w:val="22"/>
          <w:szCs w:val="22"/>
          <w:lang w:val="en-US"/>
        </w:rPr>
        <w:t xml:space="preserve"> </w:t>
      </w:r>
    </w:p>
    <w:p w14:paraId="371073C9" w14:textId="77777777" w:rsidR="009C7896" w:rsidRDefault="009C7896" w:rsidP="00E90547">
      <w:pPr>
        <w:pStyle w:val="Subtitle"/>
        <w:rPr>
          <w:lang w:val="en-US"/>
        </w:rPr>
      </w:pPr>
    </w:p>
    <w:p w14:paraId="07293B15" w14:textId="77777777" w:rsidR="009C7896" w:rsidRDefault="009C7896" w:rsidP="00E90547">
      <w:pPr>
        <w:pStyle w:val="Subtitle"/>
        <w:rPr>
          <w:lang w:val="en-US"/>
        </w:rPr>
      </w:pPr>
    </w:p>
    <w:p w14:paraId="5F13C430" w14:textId="77777777" w:rsidR="009C7896" w:rsidRDefault="009C7896" w:rsidP="00E90547">
      <w:pPr>
        <w:pStyle w:val="Subtitle"/>
        <w:rPr>
          <w:lang w:val="en-US"/>
        </w:rPr>
      </w:pPr>
    </w:p>
    <w:p w14:paraId="24BB09EA" w14:textId="53CC48DA" w:rsidR="008770F5" w:rsidRPr="00632C8E" w:rsidRDefault="008770F5" w:rsidP="00E90547">
      <w:pPr>
        <w:pStyle w:val="Subtitle"/>
        <w:rPr>
          <w:lang w:val="en-US"/>
        </w:rPr>
      </w:pPr>
      <w:r w:rsidRPr="00632C8E">
        <w:rPr>
          <w:lang w:val="en-US"/>
        </w:rPr>
        <w:br/>
      </w:r>
      <w:r w:rsidR="00C572F7">
        <w:rPr>
          <w:lang w:val="en-US"/>
        </w:rPr>
        <w:t xml:space="preserve">Presentation av utbildningen </w:t>
      </w:r>
    </w:p>
    <w:p w14:paraId="74B056D3" w14:textId="3199988F" w:rsidR="00B65EB3" w:rsidRDefault="00125B57" w:rsidP="00125B57">
      <w:pPr>
        <w:ind w:left="1304"/>
        <w:rPr>
          <w:rFonts w:cs="Segoe UI"/>
          <w:color w:val="242424"/>
          <w:shd w:val="clear" w:color="auto" w:fill="FFFFFF"/>
        </w:rPr>
      </w:pPr>
      <w:r w:rsidRPr="00C572F7">
        <w:rPr>
          <w:i/>
          <w:iCs/>
          <w:lang w:val="sv-SE"/>
        </w:rPr>
        <w:t>L</w:t>
      </w:r>
      <w:r w:rsidR="00C572F7" w:rsidRPr="00C572F7">
        <w:rPr>
          <w:i/>
          <w:iCs/>
          <w:lang w:val="sv-SE"/>
        </w:rPr>
        <w:t>ärandedesign och studiehandledning</w:t>
      </w:r>
      <w:r w:rsidRPr="00C572F7">
        <w:rPr>
          <w:i/>
          <w:iCs/>
          <w:lang w:val="sv-SE"/>
        </w:rPr>
        <w:t xml:space="preserve"> </w:t>
      </w:r>
      <w:r w:rsidR="00C572F7" w:rsidRPr="00C572F7">
        <w:rPr>
          <w:rFonts w:cs="Segoe UI"/>
          <w:color w:val="242424"/>
          <w:shd w:val="clear" w:color="auto" w:fill="FFFFFF"/>
          <w:lang w:val="sv-SE"/>
        </w:rPr>
        <w:t xml:space="preserve">var utformad för lärare och stödpersonal inom högre utbildning. Målen med utbildningen är att ge deltagarna verktyg och idéer för att främja elevcentrering som en del av deras eget arbete. </w:t>
      </w:r>
      <w:r w:rsidR="00C572F7" w:rsidRPr="00C572F7">
        <w:rPr>
          <w:rFonts w:cs="Segoe UI"/>
          <w:color w:val="242424"/>
          <w:shd w:val="clear" w:color="auto" w:fill="FFFFFF"/>
        </w:rPr>
        <w:t>Utbildningen finns tillgänglig som en Moodle-säkerhetskopia.</w:t>
      </w:r>
    </w:p>
    <w:p w14:paraId="6C7E731F" w14:textId="77777777" w:rsidR="00C572F7" w:rsidRPr="00C572F7" w:rsidRDefault="00C572F7" w:rsidP="00125B57">
      <w:pPr>
        <w:ind w:left="1304"/>
        <w:rPr>
          <w:lang w:val="en-US"/>
        </w:rPr>
      </w:pPr>
    </w:p>
    <w:p w14:paraId="0231C262" w14:textId="50CD3BC7" w:rsidR="00C44F31" w:rsidRPr="00C572F7" w:rsidRDefault="00C572F7" w:rsidP="00125B57">
      <w:pPr>
        <w:ind w:left="1304"/>
        <w:rPr>
          <w:lang w:val="sv-SE"/>
        </w:rPr>
      </w:pPr>
      <w:r w:rsidRPr="00C572F7">
        <w:rPr>
          <w:rFonts w:cs="Segoe UI"/>
          <w:color w:val="242424"/>
          <w:shd w:val="clear" w:color="auto" w:fill="FFFFFF"/>
          <w:lang w:val="sv-SE"/>
        </w:rPr>
        <w:t>Utformarna av utbildningen är följande:</w:t>
      </w:r>
      <w:r w:rsidR="00B65EB3" w:rsidRPr="00C572F7">
        <w:rPr>
          <w:lang w:val="sv-SE"/>
        </w:rPr>
        <w:br/>
      </w:r>
      <w:r w:rsidR="00C44F31" w:rsidRPr="00C572F7">
        <w:rPr>
          <w:lang w:val="sv-SE"/>
        </w:rPr>
        <w:t xml:space="preserve"> </w:t>
      </w:r>
    </w:p>
    <w:p w14:paraId="059C1967" w14:textId="73D08C67" w:rsidR="00125B57" w:rsidRPr="00C572F7" w:rsidRDefault="00125B57" w:rsidP="00125B57">
      <w:pPr>
        <w:ind w:left="1304"/>
      </w:pPr>
      <w:r>
        <w:t xml:space="preserve">Satu Aksovaara, JAMK Ammatillinen opettajakorkeakoulu, Tuija Marstio, Laurea ammattikorkeakoulu </w:t>
      </w:r>
      <w:r w:rsidR="00C572F7">
        <w:t>och</w:t>
      </w:r>
      <w:r>
        <w:t xml:space="preserve"> Mari Virtanen, Metropolia. </w:t>
      </w:r>
      <w:r w:rsidR="00C572F7">
        <w:t>Under</w:t>
      </w:r>
      <w:r w:rsidRPr="00C96A99">
        <w:rPr>
          <w:bCs/>
        </w:rPr>
        <w:t xml:space="preserve"> 2023 </w:t>
      </w:r>
      <w:r w:rsidR="00C572F7">
        <w:rPr>
          <w:bCs/>
        </w:rPr>
        <w:t>uppdateras utbildningen av</w:t>
      </w:r>
      <w:r w:rsidR="00C44F31">
        <w:rPr>
          <w:bCs/>
        </w:rPr>
        <w:t xml:space="preserve"> </w:t>
      </w:r>
      <w:r>
        <w:t>Satu</w:t>
      </w:r>
      <w:r w:rsidR="00CE32F1">
        <w:t xml:space="preserve"> A</w:t>
      </w:r>
      <w:r>
        <w:t>ksovaara/</w:t>
      </w:r>
      <w:r w:rsidRPr="00C96A99">
        <w:t>Jamk</w:t>
      </w:r>
      <w:r w:rsidR="00CE32F1">
        <w:t xml:space="preserve"> </w:t>
      </w:r>
      <w:r w:rsidRPr="00C96A99">
        <w:t>Ammatillinen</w:t>
      </w:r>
      <w:r w:rsidR="00CE32F1">
        <w:t xml:space="preserve"> </w:t>
      </w:r>
      <w:r w:rsidRPr="00C96A99">
        <w:t>opettajakorkeakoulu</w:t>
      </w:r>
      <w:r>
        <w:t xml:space="preserve">, </w:t>
      </w:r>
      <w:r w:rsidRPr="00C96A99">
        <w:t>Juha Hämäläinen</w:t>
      </w:r>
      <w:r>
        <w:t>/</w:t>
      </w:r>
      <w:r w:rsidRPr="00C96A99">
        <w:t>Satakunnan ammattikorkeakoulu</w:t>
      </w:r>
      <w:r>
        <w:t xml:space="preserve">, </w:t>
      </w:r>
      <w:r w:rsidRPr="00C96A99">
        <w:t>Pia</w:t>
      </w:r>
      <w:r w:rsidR="00CE32F1">
        <w:t xml:space="preserve"> </w:t>
      </w:r>
      <w:r w:rsidRPr="00C96A99">
        <w:t>Kiikeri</w:t>
      </w:r>
      <w:r>
        <w:t>/</w:t>
      </w:r>
      <w:r w:rsidRPr="00C96A99">
        <w:t xml:space="preserve"> Haaga-Helia Ammatilli</w:t>
      </w:r>
      <w:r>
        <w:t>nen</w:t>
      </w:r>
      <w:r w:rsidRPr="00C96A99">
        <w:t xml:space="preserve"> opettajakorkeakoulu</w:t>
      </w:r>
      <w:r>
        <w:t xml:space="preserve"> </w:t>
      </w:r>
      <w:r w:rsidR="00C572F7">
        <w:t xml:space="preserve">och </w:t>
      </w:r>
      <w:r w:rsidRPr="00C572F7">
        <w:t>Tuija</w:t>
      </w:r>
      <w:r w:rsidR="00CE32F1" w:rsidRPr="00C572F7">
        <w:t xml:space="preserve"> </w:t>
      </w:r>
      <w:r w:rsidRPr="00C572F7">
        <w:t>Marstio,</w:t>
      </w:r>
      <w:r w:rsidR="00CE32F1" w:rsidRPr="00C572F7">
        <w:t xml:space="preserve"> </w:t>
      </w:r>
      <w:r w:rsidRPr="00C572F7">
        <w:t>Laurea-ammattikorkeakoulu</w:t>
      </w:r>
      <w:r w:rsidR="00C44F31" w:rsidRPr="00C572F7">
        <w:t>.</w:t>
      </w:r>
    </w:p>
    <w:p w14:paraId="5A80A807" w14:textId="77777777" w:rsidR="00125B57" w:rsidRPr="00C572F7" w:rsidRDefault="00125B57" w:rsidP="00315D8A">
      <w:pPr>
        <w:ind w:left="1304"/>
      </w:pPr>
    </w:p>
    <w:p w14:paraId="59A86340" w14:textId="579DC0ED" w:rsidR="00315D8A" w:rsidRPr="00CE32F1" w:rsidRDefault="00412420" w:rsidP="00412420">
      <w:pPr>
        <w:pStyle w:val="Alaotsikko2"/>
        <w:rPr>
          <w:rStyle w:val="eop"/>
          <w:rFonts w:asciiTheme="minorHAnsi" w:hAnsiTheme="minorHAnsi"/>
          <w:sz w:val="22"/>
          <w:szCs w:val="22"/>
          <w:lang w:val="en-US"/>
        </w:rPr>
      </w:pPr>
      <w:r>
        <w:rPr>
          <w:lang w:val="en-US"/>
        </w:rPr>
        <w:t xml:space="preserve">Innehåll och självstudier </w:t>
      </w:r>
    </w:p>
    <w:p w14:paraId="3039C41E" w14:textId="145A3BFC" w:rsidR="00C572F7" w:rsidRPr="00C572F7" w:rsidRDefault="00C572F7" w:rsidP="00412420">
      <w:pPr>
        <w:shd w:val="clear" w:color="auto" w:fill="FFFFFF"/>
        <w:tabs>
          <w:tab w:val="clear" w:pos="1304"/>
          <w:tab w:val="clear" w:pos="2608"/>
        </w:tabs>
        <w:spacing w:after="240"/>
        <w:ind w:left="1304"/>
        <w:rPr>
          <w:rFonts w:eastAsia="Times New Roman" w:cs="Segoe UI"/>
          <w:color w:val="242424"/>
          <w:lang w:val="sv-SE" w:eastAsia="fi-FI"/>
        </w:rPr>
      </w:pPr>
      <w:r w:rsidRPr="00C572F7">
        <w:rPr>
          <w:rFonts w:eastAsia="Times New Roman" w:cs="Segoe UI"/>
          <w:color w:val="242424"/>
          <w:lang w:val="sv-SE" w:eastAsia="fi-FI"/>
        </w:rPr>
        <w:t>Utbildningen är utformad för lärare och stödpersonal inom högre utbildning som syftar till att få färdigheter i lärandesign och pedagogisk manusförfattning.</w:t>
      </w:r>
    </w:p>
    <w:p w14:paraId="3325725D" w14:textId="77777777" w:rsidR="00C572F7" w:rsidRPr="00C572F7" w:rsidRDefault="00C572F7" w:rsidP="00412420">
      <w:pPr>
        <w:shd w:val="clear" w:color="auto" w:fill="FFFFFF"/>
        <w:tabs>
          <w:tab w:val="clear" w:pos="1304"/>
          <w:tab w:val="clear" w:pos="2608"/>
        </w:tabs>
        <w:spacing w:after="240"/>
        <w:ind w:left="1304"/>
        <w:rPr>
          <w:rFonts w:eastAsia="Times New Roman" w:cs="Segoe UI"/>
          <w:color w:val="242424"/>
          <w:lang w:val="sv-SE" w:eastAsia="fi-FI"/>
        </w:rPr>
      </w:pPr>
      <w:r w:rsidRPr="00C572F7">
        <w:rPr>
          <w:rFonts w:eastAsia="Times New Roman" w:cs="Segoe UI"/>
          <w:color w:val="242424"/>
          <w:lang w:val="sv-SE" w:eastAsia="fi-FI"/>
        </w:rPr>
        <w:t>Målet med utbildningen är att främja elevcentrerat tänkande på samma sätt som tjänstedesign där användaren är i centrum för designprocessen. I Digivisio 2030 är elevcentrerat tänkande och individuella lärvägar värden som projektet lyfter fram, oavsett om det är stödtjänster eller innehåll som produceras i forsknings- och innovationsprojekt.</w:t>
      </w:r>
    </w:p>
    <w:p w14:paraId="3EA12DDB" w14:textId="77777777" w:rsidR="00C572F7" w:rsidRPr="00C572F7" w:rsidRDefault="00C572F7" w:rsidP="00412420">
      <w:pPr>
        <w:shd w:val="clear" w:color="auto" w:fill="FFFFFF"/>
        <w:tabs>
          <w:tab w:val="clear" w:pos="1304"/>
          <w:tab w:val="clear" w:pos="2608"/>
        </w:tabs>
        <w:spacing w:after="240"/>
        <w:ind w:left="1304"/>
        <w:rPr>
          <w:rFonts w:eastAsia="Times New Roman" w:cs="Segoe UI"/>
          <w:color w:val="242424"/>
          <w:lang w:val="sv-SE" w:eastAsia="fi-FI"/>
        </w:rPr>
      </w:pPr>
      <w:r w:rsidRPr="00C572F7">
        <w:rPr>
          <w:rFonts w:eastAsia="Times New Roman" w:cs="Segoe UI"/>
          <w:color w:val="242424"/>
          <w:lang w:val="sv-SE" w:eastAsia="fi-FI"/>
        </w:rPr>
        <w:t>Utbildningen är uppdelad i tre delar. Del 2 Pedagogisk manusförfattning följer lärandesignprocessen steg för steg. I varje del finns det tre typer av utmaningar: utmaningar för de nyfikna, utmaningar för lärare och utmaningar för utvecklare. Deltagaren kan välja vilka utmaningar han/hon föredrar eller göra alla.</w:t>
      </w:r>
    </w:p>
    <w:p w14:paraId="4868FCC1" w14:textId="10EABD11" w:rsidR="00C572F7" w:rsidRPr="00C572F7" w:rsidRDefault="00C572F7" w:rsidP="00412420">
      <w:pPr>
        <w:shd w:val="clear" w:color="auto" w:fill="FFFFFF"/>
        <w:tabs>
          <w:tab w:val="clear" w:pos="1304"/>
          <w:tab w:val="clear" w:pos="2608"/>
        </w:tabs>
        <w:spacing w:after="240"/>
        <w:ind w:left="1304"/>
        <w:rPr>
          <w:rFonts w:eastAsia="Times New Roman" w:cs="Segoe UI"/>
          <w:color w:val="242424"/>
          <w:lang w:val="sv-SE" w:eastAsia="fi-FI"/>
        </w:rPr>
      </w:pPr>
      <w:r w:rsidRPr="00C572F7">
        <w:rPr>
          <w:rFonts w:eastAsia="Times New Roman" w:cs="Segoe UI"/>
          <w:color w:val="242424"/>
          <w:lang w:val="sv-SE" w:eastAsia="fi-FI"/>
        </w:rPr>
        <w:t>Utbildningen är lämplig för självstudier, och olika utmaningar initierar reflektion kopplad till eget arbete. Deltagaren kan välja vilka delar han/hon vill arbeta med. Högre utbildningsinstitutioner kan använda utbildningen som en del av sin personalutbildning och HR. H</w:t>
      </w:r>
      <w:r w:rsidR="00412420" w:rsidRPr="00412420">
        <w:rPr>
          <w:rFonts w:eastAsia="Times New Roman" w:cs="Segoe UI"/>
          <w:color w:val="242424"/>
          <w:lang w:val="sv-SE" w:eastAsia="fi-FI"/>
        </w:rPr>
        <w:t>ögskolan</w:t>
      </w:r>
      <w:r w:rsidRPr="00C572F7">
        <w:rPr>
          <w:rFonts w:eastAsia="Times New Roman" w:cs="Segoe UI"/>
          <w:color w:val="242424"/>
          <w:lang w:val="sv-SE" w:eastAsia="fi-FI"/>
        </w:rPr>
        <w:t xml:space="preserve"> kan också organisera handledda gruppsessioner för att stödja lärandesign steg för steg.</w:t>
      </w:r>
    </w:p>
    <w:p w14:paraId="7EB55BEA" w14:textId="77777777" w:rsidR="00C572F7" w:rsidRPr="00C572F7" w:rsidRDefault="00C572F7" w:rsidP="00412420">
      <w:pPr>
        <w:shd w:val="clear" w:color="auto" w:fill="FFFFFF"/>
        <w:tabs>
          <w:tab w:val="clear" w:pos="1304"/>
          <w:tab w:val="clear" w:pos="2608"/>
        </w:tabs>
        <w:spacing w:after="240"/>
        <w:ind w:left="1304"/>
        <w:rPr>
          <w:rFonts w:eastAsia="Times New Roman" w:cs="Segoe UI"/>
          <w:color w:val="242424"/>
          <w:lang w:val="sv-SE" w:eastAsia="fi-FI"/>
        </w:rPr>
      </w:pPr>
      <w:r w:rsidRPr="00C572F7">
        <w:rPr>
          <w:rFonts w:eastAsia="Times New Roman" w:cs="Segoe UI"/>
          <w:color w:val="242424"/>
          <w:lang w:val="sv-SE" w:eastAsia="fi-FI"/>
        </w:rPr>
        <w:t>Den uppskattade arbetsbelastningen för utbildningen är (3) studiepoäng, cirka 81 timmar. Högre utbildningsinstitutioner bestämmer om deltagarna får studiepoäng eller ett lärandemärke. Det rekommenderas att högre utbildningsinstitutioner nämner i certifikat att "Denna utbildning genomfördes med material producerat i Digivisio 2030-projektet."</w:t>
      </w:r>
    </w:p>
    <w:p w14:paraId="216A278C" w14:textId="42F18A3D" w:rsidR="00880DAB" w:rsidRPr="007E6333" w:rsidRDefault="00412420" w:rsidP="00880DAB">
      <w:pPr>
        <w:pStyle w:val="Alaotsikko2"/>
        <w:rPr>
          <w:lang w:val="en-US"/>
        </w:rPr>
      </w:pPr>
      <w:r>
        <w:rPr>
          <w:lang w:val="en-US"/>
        </w:rPr>
        <w:t>Innehållsförteckning</w:t>
      </w:r>
    </w:p>
    <w:p w14:paraId="4D914C9B" w14:textId="77777777" w:rsidR="00412420" w:rsidRPr="00412420" w:rsidRDefault="00412420" w:rsidP="009E73DF">
      <w:pPr>
        <w:shd w:val="clear" w:color="auto" w:fill="FFFFFF"/>
        <w:tabs>
          <w:tab w:val="clear" w:pos="1304"/>
          <w:tab w:val="clear" w:pos="2608"/>
        </w:tabs>
        <w:spacing w:after="240"/>
        <w:ind w:left="1304"/>
        <w:rPr>
          <w:rFonts w:ascii="Segoe UI" w:eastAsia="Times New Roman" w:hAnsi="Segoe UI" w:cs="Segoe UI"/>
          <w:color w:val="242424"/>
          <w:sz w:val="21"/>
          <w:szCs w:val="21"/>
          <w:lang w:eastAsia="fi-FI"/>
        </w:rPr>
      </w:pPr>
      <w:r w:rsidRPr="00412420">
        <w:rPr>
          <w:rFonts w:ascii="Segoe UI" w:eastAsia="Times New Roman" w:hAnsi="Segoe UI" w:cs="Segoe UI"/>
          <w:b/>
          <w:bCs/>
          <w:color w:val="242424"/>
          <w:sz w:val="21"/>
          <w:szCs w:val="21"/>
          <w:lang w:eastAsia="fi-FI"/>
        </w:rPr>
        <w:t>Del 1. Utgångspunkter för lärandesign</w:t>
      </w:r>
    </w:p>
    <w:p w14:paraId="5A34B28B"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Drivkrafter</w:t>
      </w:r>
    </w:p>
    <w:p w14:paraId="32B26F57"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Pedagogiska modeller</w:t>
      </w:r>
    </w:p>
    <w:p w14:paraId="02662537"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Lärandesign</w:t>
      </w:r>
    </w:p>
    <w:p w14:paraId="23AE62D5"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Elevorientering i ett nötskal</w:t>
      </w:r>
    </w:p>
    <w:p w14:paraId="74125387"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Lärande är en aktiv övning</w:t>
      </w:r>
    </w:p>
    <w:p w14:paraId="7E1B6431" w14:textId="77777777" w:rsidR="00412420" w:rsidRPr="00412420" w:rsidRDefault="00412420" w:rsidP="009C7896">
      <w:pPr>
        <w:numPr>
          <w:ilvl w:val="0"/>
          <w:numId w:val="4"/>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Gemenskap och interaktion i undervisningen</w:t>
      </w:r>
    </w:p>
    <w:p w14:paraId="7BDF9945" w14:textId="77777777" w:rsidR="00412420" w:rsidRPr="00412420" w:rsidRDefault="00412420" w:rsidP="009E73DF">
      <w:pPr>
        <w:shd w:val="clear" w:color="auto" w:fill="FFFFFF"/>
        <w:tabs>
          <w:tab w:val="clear" w:pos="1304"/>
          <w:tab w:val="clear" w:pos="2608"/>
        </w:tabs>
        <w:spacing w:after="240"/>
        <w:ind w:left="1304"/>
        <w:rPr>
          <w:rFonts w:ascii="Segoe UI" w:eastAsia="Times New Roman" w:hAnsi="Segoe UI" w:cs="Segoe UI"/>
          <w:color w:val="242424"/>
          <w:sz w:val="21"/>
          <w:szCs w:val="21"/>
          <w:lang w:eastAsia="fi-FI"/>
        </w:rPr>
      </w:pPr>
      <w:r w:rsidRPr="00412420">
        <w:rPr>
          <w:rFonts w:ascii="Segoe UI" w:eastAsia="Times New Roman" w:hAnsi="Segoe UI" w:cs="Segoe UI"/>
          <w:b/>
          <w:bCs/>
          <w:color w:val="242424"/>
          <w:sz w:val="21"/>
          <w:szCs w:val="21"/>
          <w:lang w:eastAsia="fi-FI"/>
        </w:rPr>
        <w:t>Del 2. Pedagogisk manusförfattning</w:t>
      </w:r>
    </w:p>
    <w:p w14:paraId="4C07D471"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Pedagogiskt manus</w:t>
      </w:r>
    </w:p>
    <w:p w14:paraId="636DCDF0"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Vision för lärandebanan</w:t>
      </w:r>
    </w:p>
    <w:p w14:paraId="068256B1"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Elevpersonas</w:t>
      </w:r>
    </w:p>
    <w:p w14:paraId="51448A5C"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Mål</w:t>
      </w:r>
    </w:p>
    <w:p w14:paraId="4D7CBEE4"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Analys av kärnmaterialet och arbetsbelastningsbedömning</w:t>
      </w:r>
    </w:p>
    <w:p w14:paraId="45B41801"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Skapa en bana</w:t>
      </w:r>
    </w:p>
    <w:p w14:paraId="2909BCC6" w14:textId="77777777" w:rsidR="00412420" w:rsidRPr="00412420" w:rsidRDefault="00412420" w:rsidP="009C7896">
      <w:pPr>
        <w:numPr>
          <w:ilvl w:val="0"/>
          <w:numId w:val="5"/>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Vägledning, feedback och kontinuerlig bedömning</w:t>
      </w:r>
    </w:p>
    <w:p w14:paraId="759BCCAC" w14:textId="77777777" w:rsidR="00412420" w:rsidRPr="00412420" w:rsidRDefault="00412420" w:rsidP="009E73DF">
      <w:pPr>
        <w:shd w:val="clear" w:color="auto" w:fill="FFFFFF"/>
        <w:tabs>
          <w:tab w:val="clear" w:pos="1304"/>
          <w:tab w:val="clear" w:pos="2608"/>
        </w:tabs>
        <w:spacing w:after="240"/>
        <w:ind w:left="1304"/>
        <w:rPr>
          <w:rFonts w:ascii="Segoe UI" w:eastAsia="Times New Roman" w:hAnsi="Segoe UI" w:cs="Segoe UI"/>
          <w:color w:val="242424"/>
          <w:sz w:val="21"/>
          <w:szCs w:val="21"/>
          <w:lang w:eastAsia="fi-FI"/>
        </w:rPr>
      </w:pPr>
      <w:r w:rsidRPr="00412420">
        <w:rPr>
          <w:rFonts w:ascii="Segoe UI" w:eastAsia="Times New Roman" w:hAnsi="Segoe UI" w:cs="Segoe UI"/>
          <w:b/>
          <w:bCs/>
          <w:color w:val="242424"/>
          <w:sz w:val="21"/>
          <w:szCs w:val="21"/>
          <w:lang w:eastAsia="fi-FI"/>
        </w:rPr>
        <w:t>Del 3. Mot genomförande</w:t>
      </w:r>
    </w:p>
    <w:p w14:paraId="7507CD08"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Konstruktiv anpassning</w:t>
      </w:r>
    </w:p>
    <w:p w14:paraId="47519122"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Arbetsytans användbarhet</w:t>
      </w:r>
    </w:p>
    <w:p w14:paraId="1F39AE7A"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Tillgänglighet</w:t>
      </w:r>
    </w:p>
    <w:p w14:paraId="02E75218"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Säkerställ kursens kvalitet</w:t>
      </w:r>
    </w:p>
    <w:p w14:paraId="7F45190A"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eastAsia="fi-FI"/>
        </w:rPr>
      </w:pPr>
      <w:r w:rsidRPr="00412420">
        <w:rPr>
          <w:rFonts w:ascii="Segoe UI" w:eastAsia="Times New Roman" w:hAnsi="Segoe UI" w:cs="Segoe UI"/>
          <w:color w:val="242424"/>
          <w:sz w:val="21"/>
          <w:szCs w:val="21"/>
          <w:lang w:eastAsia="fi-FI"/>
        </w:rPr>
        <w:t>Starta kursen</w:t>
      </w:r>
    </w:p>
    <w:p w14:paraId="18DE88ED" w14:textId="77777777" w:rsidR="00412420" w:rsidRPr="00412420" w:rsidRDefault="00412420" w:rsidP="009C7896">
      <w:pPr>
        <w:numPr>
          <w:ilvl w:val="0"/>
          <w:numId w:val="6"/>
        </w:numPr>
        <w:shd w:val="clear" w:color="auto" w:fill="FFFFFF"/>
        <w:tabs>
          <w:tab w:val="clear" w:pos="720"/>
          <w:tab w:val="clear" w:pos="1304"/>
          <w:tab w:val="clear" w:pos="2608"/>
          <w:tab w:val="num" w:pos="2024"/>
        </w:tabs>
        <w:spacing w:before="100" w:beforeAutospacing="1" w:after="100" w:afterAutospacing="1"/>
        <w:ind w:left="2324"/>
        <w:rPr>
          <w:rFonts w:ascii="Segoe UI" w:eastAsia="Times New Roman" w:hAnsi="Segoe UI" w:cs="Segoe UI"/>
          <w:color w:val="242424"/>
          <w:sz w:val="21"/>
          <w:szCs w:val="21"/>
          <w:lang w:val="sv-SE" w:eastAsia="fi-FI"/>
        </w:rPr>
      </w:pPr>
      <w:r w:rsidRPr="00412420">
        <w:rPr>
          <w:rFonts w:ascii="Segoe UI" w:eastAsia="Times New Roman" w:hAnsi="Segoe UI" w:cs="Segoe UI"/>
          <w:color w:val="242424"/>
          <w:sz w:val="21"/>
          <w:szCs w:val="21"/>
          <w:lang w:val="sv-SE" w:eastAsia="fi-FI"/>
        </w:rPr>
        <w:t>Lärare som utvecklare av sin egen undervisning</w:t>
      </w:r>
    </w:p>
    <w:p w14:paraId="10F90BFC" w14:textId="484AB906" w:rsidR="00315D8A" w:rsidRPr="00E11B82" w:rsidRDefault="00CF268F" w:rsidP="00E11B82">
      <w:pPr>
        <w:pStyle w:val="Alaotsikko2"/>
        <w:rPr>
          <w:rFonts w:asciiTheme="minorHAnsi" w:hAnsiTheme="minorHAnsi"/>
          <w:color w:val="000000"/>
          <w:szCs w:val="22"/>
          <w:lang w:val="sv-SE"/>
        </w:rPr>
      </w:pPr>
      <w:r w:rsidRPr="00E11B82">
        <w:rPr>
          <w:lang w:val="sv-SE"/>
        </w:rPr>
        <w:t>Lo</w:t>
      </w:r>
      <w:r w:rsidR="00E11B82" w:rsidRPr="00E11B82">
        <w:rPr>
          <w:lang w:val="sv-SE"/>
        </w:rPr>
        <w:t>kalisering av utbildningen I hög</w:t>
      </w:r>
      <w:r w:rsidR="00E11B82">
        <w:rPr>
          <w:lang w:val="sv-SE"/>
        </w:rPr>
        <w:t xml:space="preserve">skolor </w:t>
      </w:r>
    </w:p>
    <w:p w14:paraId="17724690" w14:textId="12418E52" w:rsidR="00E11B82" w:rsidRPr="00E11B82" w:rsidRDefault="00E11B82" w:rsidP="00E11B82">
      <w:pPr>
        <w:shd w:val="clear" w:color="auto" w:fill="FFFFFF"/>
        <w:tabs>
          <w:tab w:val="clear" w:pos="1304"/>
          <w:tab w:val="clear" w:pos="2608"/>
        </w:tabs>
        <w:spacing w:after="240"/>
        <w:ind w:left="1304"/>
        <w:rPr>
          <w:rFonts w:eastAsia="Times New Roman" w:cs="Segoe UI"/>
          <w:color w:val="242424"/>
          <w:lang w:val="sv-SE" w:eastAsia="fi-FI"/>
        </w:rPr>
      </w:pPr>
      <w:r w:rsidRPr="00E11B82">
        <w:rPr>
          <w:rFonts w:eastAsia="Times New Roman" w:cs="Segoe UI"/>
          <w:color w:val="242424"/>
          <w:lang w:val="sv-SE" w:eastAsia="fi-FI"/>
        </w:rPr>
        <w:t>Med lokalisering menar vi här alla de åtgärder som behövs för att börja använda utbildningen i en hög</w:t>
      </w:r>
      <w:r>
        <w:rPr>
          <w:rFonts w:eastAsia="Times New Roman" w:cs="Segoe UI"/>
          <w:color w:val="242424"/>
          <w:lang w:val="sv-SE" w:eastAsia="fi-FI"/>
        </w:rPr>
        <w:t>skola</w:t>
      </w:r>
      <w:r w:rsidRPr="00E11B82">
        <w:rPr>
          <w:rFonts w:eastAsia="Times New Roman" w:cs="Segoe UI"/>
          <w:color w:val="242424"/>
          <w:lang w:val="sv-SE" w:eastAsia="fi-FI"/>
        </w:rPr>
        <w:t>. Dessa är till exempel val av språkversion och uppladdning av säkerhetskopian till lärmiljön. Under lokaliseringen kan innehållet modifieras och annat material läggas till.</w:t>
      </w:r>
    </w:p>
    <w:p w14:paraId="1609AF1F" w14:textId="77777777" w:rsidR="00E11B82" w:rsidRPr="00E11B82" w:rsidRDefault="00E11B82" w:rsidP="00E11B82">
      <w:pPr>
        <w:shd w:val="clear" w:color="auto" w:fill="FFFFFF"/>
        <w:tabs>
          <w:tab w:val="clear" w:pos="1304"/>
          <w:tab w:val="clear" w:pos="2608"/>
        </w:tabs>
        <w:spacing w:after="240"/>
        <w:ind w:left="1304"/>
        <w:rPr>
          <w:rFonts w:eastAsia="Times New Roman" w:cs="Segoe UI"/>
          <w:color w:val="242424"/>
          <w:lang w:val="sv-SE" w:eastAsia="fi-FI"/>
        </w:rPr>
      </w:pPr>
      <w:r w:rsidRPr="00E11B82">
        <w:rPr>
          <w:rFonts w:eastAsia="Times New Roman" w:cs="Segoe UI"/>
          <w:color w:val="242424"/>
          <w:lang w:val="sv-SE" w:eastAsia="fi-FI"/>
        </w:rPr>
        <w:t>En av besluten är om studenterna ska få poäng, lärandemärke eller någon annan merit när de studerar kursen. Du kan modifiera allt kursinnehåll, uppgifter och metoder enligt CC-BY-SA 4.0-licensen för att bättre passa behoven hos din egen högre utbildningsinstitution.</w:t>
      </w:r>
    </w:p>
    <w:p w14:paraId="0C900391" w14:textId="77FD913D" w:rsidR="00E11B82" w:rsidRPr="00E11B82" w:rsidRDefault="00E11B82" w:rsidP="00E11B82">
      <w:pPr>
        <w:shd w:val="clear" w:color="auto" w:fill="FFFFFF"/>
        <w:tabs>
          <w:tab w:val="clear" w:pos="1304"/>
          <w:tab w:val="clear" w:pos="2608"/>
        </w:tabs>
        <w:spacing w:after="240"/>
        <w:ind w:left="1304"/>
        <w:rPr>
          <w:rFonts w:eastAsia="Times New Roman" w:cs="Segoe UI"/>
          <w:color w:val="242424"/>
          <w:lang w:val="sv-SE" w:eastAsia="fi-FI"/>
        </w:rPr>
      </w:pPr>
      <w:r w:rsidRPr="00E11B82">
        <w:rPr>
          <w:rFonts w:eastAsia="Times New Roman" w:cs="Segoe UI"/>
          <w:color w:val="242424"/>
          <w:lang w:val="sv-SE" w:eastAsia="fi-FI"/>
        </w:rPr>
        <w:t>Det finns finska, svenska och engelska versioner av säkerhetskopior. För att ladda upp dessa behöver det finnas en tom Moodle-kurs och en lärarroll i den. Alternativt kan du be Moodle-administratören i din organisation att ladda upp säkerhetskopian. När säkerhetskopian är uppladdad kan du börja göra ändringar eller använda den som originalversionen.</w:t>
      </w:r>
    </w:p>
    <w:p w14:paraId="50180F3F" w14:textId="77777777" w:rsidR="00E11B82" w:rsidRPr="00E11B82" w:rsidRDefault="00E11B82" w:rsidP="00971217">
      <w:pPr>
        <w:ind w:left="1304"/>
        <w:rPr>
          <w:lang w:val="sv-SE"/>
        </w:rPr>
      </w:pPr>
    </w:p>
    <w:p w14:paraId="18B8944C" w14:textId="59B69EB6" w:rsidR="00E11B82" w:rsidRPr="001268DB" w:rsidRDefault="00E11B82" w:rsidP="00971217">
      <w:pPr>
        <w:ind w:left="1304"/>
        <w:rPr>
          <w:lang w:val="sv-SE"/>
        </w:rPr>
      </w:pPr>
      <w:r w:rsidRPr="001268DB">
        <w:rPr>
          <w:rFonts w:cs="Segoe UI"/>
          <w:color w:val="242424"/>
          <w:shd w:val="clear" w:color="auto" w:fill="FFFFFF"/>
          <w:lang w:val="sv-SE"/>
        </w:rPr>
        <w:t>Den engelska och finska säkerhetskopian uppdaterades i augusti 2024. Tyvärr</w:t>
      </w:r>
      <w:r w:rsidRPr="00E11B82">
        <w:rPr>
          <w:rFonts w:ascii="Segoe UI" w:hAnsi="Segoe UI" w:cs="Segoe UI"/>
          <w:color w:val="242424"/>
          <w:sz w:val="21"/>
          <w:szCs w:val="21"/>
          <w:shd w:val="clear" w:color="auto" w:fill="FFFFFF"/>
          <w:lang w:val="sv-SE"/>
        </w:rPr>
        <w:t xml:space="preserve"> </w:t>
      </w:r>
      <w:r w:rsidRPr="001268DB">
        <w:rPr>
          <w:rFonts w:cs="Segoe UI"/>
          <w:color w:val="242424"/>
          <w:shd w:val="clear" w:color="auto" w:fill="FFFFFF"/>
          <w:lang w:val="sv-SE"/>
        </w:rPr>
        <w:t>misslyckades uppdateringen av den svenska säkerhetskopian på grund av att Moodle-området gick sönder.</w:t>
      </w:r>
    </w:p>
    <w:p w14:paraId="2D25609B" w14:textId="125125DC" w:rsidR="00315D8A" w:rsidRPr="00E11B82" w:rsidRDefault="00315D8A" w:rsidP="00315D8A">
      <w:pPr>
        <w:pStyle w:val="NormalWeb"/>
        <w:ind w:left="1304"/>
        <w:rPr>
          <w:rFonts w:asciiTheme="minorHAnsi" w:hAnsiTheme="minorHAnsi"/>
          <w:color w:val="000000"/>
          <w:szCs w:val="22"/>
          <w:lang w:val="sv-SE"/>
        </w:rPr>
      </w:pPr>
    </w:p>
    <w:p w14:paraId="26E8890E" w14:textId="4BBC21E1" w:rsidR="00F92818" w:rsidRPr="001268DB" w:rsidRDefault="00810303" w:rsidP="00F92818">
      <w:pPr>
        <w:pStyle w:val="Alaotsikko2"/>
        <w:rPr>
          <w:lang w:val="sv-SE"/>
        </w:rPr>
      </w:pPr>
      <w:r w:rsidRPr="001268DB">
        <w:rPr>
          <w:lang w:val="sv-SE"/>
        </w:rPr>
        <w:t>L</w:t>
      </w:r>
      <w:r w:rsidR="001268DB" w:rsidRPr="001268DB">
        <w:rPr>
          <w:lang w:val="sv-SE"/>
        </w:rPr>
        <w:t>ärandedesign och vägledning</w:t>
      </w:r>
      <w:r w:rsidR="00F92818" w:rsidRPr="001268DB">
        <w:rPr>
          <w:lang w:val="sv-SE"/>
        </w:rPr>
        <w:t xml:space="preserve"> – </w:t>
      </w:r>
      <w:r w:rsidR="001268DB" w:rsidRPr="001268DB">
        <w:rPr>
          <w:lang w:val="sv-SE"/>
        </w:rPr>
        <w:t>kursens struktur</w:t>
      </w:r>
    </w:p>
    <w:p w14:paraId="07532A85" w14:textId="77777777" w:rsidR="001268DB" w:rsidRP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I Moodle är de numrerade titlarna olika delar, titlarna med bokstäver är underteman där du hittar tre typer av utmaningar, var och en förklarad på separata sidor."</w:t>
      </w:r>
    </w:p>
    <w:p w14:paraId="66660C0B"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b/>
          <w:bCs/>
          <w:color w:val="242424"/>
          <w:lang w:val="sv-SE" w:eastAsia="fi-FI"/>
        </w:rPr>
        <w:t>1. Orientering till studier</w:t>
      </w:r>
      <w:r w:rsidRPr="001268DB">
        <w:rPr>
          <w:rFonts w:eastAsia="Times New Roman" w:cs="Segoe UI"/>
          <w:color w:val="242424"/>
          <w:lang w:val="sv-SE" w:eastAsia="fi-FI"/>
        </w:rPr>
        <w:t> </w:t>
      </w:r>
    </w:p>
    <w:p w14:paraId="4B9640C1"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a. Välkommen </w:t>
      </w:r>
    </w:p>
    <w:p w14:paraId="3158C462"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b. Författare </w:t>
      </w:r>
    </w:p>
    <w:p w14:paraId="6586ADF8" w14:textId="5E3EFC0F" w:rsidR="001268DB" w:rsidRP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c. Feedback och instruktioner</w:t>
      </w:r>
    </w:p>
    <w:p w14:paraId="0ED19E9B" w14:textId="3A0FBF91"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b/>
          <w:bCs/>
          <w:color w:val="242424"/>
          <w:lang w:val="sv-SE" w:eastAsia="fi-FI"/>
        </w:rPr>
        <w:t>2. Utgångspunkter för lärande</w:t>
      </w:r>
      <w:r>
        <w:rPr>
          <w:rFonts w:eastAsia="Times New Roman" w:cs="Segoe UI"/>
          <w:b/>
          <w:bCs/>
          <w:color w:val="242424"/>
          <w:lang w:val="sv-SE" w:eastAsia="fi-FI"/>
        </w:rPr>
        <w:t>de</w:t>
      </w:r>
      <w:r w:rsidRPr="001268DB">
        <w:rPr>
          <w:rFonts w:eastAsia="Times New Roman" w:cs="Segoe UI"/>
          <w:b/>
          <w:bCs/>
          <w:color w:val="242424"/>
          <w:lang w:val="sv-SE" w:eastAsia="fi-FI"/>
        </w:rPr>
        <w:t>sign</w:t>
      </w:r>
      <w:r w:rsidRPr="001268DB">
        <w:rPr>
          <w:rFonts w:eastAsia="Times New Roman" w:cs="Segoe UI"/>
          <w:color w:val="242424"/>
          <w:lang w:val="sv-SE" w:eastAsia="fi-FI"/>
        </w:rPr>
        <w:t> </w:t>
      </w:r>
    </w:p>
    <w:p w14:paraId="11312840"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a. Introduktion </w:t>
      </w:r>
    </w:p>
    <w:p w14:paraId="02A2C62C"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b. Drivkrafter </w:t>
      </w:r>
    </w:p>
    <w:p w14:paraId="7ACCE58C" w14:textId="2E6F65D7"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218F1FA0"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För de nyfikna och lärare: På gränsen till förändring</w:t>
      </w:r>
    </w:p>
    <w:p w14:paraId="0ABD0908"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För de nyfikna och lärare: Är undervisning detsamma som digital undervisning?</w:t>
      </w:r>
    </w:p>
    <w:p w14:paraId="11102B76"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Framtidsvision för digital pedagogik &amp; Digivisio 2030</w:t>
      </w:r>
    </w:p>
    <w:p w14:paraId="34600025"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För lärare: Förändringar i ditt jobb</w:t>
      </w:r>
    </w:p>
    <w:p w14:paraId="61F260B5"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Överväg din digitala pedagogiska kompetens</w:t>
      </w:r>
    </w:p>
    <w:p w14:paraId="2A74F4B8"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För lärare: Kontrollera dina färdigheter med DigCompEdu</w:t>
      </w:r>
    </w:p>
    <w:p w14:paraId="63DCFF13" w14:textId="77777777" w:rsidR="001268DB" w:rsidRPr="001268DB" w:rsidRDefault="001268DB" w:rsidP="009C7896">
      <w:pPr>
        <w:numPr>
          <w:ilvl w:val="0"/>
          <w:numId w:val="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Fokus på digital pedagogik</w:t>
      </w:r>
    </w:p>
    <w:p w14:paraId="303259A4" w14:textId="77777777" w:rsidR="001268DB" w:rsidRPr="001268DB" w:rsidRDefault="001268DB" w:rsidP="001268DB">
      <w:pPr>
        <w:shd w:val="clear" w:color="auto" w:fill="FFFFFF"/>
        <w:tabs>
          <w:tab w:val="clear" w:pos="1304"/>
          <w:tab w:val="clear" w:pos="2608"/>
        </w:tabs>
        <w:spacing w:after="240"/>
        <w:ind w:left="1304"/>
        <w:rPr>
          <w:rFonts w:eastAsia="Times New Roman" w:cs="Segoe UI"/>
          <w:color w:val="242424"/>
          <w:lang w:eastAsia="fi-FI"/>
        </w:rPr>
      </w:pPr>
      <w:r w:rsidRPr="001268DB">
        <w:rPr>
          <w:rFonts w:eastAsia="Times New Roman" w:cs="Segoe UI"/>
          <w:color w:val="242424"/>
          <w:lang w:eastAsia="fi-FI"/>
        </w:rPr>
        <w:t>c. Pedagogiska modeller Utmaningar:</w:t>
      </w:r>
    </w:p>
    <w:p w14:paraId="16A5A4F9" w14:textId="77777777" w:rsidR="001268DB" w:rsidRPr="001268DB" w:rsidRDefault="001268DB" w:rsidP="009C7896">
      <w:pPr>
        <w:numPr>
          <w:ilvl w:val="0"/>
          <w:numId w:val="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Allt förändras utom lärandets uppfattning</w:t>
      </w:r>
    </w:p>
    <w:p w14:paraId="6BB6A75E" w14:textId="77777777" w:rsidR="001268DB" w:rsidRPr="001268DB" w:rsidRDefault="001268DB" w:rsidP="009C7896">
      <w:pPr>
        <w:numPr>
          <w:ilvl w:val="0"/>
          <w:numId w:val="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Lärandeuppfattningar och pedagogiska modeller</w:t>
      </w:r>
    </w:p>
    <w:p w14:paraId="593FA2DB" w14:textId="77777777" w:rsidR="001268DB" w:rsidRPr="001268DB" w:rsidRDefault="001268DB" w:rsidP="009C7896">
      <w:pPr>
        <w:numPr>
          <w:ilvl w:val="0"/>
          <w:numId w:val="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En strukturerad lärandeprocess som stödjer djupinlärning</w:t>
      </w:r>
    </w:p>
    <w:p w14:paraId="43EE102F"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eastAsia="fi-FI"/>
        </w:rPr>
      </w:pPr>
      <w:r w:rsidRPr="001268DB">
        <w:rPr>
          <w:rFonts w:eastAsia="Times New Roman" w:cs="Segoe UI"/>
          <w:color w:val="242424"/>
          <w:lang w:eastAsia="fi-FI"/>
        </w:rPr>
        <w:t xml:space="preserve">d. Lärandesign </w:t>
      </w:r>
    </w:p>
    <w:p w14:paraId="79578000" w14:textId="39992A07"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eastAsia="fi-FI"/>
        </w:rPr>
      </w:pPr>
      <w:r w:rsidRPr="001268DB">
        <w:rPr>
          <w:rFonts w:eastAsia="Times New Roman" w:cs="Segoe UI"/>
          <w:b/>
          <w:bCs/>
          <w:color w:val="242424"/>
          <w:lang w:eastAsia="fi-FI"/>
        </w:rPr>
        <w:t>Utmaningar:</w:t>
      </w:r>
    </w:p>
    <w:p w14:paraId="2CD6750A" w14:textId="77777777" w:rsidR="001268DB" w:rsidRPr="001268DB" w:rsidRDefault="001268DB" w:rsidP="009C7896">
      <w:pPr>
        <w:numPr>
          <w:ilvl w:val="0"/>
          <w:numId w:val="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Kundresan vs läranderesan</w:t>
      </w:r>
    </w:p>
    <w:p w14:paraId="3A54CFFC" w14:textId="77777777" w:rsidR="001268DB" w:rsidRPr="001268DB" w:rsidRDefault="001268DB" w:rsidP="009C7896">
      <w:pPr>
        <w:numPr>
          <w:ilvl w:val="0"/>
          <w:numId w:val="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Testa metoderna för lärandesign</w:t>
      </w:r>
    </w:p>
    <w:p w14:paraId="62BBB7BC" w14:textId="77777777" w:rsidR="001268DB" w:rsidRPr="001268DB" w:rsidRDefault="001268DB" w:rsidP="009C7896">
      <w:pPr>
        <w:numPr>
          <w:ilvl w:val="0"/>
          <w:numId w:val="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Främja elevens motivation</w:t>
      </w:r>
    </w:p>
    <w:p w14:paraId="6B5B796E"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e. Elevorientering i ett nötskal </w:t>
      </w:r>
    </w:p>
    <w:p w14:paraId="5684822F" w14:textId="1EEFAA0D"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34832B94" w14:textId="77777777" w:rsidR="001268DB" w:rsidRPr="001268DB" w:rsidRDefault="001268DB" w:rsidP="009C7896">
      <w:pPr>
        <w:numPr>
          <w:ilvl w:val="0"/>
          <w:numId w:val="10"/>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lärare och utvecklare: Pedagogik av "genomgång"</w:t>
      </w:r>
    </w:p>
    <w:p w14:paraId="272B92D3" w14:textId="77777777" w:rsidR="001268DB" w:rsidRPr="001268DB" w:rsidRDefault="001268DB" w:rsidP="009C7896">
      <w:pPr>
        <w:numPr>
          <w:ilvl w:val="0"/>
          <w:numId w:val="10"/>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lärare och utvecklare: Känner du din elev?</w:t>
      </w:r>
    </w:p>
    <w:p w14:paraId="4CC688D5"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f. Lärande är en aktiv övning </w:t>
      </w:r>
    </w:p>
    <w:p w14:paraId="4DAC7C1F" w14:textId="13DE288E"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6D22986F" w14:textId="77777777" w:rsidR="001268DB" w:rsidRPr="001268DB" w:rsidRDefault="001268DB" w:rsidP="009C7896">
      <w:pPr>
        <w:numPr>
          <w:ilvl w:val="0"/>
          <w:numId w:val="11"/>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lärare och utvecklare: Aktivt lärande?</w:t>
      </w:r>
    </w:p>
    <w:p w14:paraId="633EDF18" w14:textId="77777777" w:rsidR="001268DB" w:rsidRPr="001268DB" w:rsidRDefault="001268DB" w:rsidP="009C7896">
      <w:pPr>
        <w:numPr>
          <w:ilvl w:val="0"/>
          <w:numId w:val="11"/>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lärare och utvecklare: Lärandeaktiviteter</w:t>
      </w:r>
    </w:p>
    <w:p w14:paraId="14F72B3C"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g. Gemenskap och interaktion i undervisningen </w:t>
      </w:r>
    </w:p>
    <w:p w14:paraId="7E0196D3" w14:textId="6CD726C4"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1E040734" w14:textId="77777777" w:rsidR="001268DB" w:rsidRPr="001268DB" w:rsidRDefault="001268DB" w:rsidP="009C7896">
      <w:pPr>
        <w:numPr>
          <w:ilvl w:val="0"/>
          <w:numId w:val="12"/>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Omfattande interaktion engagerar och motiverar</w:t>
      </w:r>
    </w:p>
    <w:p w14:paraId="1B9514C2" w14:textId="77777777" w:rsidR="001268DB" w:rsidRPr="001268DB" w:rsidRDefault="001268DB" w:rsidP="009C7896">
      <w:pPr>
        <w:numPr>
          <w:ilvl w:val="0"/>
          <w:numId w:val="12"/>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Reflektera över interaktion</w:t>
      </w:r>
    </w:p>
    <w:p w14:paraId="414A192A" w14:textId="77777777" w:rsidR="001268DB" w:rsidRPr="001268DB" w:rsidRDefault="001268DB" w:rsidP="009C7896">
      <w:pPr>
        <w:numPr>
          <w:ilvl w:val="0"/>
          <w:numId w:val="12"/>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Ler du mot dina elever?</w:t>
      </w:r>
    </w:p>
    <w:p w14:paraId="61DCCC92"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b/>
          <w:bCs/>
          <w:color w:val="242424"/>
          <w:lang w:val="sv-SE" w:eastAsia="fi-FI"/>
        </w:rPr>
        <w:t>3. Pedagogisk manusförfattning</w:t>
      </w:r>
      <w:r w:rsidRPr="001268DB">
        <w:rPr>
          <w:rFonts w:eastAsia="Times New Roman" w:cs="Segoe UI"/>
          <w:color w:val="242424"/>
          <w:lang w:val="sv-SE" w:eastAsia="fi-FI"/>
        </w:rPr>
        <w:t> </w:t>
      </w:r>
    </w:p>
    <w:p w14:paraId="2D93AE10"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a. Introduktion </w:t>
      </w:r>
    </w:p>
    <w:p w14:paraId="2355B8BD"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b. Pedagogiskt manus </w:t>
      </w:r>
    </w:p>
    <w:p w14:paraId="52B42D0F" w14:textId="69E578BC"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65317941" w14:textId="77777777" w:rsidR="001268DB" w:rsidRPr="001268DB" w:rsidRDefault="001268DB" w:rsidP="009C7896">
      <w:pPr>
        <w:numPr>
          <w:ilvl w:val="0"/>
          <w:numId w:val="13"/>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Be AI om tips för att bygga studier</w:t>
      </w:r>
    </w:p>
    <w:p w14:paraId="3605A687" w14:textId="77777777" w:rsidR="001268DB" w:rsidRPr="001268DB" w:rsidRDefault="001268DB" w:rsidP="009C7896">
      <w:pPr>
        <w:numPr>
          <w:ilvl w:val="0"/>
          <w:numId w:val="13"/>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AI för att hjälpa dig skriva ett manus?</w:t>
      </w:r>
    </w:p>
    <w:p w14:paraId="11D262CF" w14:textId="77777777" w:rsidR="001268DB" w:rsidRPr="001268DB" w:rsidRDefault="001268DB" w:rsidP="009C7896">
      <w:pPr>
        <w:numPr>
          <w:ilvl w:val="0"/>
          <w:numId w:val="13"/>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och utvecklare: Förbered ett pedagogiskt manus</w:t>
      </w:r>
    </w:p>
    <w:p w14:paraId="4BBC5D54"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c. Vision för lärandebanan </w:t>
      </w:r>
    </w:p>
    <w:p w14:paraId="4F2569E7" w14:textId="2486356D"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695CA06D" w14:textId="77777777" w:rsidR="001268DB" w:rsidRPr="001268DB" w:rsidRDefault="001268DB" w:rsidP="009C7896">
      <w:pPr>
        <w:numPr>
          <w:ilvl w:val="0"/>
          <w:numId w:val="14"/>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Vision för lärandebanan</w:t>
      </w:r>
    </w:p>
    <w:p w14:paraId="218369D0" w14:textId="77777777" w:rsidR="001268DB" w:rsidRPr="001268DB" w:rsidRDefault="001268DB" w:rsidP="009C7896">
      <w:pPr>
        <w:numPr>
          <w:ilvl w:val="0"/>
          <w:numId w:val="14"/>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Ramvillkor och utgångspunkter</w:t>
      </w:r>
    </w:p>
    <w:p w14:paraId="497F1FD6" w14:textId="77777777" w:rsidR="001268DB" w:rsidRPr="001268DB" w:rsidRDefault="001268DB" w:rsidP="009C7896">
      <w:pPr>
        <w:numPr>
          <w:ilvl w:val="0"/>
          <w:numId w:val="14"/>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Ramvillkor och utgångspunkter</w:t>
      </w:r>
    </w:p>
    <w:p w14:paraId="18C57350"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eastAsia="fi-FI"/>
        </w:rPr>
      </w:pPr>
      <w:r w:rsidRPr="001268DB">
        <w:rPr>
          <w:rFonts w:eastAsia="Times New Roman" w:cs="Segoe UI"/>
          <w:color w:val="242424"/>
          <w:lang w:eastAsia="fi-FI"/>
        </w:rPr>
        <w:t xml:space="preserve">d. Elevpersonas </w:t>
      </w:r>
    </w:p>
    <w:p w14:paraId="2CF53554" w14:textId="241A1C89"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eastAsia="fi-FI"/>
        </w:rPr>
      </w:pPr>
      <w:r w:rsidRPr="001268DB">
        <w:rPr>
          <w:rFonts w:eastAsia="Times New Roman" w:cs="Segoe UI"/>
          <w:b/>
          <w:bCs/>
          <w:color w:val="242424"/>
          <w:lang w:eastAsia="fi-FI"/>
        </w:rPr>
        <w:t>Utmaningar:</w:t>
      </w:r>
    </w:p>
    <w:p w14:paraId="560B9029" w14:textId="77777777" w:rsidR="001268DB" w:rsidRPr="001268DB" w:rsidRDefault="001268DB" w:rsidP="009C7896">
      <w:pPr>
        <w:numPr>
          <w:ilvl w:val="0"/>
          <w:numId w:val="15"/>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de nyfikna: Elevpersonas</w:t>
      </w:r>
    </w:p>
    <w:p w14:paraId="14A65B06" w14:textId="77777777" w:rsidR="001268DB" w:rsidRPr="001268DB" w:rsidRDefault="001268DB" w:rsidP="009C7896">
      <w:pPr>
        <w:numPr>
          <w:ilvl w:val="0"/>
          <w:numId w:val="15"/>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Elevpersonas</w:t>
      </w:r>
    </w:p>
    <w:p w14:paraId="4CFEBEC2" w14:textId="77777777" w:rsidR="001268DB" w:rsidRPr="001268DB" w:rsidRDefault="001268DB" w:rsidP="009C7896">
      <w:pPr>
        <w:numPr>
          <w:ilvl w:val="0"/>
          <w:numId w:val="15"/>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utvecklare: Elevpersonas</w:t>
      </w:r>
    </w:p>
    <w:p w14:paraId="3310BC71" w14:textId="77777777" w:rsidR="005F7CE5" w:rsidRDefault="001268DB" w:rsidP="001268DB">
      <w:pPr>
        <w:shd w:val="clear" w:color="auto" w:fill="FFFFFF"/>
        <w:tabs>
          <w:tab w:val="clear" w:pos="1304"/>
          <w:tab w:val="clear" w:pos="2608"/>
        </w:tabs>
        <w:spacing w:after="240"/>
        <w:ind w:left="1304"/>
        <w:rPr>
          <w:rFonts w:eastAsia="Times New Roman" w:cs="Segoe UI"/>
          <w:color w:val="242424"/>
          <w:lang w:eastAsia="fi-FI"/>
        </w:rPr>
      </w:pPr>
      <w:r w:rsidRPr="001268DB">
        <w:rPr>
          <w:rFonts w:eastAsia="Times New Roman" w:cs="Segoe UI"/>
          <w:color w:val="242424"/>
          <w:lang w:eastAsia="fi-FI"/>
        </w:rPr>
        <w:t xml:space="preserve">e. Mål </w:t>
      </w:r>
    </w:p>
    <w:p w14:paraId="63E9008D" w14:textId="6942645A"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eastAsia="fi-FI"/>
        </w:rPr>
      </w:pPr>
      <w:r w:rsidRPr="001268DB">
        <w:rPr>
          <w:rFonts w:eastAsia="Times New Roman" w:cs="Segoe UI"/>
          <w:b/>
          <w:bCs/>
          <w:color w:val="242424"/>
          <w:lang w:eastAsia="fi-FI"/>
        </w:rPr>
        <w:t>Utmaningar:</w:t>
      </w:r>
    </w:p>
    <w:p w14:paraId="7CC70686" w14:textId="77777777" w:rsidR="001268DB" w:rsidRPr="001268DB" w:rsidRDefault="001268DB" w:rsidP="009C7896">
      <w:pPr>
        <w:numPr>
          <w:ilvl w:val="0"/>
          <w:numId w:val="16"/>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Elevorienterade resultat</w:t>
      </w:r>
    </w:p>
    <w:p w14:paraId="7A5232B2" w14:textId="77777777" w:rsidR="001268DB" w:rsidRPr="001268DB" w:rsidRDefault="001268DB" w:rsidP="009C7896">
      <w:pPr>
        <w:numPr>
          <w:ilvl w:val="0"/>
          <w:numId w:val="16"/>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Elevorienterade resultat</w:t>
      </w:r>
    </w:p>
    <w:p w14:paraId="3E6FC5C8" w14:textId="77777777" w:rsidR="001268DB" w:rsidRPr="001268DB" w:rsidRDefault="001268DB" w:rsidP="009C7896">
      <w:pPr>
        <w:numPr>
          <w:ilvl w:val="0"/>
          <w:numId w:val="16"/>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utvecklare: Elevorienterade resultat</w:t>
      </w:r>
    </w:p>
    <w:p w14:paraId="610371E1" w14:textId="77777777"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color w:val="242424"/>
          <w:lang w:val="sv-SE" w:eastAsia="fi-FI"/>
        </w:rPr>
        <w:t xml:space="preserve">f. Analys av kärnmaterialet och arbetsbelastningsbedömning </w:t>
      </w:r>
      <w:r w:rsidRPr="001268DB">
        <w:rPr>
          <w:rFonts w:eastAsia="Times New Roman" w:cs="Segoe UI"/>
          <w:b/>
          <w:bCs/>
          <w:color w:val="242424"/>
          <w:lang w:val="sv-SE" w:eastAsia="fi-FI"/>
        </w:rPr>
        <w:t>Utmaningar:</w:t>
      </w:r>
    </w:p>
    <w:p w14:paraId="5C34B7FA" w14:textId="77777777" w:rsidR="001268DB" w:rsidRPr="001268DB" w:rsidRDefault="001268DB" w:rsidP="009C7896">
      <w:pPr>
        <w:numPr>
          <w:ilvl w:val="0"/>
          <w:numId w:val="1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Testa arbetsbelastningskalkylatorn</w:t>
      </w:r>
    </w:p>
    <w:p w14:paraId="6D82D998" w14:textId="77777777" w:rsidR="001268DB" w:rsidRPr="001268DB" w:rsidRDefault="001268DB" w:rsidP="009C7896">
      <w:pPr>
        <w:numPr>
          <w:ilvl w:val="0"/>
          <w:numId w:val="1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Använda arbetsbelastningskalkylatorn</w:t>
      </w:r>
    </w:p>
    <w:p w14:paraId="4FE28C03" w14:textId="77777777" w:rsidR="001268DB" w:rsidRPr="001268DB" w:rsidRDefault="001268DB" w:rsidP="009C7896">
      <w:pPr>
        <w:numPr>
          <w:ilvl w:val="0"/>
          <w:numId w:val="17"/>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utvecklare: Studentens arbetsbelastning</w:t>
      </w:r>
    </w:p>
    <w:p w14:paraId="1928BF10"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g. Skapa en bana </w:t>
      </w:r>
    </w:p>
    <w:p w14:paraId="4122293B" w14:textId="56C686A8"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5694839D" w14:textId="77777777" w:rsidR="001268DB" w:rsidRPr="001268DB" w:rsidRDefault="001268DB" w:rsidP="009C7896">
      <w:pPr>
        <w:numPr>
          <w:ilvl w:val="0"/>
          <w:numId w:val="1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de nyfikna: Lärandeprocess</w:t>
      </w:r>
    </w:p>
    <w:p w14:paraId="1A8A0D4E" w14:textId="77777777" w:rsidR="001268DB" w:rsidRPr="001268DB" w:rsidRDefault="001268DB" w:rsidP="009C7896">
      <w:pPr>
        <w:numPr>
          <w:ilvl w:val="0"/>
          <w:numId w:val="1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Lärandeprocess</w:t>
      </w:r>
    </w:p>
    <w:p w14:paraId="3D2D390F" w14:textId="77777777" w:rsidR="001268DB" w:rsidRPr="001268DB" w:rsidRDefault="001268DB" w:rsidP="009C7896">
      <w:pPr>
        <w:numPr>
          <w:ilvl w:val="0"/>
          <w:numId w:val="18"/>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utvecklare: Lärandeprocess</w:t>
      </w:r>
    </w:p>
    <w:p w14:paraId="6359C239"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h. Vägledning, feedback och kontinuerlig bedömning </w:t>
      </w:r>
    </w:p>
    <w:p w14:paraId="0AF2D87B" w14:textId="74044862"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2167ACF8" w14:textId="77777777" w:rsidR="001268DB" w:rsidRPr="001268DB" w:rsidRDefault="001268DB" w:rsidP="009C7896">
      <w:pPr>
        <w:numPr>
          <w:ilvl w:val="0"/>
          <w:numId w:val="1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Affisch om vägledning</w:t>
      </w:r>
    </w:p>
    <w:p w14:paraId="2163681C" w14:textId="77777777" w:rsidR="001268DB" w:rsidRPr="001268DB" w:rsidRDefault="001268DB" w:rsidP="009C7896">
      <w:pPr>
        <w:numPr>
          <w:ilvl w:val="0"/>
          <w:numId w:val="1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lärare: Planera vägledningen i förväg</w:t>
      </w:r>
    </w:p>
    <w:p w14:paraId="7D9DAE9E" w14:textId="77777777" w:rsidR="001268DB" w:rsidRPr="001268DB" w:rsidRDefault="001268DB" w:rsidP="009C7896">
      <w:pPr>
        <w:numPr>
          <w:ilvl w:val="0"/>
          <w:numId w:val="19"/>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utvecklare: Online vägledningssituation</w:t>
      </w:r>
    </w:p>
    <w:p w14:paraId="55175D7A"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b/>
          <w:bCs/>
          <w:color w:val="242424"/>
          <w:lang w:val="sv-SE" w:eastAsia="fi-FI"/>
        </w:rPr>
        <w:t>4. Mot genomförande</w:t>
      </w:r>
      <w:r w:rsidRPr="001268DB">
        <w:rPr>
          <w:rFonts w:eastAsia="Times New Roman" w:cs="Segoe UI"/>
          <w:color w:val="242424"/>
          <w:lang w:val="sv-SE" w:eastAsia="fi-FI"/>
        </w:rPr>
        <w:t> </w:t>
      </w:r>
    </w:p>
    <w:p w14:paraId="08E1F961"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a. Introduktion </w:t>
      </w:r>
    </w:p>
    <w:p w14:paraId="11BE279B" w14:textId="77777777" w:rsid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b. Konstruktiv anpassning </w:t>
      </w:r>
    </w:p>
    <w:p w14:paraId="2540E94C" w14:textId="6028A13A" w:rsidR="001268DB" w:rsidRP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c. Arbetsytans användbarhet</w:t>
      </w:r>
    </w:p>
    <w:p w14:paraId="26D31B05"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eastAsia="fi-FI"/>
        </w:rPr>
      </w:pPr>
      <w:r w:rsidRPr="001268DB">
        <w:rPr>
          <w:rFonts w:eastAsia="Times New Roman" w:cs="Segoe UI"/>
          <w:color w:val="242424"/>
          <w:lang w:eastAsia="fi-FI"/>
        </w:rPr>
        <w:t xml:space="preserve">d. Tillgänglighet </w:t>
      </w:r>
    </w:p>
    <w:p w14:paraId="4642D2DD" w14:textId="0C5B54DB"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eastAsia="fi-FI"/>
        </w:rPr>
      </w:pPr>
      <w:r w:rsidRPr="001268DB">
        <w:rPr>
          <w:rFonts w:eastAsia="Times New Roman" w:cs="Segoe UI"/>
          <w:b/>
          <w:bCs/>
          <w:color w:val="242424"/>
          <w:lang w:eastAsia="fi-FI"/>
        </w:rPr>
        <w:t>Utmaningar:</w:t>
      </w:r>
    </w:p>
    <w:p w14:paraId="0CA0425A" w14:textId="77777777" w:rsidR="001268DB" w:rsidRPr="001268DB" w:rsidRDefault="001268DB" w:rsidP="009C7896">
      <w:pPr>
        <w:numPr>
          <w:ilvl w:val="0"/>
          <w:numId w:val="20"/>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de nyfikna: Ta en annan elevs perspektiv</w:t>
      </w:r>
    </w:p>
    <w:p w14:paraId="7B1E36E8" w14:textId="77777777" w:rsidR="001268DB" w:rsidRPr="001268DB" w:rsidRDefault="001268DB" w:rsidP="009C7896">
      <w:pPr>
        <w:numPr>
          <w:ilvl w:val="0"/>
          <w:numId w:val="20"/>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Kort tillgänglighetstest</w:t>
      </w:r>
    </w:p>
    <w:p w14:paraId="123C58F1" w14:textId="77777777" w:rsidR="009C7896"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 xml:space="preserve">e. Säkerställ kursens kvalitet </w:t>
      </w:r>
    </w:p>
    <w:p w14:paraId="512D55AC" w14:textId="7A00F823" w:rsidR="001268DB" w:rsidRPr="001268DB" w:rsidRDefault="001268DB" w:rsidP="009C7896">
      <w:pPr>
        <w:shd w:val="clear" w:color="auto" w:fill="FFFFFF"/>
        <w:tabs>
          <w:tab w:val="clear" w:pos="1304"/>
          <w:tab w:val="clear" w:pos="2608"/>
        </w:tabs>
        <w:spacing w:after="240"/>
        <w:ind w:left="1904"/>
        <w:rPr>
          <w:rFonts w:eastAsia="Times New Roman" w:cs="Segoe UI"/>
          <w:b/>
          <w:bCs/>
          <w:color w:val="242424"/>
          <w:lang w:val="sv-SE" w:eastAsia="fi-FI"/>
        </w:rPr>
      </w:pPr>
      <w:r w:rsidRPr="001268DB">
        <w:rPr>
          <w:rFonts w:eastAsia="Times New Roman" w:cs="Segoe UI"/>
          <w:b/>
          <w:bCs/>
          <w:color w:val="242424"/>
          <w:lang w:val="sv-SE" w:eastAsia="fi-FI"/>
        </w:rPr>
        <w:t>Utmaningar:</w:t>
      </w:r>
    </w:p>
    <w:p w14:paraId="533C76D5" w14:textId="77777777" w:rsidR="001268DB" w:rsidRPr="001268DB" w:rsidRDefault="001268DB" w:rsidP="009C7896">
      <w:pPr>
        <w:numPr>
          <w:ilvl w:val="0"/>
          <w:numId w:val="21"/>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eastAsia="fi-FI"/>
        </w:rPr>
      </w:pPr>
      <w:r w:rsidRPr="001268DB">
        <w:rPr>
          <w:rFonts w:eastAsia="Times New Roman" w:cs="Segoe UI"/>
          <w:color w:val="242424"/>
          <w:lang w:eastAsia="fi-FI"/>
        </w:rPr>
        <w:t>Utmaning för lärare: Kvalitetskontroll</w:t>
      </w:r>
    </w:p>
    <w:p w14:paraId="51A7B0EE" w14:textId="77777777" w:rsidR="001268DB" w:rsidRPr="001268DB" w:rsidRDefault="001268DB" w:rsidP="009C7896">
      <w:pPr>
        <w:numPr>
          <w:ilvl w:val="0"/>
          <w:numId w:val="21"/>
        </w:numPr>
        <w:shd w:val="clear" w:color="auto" w:fill="FFFFFF"/>
        <w:tabs>
          <w:tab w:val="clear" w:pos="720"/>
          <w:tab w:val="clear" w:pos="1304"/>
          <w:tab w:val="clear" w:pos="2608"/>
          <w:tab w:val="num" w:pos="2024"/>
        </w:tabs>
        <w:spacing w:before="100" w:beforeAutospacing="1" w:after="100" w:afterAutospacing="1"/>
        <w:ind w:left="2264"/>
        <w:rPr>
          <w:rFonts w:eastAsia="Times New Roman" w:cs="Segoe UI"/>
          <w:color w:val="242424"/>
          <w:lang w:val="sv-SE" w:eastAsia="fi-FI"/>
        </w:rPr>
      </w:pPr>
      <w:r w:rsidRPr="001268DB">
        <w:rPr>
          <w:rFonts w:eastAsia="Times New Roman" w:cs="Segoe UI"/>
          <w:color w:val="242424"/>
          <w:lang w:val="sv-SE" w:eastAsia="fi-FI"/>
        </w:rPr>
        <w:t>Utmaning för utvecklare: Jämförelse med din högskolas kvalitetskriterier</w:t>
      </w:r>
    </w:p>
    <w:p w14:paraId="293B755A" w14:textId="77777777" w:rsidR="001268DB" w:rsidRPr="001268DB" w:rsidRDefault="001268DB" w:rsidP="001268DB">
      <w:pPr>
        <w:shd w:val="clear" w:color="auto" w:fill="FFFFFF"/>
        <w:tabs>
          <w:tab w:val="clear" w:pos="1304"/>
          <w:tab w:val="clear" w:pos="2608"/>
        </w:tabs>
        <w:spacing w:after="240"/>
        <w:ind w:left="1304"/>
        <w:rPr>
          <w:rFonts w:eastAsia="Times New Roman" w:cs="Segoe UI"/>
          <w:color w:val="242424"/>
          <w:lang w:val="sv-SE" w:eastAsia="fi-FI"/>
        </w:rPr>
      </w:pPr>
      <w:r w:rsidRPr="001268DB">
        <w:rPr>
          <w:rFonts w:eastAsia="Times New Roman" w:cs="Segoe UI"/>
          <w:color w:val="242424"/>
          <w:lang w:val="sv-SE" w:eastAsia="fi-FI"/>
        </w:rPr>
        <w:t>f. Starta kursen g. Lärare som utvecklare av sitt eget arbete</w:t>
      </w:r>
    </w:p>
    <w:p w14:paraId="5B178A14" w14:textId="77777777" w:rsidR="001268DB" w:rsidRPr="001268DB" w:rsidRDefault="001268DB" w:rsidP="00315D8A">
      <w:pPr>
        <w:pStyle w:val="NormalWeb"/>
        <w:ind w:left="1304"/>
        <w:rPr>
          <w:rFonts w:asciiTheme="minorHAnsi" w:hAnsiTheme="minorHAnsi"/>
          <w:color w:val="000000"/>
          <w:szCs w:val="22"/>
          <w:lang w:val="sv-SE"/>
        </w:rPr>
      </w:pPr>
    </w:p>
    <w:sectPr w:rsidR="001268DB" w:rsidRPr="001268DB" w:rsidSect="00EF30FF">
      <w:headerReference w:type="default" r:id="rId9"/>
      <w:footerReference w:type="default" r:id="rId10"/>
      <w:headerReference w:type="first" r:id="rId11"/>
      <w:footerReference w:type="first" r:id="rId12"/>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8734DF4" w:rsidR="0059067E" w:rsidRPr="00E8362D" w:rsidRDefault="00E8362D" w:rsidP="00E8362D">
    <w:pPr>
      <w:pStyle w:val="Footer"/>
    </w:pP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069D22FE" w:rsidR="00B778F5" w:rsidRPr="004227E2" w:rsidRDefault="00B778F5" w:rsidP="00B778F5">
    <w:pPr>
      <w:pStyle w:val="Header"/>
      <w:rPr>
        <w:lang w:val="en-US"/>
      </w:rP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313B9F" w:rsidRPr="004227E2">
      <w:rPr>
        <w:b/>
        <w:bCs/>
        <w:lang w:val="en-US"/>
      </w:rPr>
      <w:t>Online pedagogy</w:t>
    </w:r>
    <w:r w:rsidRPr="004227E2">
      <w:rPr>
        <w:lang w:val="en-US"/>
      </w:rPr>
      <w:tab/>
    </w:r>
    <w:r w:rsidRPr="008E71FB">
      <w:fldChar w:fldCharType="begin"/>
    </w:r>
    <w:r w:rsidRPr="004227E2">
      <w:rPr>
        <w:lang w:val="en-US"/>
      </w:rPr>
      <w:instrText>PAGE</w:instrText>
    </w:r>
    <w:r w:rsidRPr="008E71FB">
      <w:fldChar w:fldCharType="separate"/>
    </w:r>
    <w:r w:rsidR="00E15AF9">
      <w:rPr>
        <w:noProof/>
        <w:lang w:val="en-US"/>
      </w:rPr>
      <w:t>3</w:t>
    </w:r>
    <w:r w:rsidRPr="008E71FB">
      <w:fldChar w:fldCharType="end"/>
    </w:r>
    <w:r w:rsidRPr="004227E2">
      <w:rPr>
        <w:lang w:val="en-US"/>
      </w:rPr>
      <w:t xml:space="preserve"> (</w:t>
    </w:r>
    <w:r w:rsidRPr="008E71FB">
      <w:fldChar w:fldCharType="begin"/>
    </w:r>
    <w:r w:rsidRPr="004227E2">
      <w:rPr>
        <w:lang w:val="en-US"/>
      </w:rPr>
      <w:instrText>NUMPAGES</w:instrText>
    </w:r>
    <w:r w:rsidRPr="008E71FB">
      <w:fldChar w:fldCharType="separate"/>
    </w:r>
    <w:r w:rsidR="00E15AF9">
      <w:rPr>
        <w:noProof/>
        <w:lang w:val="en-US"/>
      </w:rPr>
      <w:t>3</w:t>
    </w:r>
    <w:r w:rsidRPr="008E71FB">
      <w:fldChar w:fldCharType="end"/>
    </w:r>
    <w:r w:rsidRPr="004227E2">
      <w:rPr>
        <w:lang w:val="en-US"/>
      </w:rPr>
      <w:t>)</w:t>
    </w:r>
  </w:p>
  <w:sdt>
    <w:sdtPr>
      <w:rPr>
        <w:lang w:val="en-US"/>
      </w:rPr>
      <w:id w:val="-1806921155"/>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4BB2A113" w:rsidR="00B778F5" w:rsidRPr="004227E2" w:rsidRDefault="00631817" w:rsidP="00B778F5">
        <w:pPr>
          <w:pStyle w:val="Header"/>
          <w:rPr>
            <w:lang w:val="en-US"/>
          </w:rPr>
        </w:pPr>
        <w:r>
          <w:rPr>
            <w:lang w:val="en-US"/>
          </w:rPr>
          <w:t xml:space="preserve">     </w:t>
        </w:r>
      </w:p>
    </w:sdtContent>
  </w:sdt>
  <w:p w14:paraId="3D2CF081" w14:textId="77777777" w:rsidR="000070D0" w:rsidRPr="004227E2" w:rsidRDefault="000070D0" w:rsidP="00B778F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557F" w14:textId="08756537" w:rsidR="0032488E" w:rsidRDefault="007D0A83" w:rsidP="007D0A83">
    <w:pPr>
      <w:pStyle w:val="Header"/>
      <w:rPr>
        <w:b/>
        <w:bCs/>
        <w:lang w:val="en-US"/>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2402DA">
      <w:rPr>
        <w:b/>
        <w:bCs/>
        <w:lang w:val="en-US"/>
      </w:rPr>
      <w:t>Utbildningar i digital pedagogik</w:t>
    </w:r>
  </w:p>
  <w:p w14:paraId="26619D1D" w14:textId="2DBCBB54" w:rsidR="007D0A83" w:rsidRPr="004227E2" w:rsidRDefault="0032488E" w:rsidP="007D0A83">
    <w:pPr>
      <w:pStyle w:val="Header"/>
      <w:rPr>
        <w:lang w:val="en-US"/>
      </w:rPr>
    </w:pPr>
    <w:r w:rsidRPr="009C7896">
      <w:rPr>
        <w:lang w:val="en-US"/>
      </w:rPr>
      <w:t>Lärandedesign och studiehandledning</w:t>
    </w:r>
    <w:r w:rsidR="007D0A83" w:rsidRPr="004227E2">
      <w:rPr>
        <w:lang w:val="en-US"/>
      </w:rPr>
      <w:tab/>
    </w:r>
    <w:r w:rsidR="007D0A83" w:rsidRPr="008E71FB">
      <w:fldChar w:fldCharType="begin"/>
    </w:r>
    <w:r w:rsidR="007D0A83" w:rsidRPr="004227E2">
      <w:rPr>
        <w:lang w:val="en-US"/>
      </w:rPr>
      <w:instrText>PAGE</w:instrText>
    </w:r>
    <w:r w:rsidR="007D0A83" w:rsidRPr="008E71FB">
      <w:fldChar w:fldCharType="separate"/>
    </w:r>
    <w:r w:rsidR="0017002B">
      <w:rPr>
        <w:noProof/>
        <w:lang w:val="en-US"/>
      </w:rPr>
      <w:t>1</w:t>
    </w:r>
    <w:r w:rsidR="007D0A83" w:rsidRPr="008E71FB">
      <w:fldChar w:fldCharType="end"/>
    </w:r>
    <w:r w:rsidR="007D0A83" w:rsidRPr="004227E2">
      <w:rPr>
        <w:lang w:val="en-US"/>
      </w:rPr>
      <w:t xml:space="preserve"> (</w:t>
    </w:r>
    <w:r w:rsidR="007D0A83" w:rsidRPr="008E71FB">
      <w:fldChar w:fldCharType="begin"/>
    </w:r>
    <w:r w:rsidR="007D0A83" w:rsidRPr="004227E2">
      <w:rPr>
        <w:lang w:val="en-US"/>
      </w:rPr>
      <w:instrText>NUMPAGES</w:instrText>
    </w:r>
    <w:r w:rsidR="007D0A83" w:rsidRPr="008E71FB">
      <w:fldChar w:fldCharType="separate"/>
    </w:r>
    <w:r w:rsidR="0017002B">
      <w:rPr>
        <w:noProof/>
        <w:lang w:val="en-US"/>
      </w:rPr>
      <w:t>3</w:t>
    </w:r>
    <w:r w:rsidR="007D0A83" w:rsidRPr="008E71FB">
      <w:fldChar w:fldCharType="end"/>
    </w:r>
    <w:r w:rsidR="007D0A83" w:rsidRPr="004227E2">
      <w:rPr>
        <w:lang w:val="en-US"/>
      </w:rPr>
      <w:t>)</w:t>
    </w:r>
  </w:p>
  <w:sdt>
    <w:sdtPr>
      <w:rPr>
        <w:lang w:val="en-US"/>
      </w:rPr>
      <w:id w:val="967700264"/>
      <w:showingPlcHdr/>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1CE71B5C" w:rsidR="007D0A83" w:rsidRPr="004227E2" w:rsidRDefault="00631817" w:rsidP="00385B6A">
        <w:pPr>
          <w:pStyle w:val="Header"/>
          <w:ind w:left="0"/>
          <w:rPr>
            <w:lang w:val="en-US"/>
          </w:rPr>
        </w:pPr>
        <w:r>
          <w:rPr>
            <w:lang w:val="en-US"/>
          </w:rPr>
          <w:t xml:space="preserve">     </w:t>
        </w:r>
      </w:p>
    </w:sdtContent>
  </w:sdt>
  <w:p w14:paraId="797F0265" w14:textId="3D44C86C" w:rsidR="008F15CF" w:rsidRPr="004227E2" w:rsidRDefault="008F15CF" w:rsidP="00D02052">
    <w:pPr>
      <w:pStyle w:val="Header"/>
      <w:ind w:left="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2"/>
    <w:multiLevelType w:val="multilevel"/>
    <w:tmpl w:val="B00E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83D3B"/>
    <w:multiLevelType w:val="multilevel"/>
    <w:tmpl w:val="A1E6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C47554"/>
    <w:multiLevelType w:val="multilevel"/>
    <w:tmpl w:val="C36C9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30CCD"/>
    <w:multiLevelType w:val="multilevel"/>
    <w:tmpl w:val="920C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E24543"/>
    <w:multiLevelType w:val="multilevel"/>
    <w:tmpl w:val="DFB2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245A3"/>
    <w:multiLevelType w:val="multilevel"/>
    <w:tmpl w:val="8F6A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541C8"/>
    <w:multiLevelType w:val="multilevel"/>
    <w:tmpl w:val="8ADA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50EF9"/>
    <w:multiLevelType w:val="multilevel"/>
    <w:tmpl w:val="4D9E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36ADE"/>
    <w:multiLevelType w:val="multilevel"/>
    <w:tmpl w:val="04F8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783837"/>
    <w:multiLevelType w:val="multilevel"/>
    <w:tmpl w:val="A7B8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852704"/>
    <w:multiLevelType w:val="multilevel"/>
    <w:tmpl w:val="19BA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12"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3" w15:restartNumberingAfterBreak="0">
    <w:nsid w:val="56333733"/>
    <w:multiLevelType w:val="multilevel"/>
    <w:tmpl w:val="A1B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293F5F"/>
    <w:multiLevelType w:val="multilevel"/>
    <w:tmpl w:val="A528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47621"/>
    <w:multiLevelType w:val="multilevel"/>
    <w:tmpl w:val="423C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107868"/>
    <w:multiLevelType w:val="multilevel"/>
    <w:tmpl w:val="E174B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B78FF"/>
    <w:multiLevelType w:val="multilevel"/>
    <w:tmpl w:val="3B78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F31F5"/>
    <w:multiLevelType w:val="multilevel"/>
    <w:tmpl w:val="8B6E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E4073"/>
    <w:multiLevelType w:val="multilevel"/>
    <w:tmpl w:val="66123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2"/>
  </w:num>
  <w:num w:numId="3">
    <w:abstractNumId w:val="20"/>
  </w:num>
  <w:num w:numId="4">
    <w:abstractNumId w:val="15"/>
  </w:num>
  <w:num w:numId="5">
    <w:abstractNumId w:val="6"/>
  </w:num>
  <w:num w:numId="6">
    <w:abstractNumId w:val="13"/>
  </w:num>
  <w:num w:numId="7">
    <w:abstractNumId w:val="3"/>
  </w:num>
  <w:num w:numId="8">
    <w:abstractNumId w:val="10"/>
  </w:num>
  <w:num w:numId="9">
    <w:abstractNumId w:val="7"/>
  </w:num>
  <w:num w:numId="10">
    <w:abstractNumId w:val="19"/>
  </w:num>
  <w:num w:numId="11">
    <w:abstractNumId w:val="9"/>
  </w:num>
  <w:num w:numId="12">
    <w:abstractNumId w:val="4"/>
  </w:num>
  <w:num w:numId="13">
    <w:abstractNumId w:val="18"/>
  </w:num>
  <w:num w:numId="14">
    <w:abstractNumId w:val="2"/>
  </w:num>
  <w:num w:numId="15">
    <w:abstractNumId w:val="8"/>
  </w:num>
  <w:num w:numId="16">
    <w:abstractNumId w:val="5"/>
  </w:num>
  <w:num w:numId="17">
    <w:abstractNumId w:val="16"/>
  </w:num>
  <w:num w:numId="18">
    <w:abstractNumId w:val="17"/>
  </w:num>
  <w:num w:numId="19">
    <w:abstractNumId w:val="1"/>
  </w:num>
  <w:num w:numId="20">
    <w:abstractNumId w:val="0"/>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838F7"/>
    <w:rsid w:val="00094A52"/>
    <w:rsid w:val="000C3BE9"/>
    <w:rsid w:val="000C7201"/>
    <w:rsid w:val="000C7E8C"/>
    <w:rsid w:val="000D20DF"/>
    <w:rsid w:val="000E1BE3"/>
    <w:rsid w:val="000F4350"/>
    <w:rsid w:val="00117BC3"/>
    <w:rsid w:val="00117F9C"/>
    <w:rsid w:val="00125124"/>
    <w:rsid w:val="00125B57"/>
    <w:rsid w:val="001268DB"/>
    <w:rsid w:val="0013360B"/>
    <w:rsid w:val="0014405D"/>
    <w:rsid w:val="00167DCA"/>
    <w:rsid w:val="0017002B"/>
    <w:rsid w:val="001703FE"/>
    <w:rsid w:val="00185D83"/>
    <w:rsid w:val="001947B0"/>
    <w:rsid w:val="00195851"/>
    <w:rsid w:val="001A5CD7"/>
    <w:rsid w:val="001A6268"/>
    <w:rsid w:val="001B2BAA"/>
    <w:rsid w:val="001B3DFA"/>
    <w:rsid w:val="001B5CF2"/>
    <w:rsid w:val="001C40CB"/>
    <w:rsid w:val="00201C58"/>
    <w:rsid w:val="00206450"/>
    <w:rsid w:val="00211D88"/>
    <w:rsid w:val="0022111F"/>
    <w:rsid w:val="002243A3"/>
    <w:rsid w:val="002402DA"/>
    <w:rsid w:val="00243E2F"/>
    <w:rsid w:val="002742FA"/>
    <w:rsid w:val="00287385"/>
    <w:rsid w:val="002C587D"/>
    <w:rsid w:val="002D10A2"/>
    <w:rsid w:val="002E46E8"/>
    <w:rsid w:val="0030309C"/>
    <w:rsid w:val="00306ECF"/>
    <w:rsid w:val="00311193"/>
    <w:rsid w:val="0031154F"/>
    <w:rsid w:val="00313B9F"/>
    <w:rsid w:val="00313BCB"/>
    <w:rsid w:val="00315D8A"/>
    <w:rsid w:val="00317AA4"/>
    <w:rsid w:val="0032488E"/>
    <w:rsid w:val="00344AF8"/>
    <w:rsid w:val="00345DE7"/>
    <w:rsid w:val="00350642"/>
    <w:rsid w:val="00351C7F"/>
    <w:rsid w:val="00356779"/>
    <w:rsid w:val="003606BB"/>
    <w:rsid w:val="00371133"/>
    <w:rsid w:val="00371FF8"/>
    <w:rsid w:val="003804DC"/>
    <w:rsid w:val="00384B7B"/>
    <w:rsid w:val="00385B6A"/>
    <w:rsid w:val="00387F7C"/>
    <w:rsid w:val="003A34B9"/>
    <w:rsid w:val="003B2977"/>
    <w:rsid w:val="003B7DD9"/>
    <w:rsid w:val="003C19EE"/>
    <w:rsid w:val="003D4166"/>
    <w:rsid w:val="003D70A7"/>
    <w:rsid w:val="003E0879"/>
    <w:rsid w:val="003E10EB"/>
    <w:rsid w:val="003F4A60"/>
    <w:rsid w:val="00412420"/>
    <w:rsid w:val="004145E6"/>
    <w:rsid w:val="004173B3"/>
    <w:rsid w:val="004200F6"/>
    <w:rsid w:val="00420D16"/>
    <w:rsid w:val="004227E2"/>
    <w:rsid w:val="00434F82"/>
    <w:rsid w:val="00437D93"/>
    <w:rsid w:val="00456474"/>
    <w:rsid w:val="0045661C"/>
    <w:rsid w:val="00464F28"/>
    <w:rsid w:val="0047520D"/>
    <w:rsid w:val="00484774"/>
    <w:rsid w:val="004866FA"/>
    <w:rsid w:val="004A0AEA"/>
    <w:rsid w:val="004B23CE"/>
    <w:rsid w:val="004E0630"/>
    <w:rsid w:val="004E4251"/>
    <w:rsid w:val="004F4BAA"/>
    <w:rsid w:val="004F6B0C"/>
    <w:rsid w:val="005109F6"/>
    <w:rsid w:val="00511BE5"/>
    <w:rsid w:val="00527C91"/>
    <w:rsid w:val="0054267A"/>
    <w:rsid w:val="00542CD9"/>
    <w:rsid w:val="00547F87"/>
    <w:rsid w:val="0059067E"/>
    <w:rsid w:val="005B7196"/>
    <w:rsid w:val="005E48EA"/>
    <w:rsid w:val="005F2AF2"/>
    <w:rsid w:val="005F7CE5"/>
    <w:rsid w:val="00601D7D"/>
    <w:rsid w:val="00605ACB"/>
    <w:rsid w:val="0060724A"/>
    <w:rsid w:val="00612226"/>
    <w:rsid w:val="006127C7"/>
    <w:rsid w:val="006211F4"/>
    <w:rsid w:val="006237E8"/>
    <w:rsid w:val="00631817"/>
    <w:rsid w:val="00632C8E"/>
    <w:rsid w:val="00645099"/>
    <w:rsid w:val="00653706"/>
    <w:rsid w:val="006739FF"/>
    <w:rsid w:val="00681A2C"/>
    <w:rsid w:val="006900B9"/>
    <w:rsid w:val="006B2C10"/>
    <w:rsid w:val="006B426D"/>
    <w:rsid w:val="006C36A1"/>
    <w:rsid w:val="006D657D"/>
    <w:rsid w:val="006D6722"/>
    <w:rsid w:val="006E0F3C"/>
    <w:rsid w:val="006F36F8"/>
    <w:rsid w:val="00714450"/>
    <w:rsid w:val="007310A6"/>
    <w:rsid w:val="0073191E"/>
    <w:rsid w:val="00735D98"/>
    <w:rsid w:val="0073713A"/>
    <w:rsid w:val="00760947"/>
    <w:rsid w:val="007632A7"/>
    <w:rsid w:val="007727E6"/>
    <w:rsid w:val="007A54E0"/>
    <w:rsid w:val="007A77BC"/>
    <w:rsid w:val="007C7C4F"/>
    <w:rsid w:val="007D0A83"/>
    <w:rsid w:val="007E6333"/>
    <w:rsid w:val="0080351B"/>
    <w:rsid w:val="00810303"/>
    <w:rsid w:val="008217E2"/>
    <w:rsid w:val="00830601"/>
    <w:rsid w:val="00843BF7"/>
    <w:rsid w:val="00860E8C"/>
    <w:rsid w:val="00876CF1"/>
    <w:rsid w:val="008770F5"/>
    <w:rsid w:val="00880A75"/>
    <w:rsid w:val="00880DAB"/>
    <w:rsid w:val="008832FB"/>
    <w:rsid w:val="00893F7D"/>
    <w:rsid w:val="008B1667"/>
    <w:rsid w:val="008B77C6"/>
    <w:rsid w:val="008E5DF6"/>
    <w:rsid w:val="008E71FB"/>
    <w:rsid w:val="008F0DD8"/>
    <w:rsid w:val="008F15CF"/>
    <w:rsid w:val="008F78F1"/>
    <w:rsid w:val="00905E6D"/>
    <w:rsid w:val="00920BDD"/>
    <w:rsid w:val="00920D1C"/>
    <w:rsid w:val="00967360"/>
    <w:rsid w:val="00971217"/>
    <w:rsid w:val="009939B4"/>
    <w:rsid w:val="0099556F"/>
    <w:rsid w:val="009978C4"/>
    <w:rsid w:val="009B00F8"/>
    <w:rsid w:val="009B28CC"/>
    <w:rsid w:val="009C31D8"/>
    <w:rsid w:val="009C4CA5"/>
    <w:rsid w:val="009C7896"/>
    <w:rsid w:val="009D7BB0"/>
    <w:rsid w:val="009E3D1F"/>
    <w:rsid w:val="009E40DA"/>
    <w:rsid w:val="009E73DF"/>
    <w:rsid w:val="009F0CBF"/>
    <w:rsid w:val="00A01F8D"/>
    <w:rsid w:val="00A0715C"/>
    <w:rsid w:val="00A139D0"/>
    <w:rsid w:val="00A3260C"/>
    <w:rsid w:val="00A40ED0"/>
    <w:rsid w:val="00A50B0A"/>
    <w:rsid w:val="00A65357"/>
    <w:rsid w:val="00A71532"/>
    <w:rsid w:val="00A77FCD"/>
    <w:rsid w:val="00A961CB"/>
    <w:rsid w:val="00AA6EAC"/>
    <w:rsid w:val="00AB124A"/>
    <w:rsid w:val="00AB3675"/>
    <w:rsid w:val="00AC5796"/>
    <w:rsid w:val="00AC7BC5"/>
    <w:rsid w:val="00AD043D"/>
    <w:rsid w:val="00AD0EE6"/>
    <w:rsid w:val="00AD242E"/>
    <w:rsid w:val="00AD365F"/>
    <w:rsid w:val="00AF69EA"/>
    <w:rsid w:val="00B06142"/>
    <w:rsid w:val="00B14070"/>
    <w:rsid w:val="00B361BA"/>
    <w:rsid w:val="00B36728"/>
    <w:rsid w:val="00B401C2"/>
    <w:rsid w:val="00B47A21"/>
    <w:rsid w:val="00B56741"/>
    <w:rsid w:val="00B65EB3"/>
    <w:rsid w:val="00B778F5"/>
    <w:rsid w:val="00B92004"/>
    <w:rsid w:val="00BA7BA5"/>
    <w:rsid w:val="00BB1B52"/>
    <w:rsid w:val="00BC768D"/>
    <w:rsid w:val="00BF430D"/>
    <w:rsid w:val="00C04CE3"/>
    <w:rsid w:val="00C10165"/>
    <w:rsid w:val="00C1070E"/>
    <w:rsid w:val="00C164B8"/>
    <w:rsid w:val="00C2018C"/>
    <w:rsid w:val="00C23806"/>
    <w:rsid w:val="00C257FC"/>
    <w:rsid w:val="00C44F31"/>
    <w:rsid w:val="00C455E4"/>
    <w:rsid w:val="00C46D72"/>
    <w:rsid w:val="00C479A0"/>
    <w:rsid w:val="00C56D47"/>
    <w:rsid w:val="00C572F7"/>
    <w:rsid w:val="00C635DE"/>
    <w:rsid w:val="00C71063"/>
    <w:rsid w:val="00C72946"/>
    <w:rsid w:val="00C743E5"/>
    <w:rsid w:val="00C77D13"/>
    <w:rsid w:val="00C8584F"/>
    <w:rsid w:val="00C85D1C"/>
    <w:rsid w:val="00CA0EED"/>
    <w:rsid w:val="00CA5241"/>
    <w:rsid w:val="00CB11A6"/>
    <w:rsid w:val="00CD48B2"/>
    <w:rsid w:val="00CE32F1"/>
    <w:rsid w:val="00CF268F"/>
    <w:rsid w:val="00CF347E"/>
    <w:rsid w:val="00D02052"/>
    <w:rsid w:val="00D07AB2"/>
    <w:rsid w:val="00D32DA0"/>
    <w:rsid w:val="00D34C1C"/>
    <w:rsid w:val="00D41A7E"/>
    <w:rsid w:val="00D43B00"/>
    <w:rsid w:val="00D51F5E"/>
    <w:rsid w:val="00D67C9F"/>
    <w:rsid w:val="00D724D2"/>
    <w:rsid w:val="00D72A44"/>
    <w:rsid w:val="00D74B23"/>
    <w:rsid w:val="00D76231"/>
    <w:rsid w:val="00DA056F"/>
    <w:rsid w:val="00DA3383"/>
    <w:rsid w:val="00DD1C72"/>
    <w:rsid w:val="00DD3BA1"/>
    <w:rsid w:val="00DD632A"/>
    <w:rsid w:val="00DF5FF8"/>
    <w:rsid w:val="00E03AE8"/>
    <w:rsid w:val="00E03C26"/>
    <w:rsid w:val="00E05681"/>
    <w:rsid w:val="00E11B82"/>
    <w:rsid w:val="00E15AF9"/>
    <w:rsid w:val="00E178BA"/>
    <w:rsid w:val="00E20CFE"/>
    <w:rsid w:val="00E268A5"/>
    <w:rsid w:val="00E45FD9"/>
    <w:rsid w:val="00E7785A"/>
    <w:rsid w:val="00E80176"/>
    <w:rsid w:val="00E81F28"/>
    <w:rsid w:val="00E8220D"/>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73D75"/>
    <w:rsid w:val="00F92818"/>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1"/>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1"/>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1"/>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1"/>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1"/>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1"/>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iCs/>
      <w:sz w:val="28"/>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iCs/>
      <w:sz w:val="28"/>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Cs w:val="21"/>
    </w:rPr>
  </w:style>
  <w:style w:type="character" w:styleId="Strong">
    <w:name w:val="Strong"/>
    <w:basedOn w:val="DefaultParagraphFont"/>
    <w:uiPriority w:val="22"/>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3"/>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3"/>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3"/>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3"/>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3"/>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qFormat/>
    <w:rsid w:val="00344AF8"/>
    <w:pPr>
      <w:ind w:left="720"/>
      <w:contextualSpacing/>
    </w:pPr>
  </w:style>
  <w:style w:type="character" w:styleId="FollowedHyperlink">
    <w:name w:val="FollowedHyperlink"/>
    <w:basedOn w:val="DefaultParagraphFont"/>
    <w:uiPriority w:val="99"/>
    <w:semiHidden/>
    <w:unhideWhenUsed/>
    <w:rsid w:val="00CE32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05371">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918907685">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18181">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508211">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211682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visio2030.fi/aineist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1031</Words>
  <Characters>8353</Characters>
  <Application>Microsoft Office Word</Application>
  <DocSecurity>0</DocSecurity>
  <Lines>69</Lines>
  <Paragraphs>18</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3</cp:revision>
  <dcterms:created xsi:type="dcterms:W3CDTF">2025-01-15T08:57:00Z</dcterms:created>
  <dcterms:modified xsi:type="dcterms:W3CDTF">2025-01-15T12:54:00Z</dcterms:modified>
</cp:coreProperties>
</file>