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9DB7" w14:textId="77777777" w:rsidR="003D7B38" w:rsidRDefault="003D7B38" w:rsidP="003D7B38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2C39478C" wp14:editId="2C7AA28C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AA2C8" wp14:editId="4E03CF43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033319E1" wp14:editId="5A748CBA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71C9" w14:textId="77777777" w:rsidR="00F0198F" w:rsidRDefault="00F0198F"/>
    <w:p w14:paraId="4C6412F8" w14:textId="77777777" w:rsidR="003D7B38" w:rsidRPr="003D7B38" w:rsidRDefault="003D7B38">
      <w:pPr>
        <w:rPr>
          <w:rFonts w:ascii="Arial" w:hAnsi="Arial" w:cs="Arial"/>
          <w:b/>
          <w:bCs/>
          <w:sz w:val="28"/>
          <w:szCs w:val="28"/>
        </w:rPr>
      </w:pPr>
      <w:r w:rsidRPr="003D7B38">
        <w:rPr>
          <w:rFonts w:ascii="Arial" w:hAnsi="Arial" w:cs="Arial"/>
          <w:b/>
          <w:bCs/>
          <w:sz w:val="28"/>
          <w:szCs w:val="28"/>
        </w:rPr>
        <w:t>Maksuvälineet ja kassan käyttäminen</w:t>
      </w:r>
    </w:p>
    <w:p w14:paraId="3638A3F6" w14:textId="3CD17865" w:rsidR="003D7B38" w:rsidRDefault="00886AE8">
      <w:pPr>
        <w:rPr>
          <w:rFonts w:ascii="Arial" w:hAnsi="Arial" w:cs="Arial"/>
          <w:sz w:val="24"/>
          <w:szCs w:val="24"/>
        </w:rPr>
      </w:pPr>
      <w:r w:rsidRPr="00886AE8">
        <w:rPr>
          <w:rFonts w:ascii="Arial" w:hAnsi="Arial" w:cs="Arial"/>
          <w:sz w:val="24"/>
          <w:szCs w:val="24"/>
        </w:rPr>
        <w:t xml:space="preserve">Käteinen ja luottoon perustuva maksaminen ovat </w:t>
      </w:r>
      <w:r>
        <w:rPr>
          <w:rFonts w:ascii="Arial" w:hAnsi="Arial" w:cs="Arial"/>
          <w:sz w:val="24"/>
          <w:szCs w:val="24"/>
        </w:rPr>
        <w:t xml:space="preserve">kaksi maksutapojen ja -välineiden pääryhmää. Käteismaksua ovat mm. rahalla ja pankki- tai muulla rahakortilla tapahtuva maksaminen. </w:t>
      </w:r>
      <w:r w:rsidR="004C71B1">
        <w:rPr>
          <w:rFonts w:ascii="Arial" w:hAnsi="Arial" w:cs="Arial"/>
          <w:sz w:val="24"/>
          <w:szCs w:val="24"/>
        </w:rPr>
        <w:t>Luotollisia maksuvälineitä ovat mm. luottokortit, jälkikäteen tapahtuva laskutus ja lounassetelit</w:t>
      </w:r>
      <w:r w:rsidR="00F9575E">
        <w:rPr>
          <w:rFonts w:ascii="Arial" w:hAnsi="Arial" w:cs="Arial"/>
          <w:sz w:val="24"/>
          <w:szCs w:val="24"/>
        </w:rPr>
        <w:t>.</w:t>
      </w:r>
    </w:p>
    <w:p w14:paraId="7F0E2BFB" w14:textId="77777777" w:rsidR="00853150" w:rsidRDefault="00976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Kassakoneita ja kassajärje</w:t>
      </w:r>
      <w:r w:rsidR="00E4021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telmiä on </w:t>
      </w:r>
      <w:r w:rsidR="00E40213">
        <w:rPr>
          <w:rFonts w:ascii="Arial" w:hAnsi="Arial" w:cs="Arial"/>
          <w:sz w:val="24"/>
          <w:szCs w:val="24"/>
        </w:rPr>
        <w:t>useita erilaisia</w:t>
      </w:r>
      <w:r w:rsidR="00306A69">
        <w:rPr>
          <w:rFonts w:ascii="Arial" w:hAnsi="Arial" w:cs="Arial"/>
          <w:sz w:val="24"/>
          <w:szCs w:val="24"/>
        </w:rPr>
        <w:t xml:space="preserve">. </w:t>
      </w:r>
      <w:r w:rsidR="00CA0150">
        <w:rPr>
          <w:rFonts w:ascii="Arial" w:hAnsi="Arial" w:cs="Arial"/>
          <w:sz w:val="24"/>
          <w:szCs w:val="24"/>
        </w:rPr>
        <w:t xml:space="preserve">Onkin tärkeää, että </w:t>
      </w:r>
      <w:r w:rsidR="009A25B7">
        <w:rPr>
          <w:rFonts w:ascii="Arial" w:hAnsi="Arial" w:cs="Arial"/>
          <w:sz w:val="24"/>
          <w:szCs w:val="24"/>
        </w:rPr>
        <w:t>yrityksellä on omiin tarpeisiinsa sopiva kassajärjestelmä.</w:t>
      </w:r>
      <w:r w:rsidR="00320751">
        <w:rPr>
          <w:rFonts w:ascii="Arial" w:hAnsi="Arial" w:cs="Arial"/>
          <w:sz w:val="24"/>
          <w:szCs w:val="24"/>
        </w:rPr>
        <w:t xml:space="preserve"> Kassakoneisiin voidaan liittää myös </w:t>
      </w:r>
      <w:r w:rsidR="00B307DB">
        <w:rPr>
          <w:rFonts w:ascii="Arial" w:hAnsi="Arial" w:cs="Arial"/>
          <w:sz w:val="24"/>
          <w:szCs w:val="24"/>
        </w:rPr>
        <w:t xml:space="preserve">erilaisia lisätoimintoja helpottamaan henkilökunnan työtä kuten </w:t>
      </w:r>
      <w:r w:rsidR="00073F71">
        <w:rPr>
          <w:rFonts w:ascii="Arial" w:hAnsi="Arial" w:cs="Arial"/>
          <w:sz w:val="24"/>
          <w:szCs w:val="24"/>
        </w:rPr>
        <w:t>viivakoodinlukija ja vaaka.</w:t>
      </w:r>
    </w:p>
    <w:p w14:paraId="4AE52035" w14:textId="77777777" w:rsidR="005E4CC8" w:rsidRDefault="00853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Tutustu maksuvälineisiin ja kassa</w:t>
      </w:r>
      <w:r w:rsidR="001E420C">
        <w:rPr>
          <w:rFonts w:ascii="Arial" w:hAnsi="Arial" w:cs="Arial"/>
          <w:sz w:val="24"/>
          <w:szCs w:val="24"/>
        </w:rPr>
        <w:t>koneisiin / -järjestelmiin verkossa ja vastaa annettuihin kysymyksiin.</w:t>
      </w:r>
    </w:p>
    <w:p w14:paraId="5F433E02" w14:textId="77777777" w:rsidR="005E4CC8" w:rsidRDefault="005E4CC8">
      <w:pPr>
        <w:rPr>
          <w:rFonts w:ascii="Arial" w:hAnsi="Arial" w:cs="Arial"/>
          <w:sz w:val="24"/>
          <w:szCs w:val="24"/>
        </w:rPr>
      </w:pPr>
    </w:p>
    <w:p w14:paraId="7E84F3A6" w14:textId="77777777" w:rsidR="005E4CC8" w:rsidRDefault="005E4CC8" w:rsidP="005E4C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erilaisia maksuvälineitä on olemassa? Niiden edut ja haittapuolet?</w:t>
      </w:r>
    </w:p>
    <w:p w14:paraId="317B81A4" w14:textId="77777777" w:rsidR="00B50114" w:rsidRDefault="005E4CC8" w:rsidP="005E4C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Mitä maksuvälineitä </w:t>
      </w:r>
      <w:r w:rsidR="00B50114">
        <w:rPr>
          <w:rFonts w:ascii="Arial" w:hAnsi="Arial" w:cs="Arial"/>
          <w:sz w:val="24"/>
          <w:szCs w:val="24"/>
        </w:rPr>
        <w:t>koulutussopimuspaikkasi hyväksyy?</w:t>
      </w:r>
    </w:p>
    <w:p w14:paraId="0447C8CF" w14:textId="77777777" w:rsidR="00D0759D" w:rsidRDefault="00B50114" w:rsidP="005E4C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Mitä erityyppisiä </w:t>
      </w:r>
      <w:r w:rsidR="00DF60FC">
        <w:rPr>
          <w:rFonts w:ascii="Arial" w:hAnsi="Arial" w:cs="Arial"/>
          <w:sz w:val="24"/>
          <w:szCs w:val="24"/>
        </w:rPr>
        <w:t xml:space="preserve">kassakoneita / -järjestelmiä löysit? </w:t>
      </w:r>
      <w:r w:rsidR="00D0759D">
        <w:rPr>
          <w:rFonts w:ascii="Arial" w:hAnsi="Arial" w:cs="Arial"/>
          <w:sz w:val="24"/>
          <w:szCs w:val="24"/>
        </w:rPr>
        <w:t>Mitä uutta löysit?</w:t>
      </w:r>
    </w:p>
    <w:p w14:paraId="4B0494D4" w14:textId="712930DA" w:rsidR="0000785C" w:rsidRPr="005E4CC8" w:rsidRDefault="00D0759D" w:rsidP="005E4C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Esittele </w:t>
      </w:r>
      <w:r>
        <w:rPr>
          <w:rFonts w:ascii="Arial" w:hAnsi="Arial" w:cs="Arial"/>
          <w:sz w:val="24"/>
          <w:szCs w:val="24"/>
        </w:rPr>
        <w:t>koulutussopimuspaikkasi</w:t>
      </w:r>
      <w:r>
        <w:rPr>
          <w:rFonts w:ascii="Arial" w:hAnsi="Arial" w:cs="Arial"/>
          <w:sz w:val="24"/>
          <w:szCs w:val="24"/>
        </w:rPr>
        <w:t xml:space="preserve"> </w:t>
      </w:r>
      <w:r w:rsidR="00D264E1">
        <w:rPr>
          <w:rFonts w:ascii="Arial" w:hAnsi="Arial" w:cs="Arial"/>
          <w:sz w:val="24"/>
          <w:szCs w:val="24"/>
        </w:rPr>
        <w:t xml:space="preserve">kassajärjestelmä? </w:t>
      </w:r>
    </w:p>
    <w:p w14:paraId="35F6F57A" w14:textId="77777777" w:rsidR="003D7B38" w:rsidRDefault="003D7B38" w:rsidP="003D7B38"/>
    <w:p w14:paraId="5E340C61" w14:textId="77777777" w:rsidR="003D7B38" w:rsidRDefault="003D7B38" w:rsidP="003D7B38"/>
    <w:p w14:paraId="0DCBD4E3" w14:textId="77777777" w:rsidR="003D7B38" w:rsidRDefault="003D7B38" w:rsidP="003D7B38"/>
    <w:p w14:paraId="5FB2AE4D" w14:textId="77777777" w:rsidR="003D7B38" w:rsidRDefault="003D7B38" w:rsidP="003D7B38"/>
    <w:p w14:paraId="64D5B5C2" w14:textId="7E080AB1" w:rsidR="003D7B38" w:rsidRDefault="003D7B38" w:rsidP="003D7B38"/>
    <w:p w14:paraId="158F28F5" w14:textId="3022EDD6" w:rsidR="00D264E1" w:rsidRDefault="00D264E1" w:rsidP="003D7B38"/>
    <w:p w14:paraId="470AF260" w14:textId="0A01193B" w:rsidR="00D264E1" w:rsidRDefault="00D264E1" w:rsidP="003D7B38"/>
    <w:p w14:paraId="6731A36E" w14:textId="7657993C" w:rsidR="00D264E1" w:rsidRDefault="00D264E1" w:rsidP="003D7B38"/>
    <w:p w14:paraId="199E90AE" w14:textId="73211CAE" w:rsidR="00D264E1" w:rsidRDefault="00D264E1" w:rsidP="003D7B38"/>
    <w:p w14:paraId="58562543" w14:textId="7BE06476" w:rsidR="00D264E1" w:rsidRDefault="00D264E1" w:rsidP="003D7B38"/>
    <w:p w14:paraId="6A7AFD00" w14:textId="0B48C5D7" w:rsidR="00D264E1" w:rsidRDefault="00D264E1" w:rsidP="003D7B38"/>
    <w:p w14:paraId="01DA7E9C" w14:textId="3637CE4F" w:rsidR="00D264E1" w:rsidRDefault="00D264E1" w:rsidP="003D7B38"/>
    <w:p w14:paraId="175D269B" w14:textId="77777777" w:rsidR="00D264E1" w:rsidRDefault="00D264E1" w:rsidP="003D7B38"/>
    <w:p w14:paraId="32E12A68" w14:textId="17440BBA" w:rsidR="003D7B38" w:rsidRDefault="003D7B38" w:rsidP="00D264E1">
      <w:pPr>
        <w:ind w:left="1304" w:firstLine="1304"/>
      </w:pPr>
      <w: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</w:t>
      </w: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  <w:bookmarkStart w:id="1" w:name="_GoBack"/>
      <w:bookmarkEnd w:id="1"/>
    </w:p>
    <w:sectPr w:rsidR="003D7B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BCD"/>
    <w:multiLevelType w:val="hybridMultilevel"/>
    <w:tmpl w:val="6590CD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38"/>
    <w:rsid w:val="0000785C"/>
    <w:rsid w:val="00073F71"/>
    <w:rsid w:val="001E420C"/>
    <w:rsid w:val="00306A69"/>
    <w:rsid w:val="00320751"/>
    <w:rsid w:val="003D7B38"/>
    <w:rsid w:val="004C71B1"/>
    <w:rsid w:val="005E4CC8"/>
    <w:rsid w:val="00853150"/>
    <w:rsid w:val="00886AE8"/>
    <w:rsid w:val="00976656"/>
    <w:rsid w:val="009A25B7"/>
    <w:rsid w:val="00B307DB"/>
    <w:rsid w:val="00B50114"/>
    <w:rsid w:val="00CA0150"/>
    <w:rsid w:val="00D0759D"/>
    <w:rsid w:val="00D264E1"/>
    <w:rsid w:val="00DE1CF9"/>
    <w:rsid w:val="00DF60FC"/>
    <w:rsid w:val="00E40213"/>
    <w:rsid w:val="00F0198F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FDCE"/>
  <w15:chartTrackingRefBased/>
  <w15:docId w15:val="{548170BF-8BCF-4DBD-A42A-8E85371F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3D7B3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41105427-7386-45E0-96AD-52D72EE58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F4932-0050-4331-AB4C-B3CF49C16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6EA82-BCB0-4D9E-96DC-7FAEACF35D0E}">
  <ds:schemaRefs>
    <ds:schemaRef ds:uri="http://schemas.microsoft.com/office/2006/metadata/properties"/>
    <ds:schemaRef ds:uri="http://schemas.microsoft.com/office/infopath/2007/PartnerControls"/>
    <ds:schemaRef ds:uri="c7127b31-10a5-4e1e-8a9d-fe018551b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19</cp:revision>
  <dcterms:created xsi:type="dcterms:W3CDTF">2020-05-03T13:40:00Z</dcterms:created>
  <dcterms:modified xsi:type="dcterms:W3CDTF">2020-05-03T14:19:00Z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