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6637" w14:textId="0955661F" w:rsidR="00AD242E" w:rsidRPr="00DE1760" w:rsidRDefault="74F0FFF3" w:rsidP="74F0FFF3">
      <w:pPr>
        <w:pStyle w:val="Title"/>
        <w:rPr>
          <w:lang w:val="sv-SE"/>
        </w:rPr>
      </w:pPr>
      <w:r w:rsidRPr="74F0FFF3">
        <w:rPr>
          <w:lang w:val="sv-SE"/>
        </w:rPr>
        <w:t>Mot mer enhetliga onlinekurser</w:t>
      </w:r>
    </w:p>
    <w:p w14:paraId="21C827C5" w14:textId="77777777" w:rsidR="008F15CF" w:rsidRPr="00DE1760" w:rsidRDefault="008F15CF" w:rsidP="008F15CF">
      <w:pPr>
        <w:pStyle w:val="BodyText"/>
        <w:rPr>
          <w:lang w:val="sv-SE"/>
        </w:rPr>
      </w:pPr>
    </w:p>
    <w:p w14:paraId="16AA779A" w14:textId="7F4E75F0" w:rsidR="008770F5" w:rsidRPr="0000027A" w:rsidRDefault="0DD701DB" w:rsidP="0DD701DB">
      <w:pPr>
        <w:pStyle w:val="Subtitle"/>
        <w:rPr>
          <w:bCs/>
          <w:lang w:val="sv-SE"/>
        </w:rPr>
      </w:pPr>
      <w:r w:rsidRPr="0000027A">
        <w:rPr>
          <w:bCs/>
          <w:lang w:val="sv-SE"/>
        </w:rPr>
        <w:t>Allmänna anvisningar</w:t>
      </w:r>
    </w:p>
    <w:p w14:paraId="2536F11A" w14:textId="19909194" w:rsidR="00E90547" w:rsidRPr="00DE1760" w:rsidRDefault="6602E719" w:rsidP="6602E719">
      <w:pPr>
        <w:pStyle w:val="paragraph"/>
        <w:spacing w:before="0" w:beforeAutospacing="0" w:after="0" w:afterAutospacing="0"/>
        <w:ind w:left="1304"/>
        <w:textAlignment w:val="baseline"/>
        <w:rPr>
          <w:rStyle w:val="eop"/>
          <w:rFonts w:asciiTheme="minorHAnsi" w:hAnsiTheme="minorHAnsi"/>
          <w:sz w:val="22"/>
          <w:szCs w:val="22"/>
          <w:lang w:val="sv-SE"/>
        </w:rPr>
      </w:pPr>
      <w:r w:rsidRPr="6602E719">
        <w:rPr>
          <w:rFonts w:asciiTheme="minorHAnsi" w:eastAsiaTheme="minorEastAsia" w:hAnsiTheme="minorHAnsi" w:cstheme="minorBidi"/>
          <w:sz w:val="22"/>
          <w:szCs w:val="22"/>
          <w:lang w:val="sv-SE"/>
        </w:rPr>
        <w:t xml:space="preserve">Denna utbildning som är en del av </w:t>
      </w:r>
      <w:proofErr w:type="spellStart"/>
      <w:r w:rsidRPr="6602E719">
        <w:rPr>
          <w:rFonts w:asciiTheme="minorHAnsi" w:eastAsiaTheme="minorEastAsia" w:hAnsiTheme="minorHAnsi" w:cstheme="minorBidi"/>
          <w:sz w:val="22"/>
          <w:szCs w:val="22"/>
          <w:lang w:val="sv-SE"/>
        </w:rPr>
        <w:t>Digivisio</w:t>
      </w:r>
      <w:proofErr w:type="spellEnd"/>
      <w:r w:rsidRPr="6602E719">
        <w:rPr>
          <w:rFonts w:asciiTheme="minorHAnsi" w:eastAsiaTheme="minorEastAsia" w:hAnsiTheme="minorHAnsi" w:cstheme="minorBidi"/>
          <w:sz w:val="22"/>
          <w:szCs w:val="22"/>
          <w:lang w:val="sv-SE"/>
        </w:rPr>
        <w:t xml:space="preserve"> 2030-projektet, ger lärare och stödpersonal verktygen att stärka sin kompetens inom digital pedagogik och bidra till högkvalitativt innehåll på Opin.fi-plattformen.</w:t>
      </w:r>
      <w:r w:rsidRPr="6602E719">
        <w:rPr>
          <w:rStyle w:val="normaltextrun"/>
          <w:rFonts w:asciiTheme="majorHAnsi" w:eastAsiaTheme="majorEastAsia" w:hAnsiTheme="majorHAnsi" w:cstheme="majorBidi"/>
          <w:sz w:val="22"/>
          <w:szCs w:val="22"/>
          <w:lang w:val="sv-SE"/>
        </w:rPr>
        <w:t xml:space="preserve"> </w:t>
      </w:r>
      <w:r w:rsidRPr="6602E719">
        <w:rPr>
          <w:rStyle w:val="normaltextrun"/>
          <w:rFonts w:asciiTheme="minorHAnsi" w:hAnsiTheme="minorHAnsi"/>
          <w:sz w:val="22"/>
          <w:szCs w:val="22"/>
          <w:lang w:val="sv-SE"/>
        </w:rPr>
        <w:t xml:space="preserve">Utbildningen innehåller tre avsnitt som kan läsas i valfri ordning i </w:t>
      </w:r>
      <w:proofErr w:type="spellStart"/>
      <w:r w:rsidRPr="6602E719">
        <w:rPr>
          <w:rStyle w:val="normaltextrun"/>
          <w:rFonts w:asciiTheme="minorHAnsi" w:hAnsiTheme="minorHAnsi"/>
          <w:sz w:val="22"/>
          <w:szCs w:val="22"/>
          <w:lang w:val="sv-SE"/>
        </w:rPr>
        <w:t>Moodle-lärningsmiljön</w:t>
      </w:r>
      <w:proofErr w:type="spellEnd"/>
      <w:r w:rsidRPr="6602E719">
        <w:rPr>
          <w:rStyle w:val="normaltextrun"/>
          <w:rFonts w:asciiTheme="minorHAnsi" w:hAnsiTheme="minorHAnsi"/>
          <w:sz w:val="22"/>
          <w:szCs w:val="22"/>
          <w:lang w:val="sv-SE"/>
        </w:rPr>
        <w:t xml:space="preserve">.  </w:t>
      </w:r>
    </w:p>
    <w:p w14:paraId="653D5878" w14:textId="77777777" w:rsidR="00E90547" w:rsidRPr="00DE1760" w:rsidRDefault="00E90547" w:rsidP="00E90547">
      <w:pPr>
        <w:pStyle w:val="paragraph"/>
        <w:spacing w:before="0" w:beforeAutospacing="0" w:after="0" w:afterAutospacing="0"/>
        <w:ind w:left="1304"/>
        <w:textAlignment w:val="baseline"/>
        <w:rPr>
          <w:rFonts w:asciiTheme="minorHAnsi" w:hAnsiTheme="minorHAnsi"/>
          <w:sz w:val="22"/>
          <w:szCs w:val="22"/>
          <w:lang w:val="sv-SE"/>
        </w:rPr>
      </w:pPr>
    </w:p>
    <w:p w14:paraId="544A1204" w14:textId="36DB326D" w:rsidR="00DE1760" w:rsidRPr="001B6288" w:rsidRDefault="74F0FFF3" w:rsidP="74F0FFF3">
      <w:pPr>
        <w:pStyle w:val="NormalWeb"/>
        <w:ind w:left="1304"/>
        <w:rPr>
          <w:rFonts w:asciiTheme="minorHAnsi" w:eastAsiaTheme="minorEastAsia" w:hAnsiTheme="minorHAnsi" w:cstheme="minorBidi"/>
          <w:lang w:val="sv-SE"/>
        </w:rPr>
      </w:pPr>
      <w:r w:rsidRPr="74F0FFF3">
        <w:rPr>
          <w:rFonts w:asciiTheme="minorHAnsi" w:eastAsiaTheme="minorEastAsia" w:hAnsiTheme="minorHAnsi" w:cstheme="minorBidi"/>
          <w:lang w:val="sv-SE"/>
        </w:rPr>
        <w:t xml:space="preserve">Avsnitten kan stödja självständigt lärande. De kan också kombineras med vägledning och gemensam utveckling av utbildningsutbudet, organiserat av enskilda högskolor eller nätverk. Genom att använda avsnitten för att utveckla sin undervisning får lärare en konkret och meningsfull möjlighet att förbättra sitt pedagogiska arbete. </w:t>
      </w:r>
    </w:p>
    <w:p w14:paraId="6905C104" w14:textId="56C4D569" w:rsidR="00DE1760" w:rsidRPr="001B6288" w:rsidRDefault="6602E719" w:rsidP="6602E719">
      <w:pPr>
        <w:pStyle w:val="NormalWeb"/>
        <w:ind w:left="1304"/>
        <w:rPr>
          <w:rFonts w:ascii="Century Gothic" w:hAnsi="Century Gothic"/>
          <w:color w:val="000000" w:themeColor="accent1"/>
          <w:lang w:val="sv-SE"/>
        </w:rPr>
      </w:pPr>
      <w:r w:rsidRPr="6602E719">
        <w:rPr>
          <w:rFonts w:asciiTheme="minorHAnsi" w:eastAsiaTheme="minorEastAsia" w:hAnsiTheme="minorHAnsi" w:cstheme="minorBidi"/>
          <w:lang w:val="sv-SE"/>
        </w:rPr>
        <w:t>Högskolorna kan forma utbildningen efter sina specifika behov. De kan exempelvis</w:t>
      </w:r>
      <w:r w:rsidRPr="6602E719">
        <w:rPr>
          <w:rFonts w:ascii="Century Gothic" w:hAnsi="Century Gothic"/>
          <w:color w:val="000000" w:themeColor="accent1"/>
          <w:lang w:val="sv-SE"/>
        </w:rPr>
        <w:t xml:space="preserve"> anpassa arbetsmetoder och innehållsrelaterade uppgifter samt begränsa eller lägga till innehåll i utbildningen. Avsnitt med olika teman kan användas för att skapa nya typer av paket, och till exempel kan avsnitten användas som en introduktion till andra teman.</w:t>
      </w:r>
    </w:p>
    <w:p w14:paraId="7E4D8CEA" w14:textId="3F120DFE" w:rsidR="00E90547" w:rsidRPr="002223D5" w:rsidRDefault="6602E719" w:rsidP="6602E719">
      <w:pPr>
        <w:pStyle w:val="Alaotsikko2"/>
        <w:rPr>
          <w:rStyle w:val="eop"/>
          <w:lang w:val="sv-SE"/>
        </w:rPr>
      </w:pPr>
      <w:r w:rsidRPr="002223D5">
        <w:rPr>
          <w:rStyle w:val="eop"/>
          <w:lang w:val="sv-SE"/>
        </w:rPr>
        <w:t>Språkversioner och intyg</w:t>
      </w:r>
    </w:p>
    <w:p w14:paraId="1F39866E" w14:textId="772A8A04" w:rsidR="00D441C8" w:rsidRPr="002223D5" w:rsidRDefault="6602E719" w:rsidP="6602E719">
      <w:pPr>
        <w:pStyle w:val="paragraph"/>
        <w:spacing w:before="0" w:beforeAutospacing="0" w:after="0" w:afterAutospacing="0"/>
        <w:ind w:left="1304"/>
        <w:textAlignment w:val="baseline"/>
        <w:rPr>
          <w:rFonts w:asciiTheme="minorHAnsi" w:eastAsiaTheme="minorEastAsia" w:hAnsiTheme="minorHAnsi" w:cstheme="minorBidi"/>
          <w:sz w:val="22"/>
          <w:szCs w:val="22"/>
          <w:lang w:val="sv-SE"/>
        </w:rPr>
      </w:pPr>
      <w:r w:rsidRPr="002223D5">
        <w:rPr>
          <w:rFonts w:asciiTheme="minorHAnsi" w:eastAsiaTheme="minorEastAsia" w:hAnsiTheme="minorHAnsi" w:cstheme="minorBidi"/>
          <w:sz w:val="22"/>
          <w:szCs w:val="22"/>
          <w:lang w:val="sv-SE"/>
        </w:rPr>
        <w:t xml:space="preserve">Utbildningsmaterialet finns tillgängligt i </w:t>
      </w:r>
      <w:proofErr w:type="spellStart"/>
      <w:r w:rsidRPr="002223D5">
        <w:rPr>
          <w:rFonts w:asciiTheme="minorHAnsi" w:eastAsiaTheme="minorEastAsia" w:hAnsiTheme="minorHAnsi" w:cstheme="minorBidi"/>
          <w:sz w:val="22"/>
          <w:szCs w:val="22"/>
          <w:lang w:val="sv-SE"/>
        </w:rPr>
        <w:t>Moodle-lärningsmiljön</w:t>
      </w:r>
      <w:proofErr w:type="spellEnd"/>
      <w:r w:rsidRPr="002223D5">
        <w:rPr>
          <w:rFonts w:asciiTheme="minorHAnsi" w:eastAsiaTheme="minorEastAsia" w:hAnsiTheme="minorHAnsi" w:cstheme="minorBidi"/>
          <w:sz w:val="22"/>
          <w:szCs w:val="22"/>
          <w:lang w:val="sv-SE"/>
        </w:rPr>
        <w:t xml:space="preserve"> på finska, svenska och engelska. </w:t>
      </w:r>
    </w:p>
    <w:p w14:paraId="60559A6F" w14:textId="4F127428" w:rsidR="00D441C8" w:rsidRPr="002223D5" w:rsidRDefault="00D441C8" w:rsidP="477DCE30">
      <w:pPr>
        <w:pStyle w:val="paragraph"/>
        <w:spacing w:before="0" w:beforeAutospacing="0" w:after="0" w:afterAutospacing="0"/>
        <w:ind w:left="1304"/>
        <w:textAlignment w:val="baseline"/>
        <w:rPr>
          <w:rFonts w:asciiTheme="minorHAnsi" w:eastAsiaTheme="minorEastAsia" w:hAnsiTheme="minorHAnsi" w:cstheme="minorBidi"/>
          <w:sz w:val="22"/>
          <w:szCs w:val="22"/>
          <w:lang w:val="sv-SE"/>
        </w:rPr>
      </w:pPr>
    </w:p>
    <w:p w14:paraId="153B2FC9" w14:textId="4B026863" w:rsidR="00D441C8" w:rsidRPr="001B6288" w:rsidRDefault="74F0FFF3" w:rsidP="74F0FFF3">
      <w:pPr>
        <w:ind w:left="1304"/>
        <w:rPr>
          <w:rFonts w:ascii="Century Gothic" w:hAnsi="Century Gothic"/>
          <w:color w:val="000000" w:themeColor="accent1"/>
          <w:lang w:val="sv-SE"/>
        </w:rPr>
      </w:pPr>
      <w:r w:rsidRPr="74F0FFF3">
        <w:rPr>
          <w:rFonts w:ascii="Century Gothic" w:hAnsi="Century Gothic"/>
          <w:color w:val="000000" w:themeColor="accent1"/>
          <w:lang w:val="sv-SE"/>
        </w:rPr>
        <w:t xml:space="preserve">Högskolorna beslutar själva om </w:t>
      </w:r>
      <w:r w:rsidRPr="74F0FFF3">
        <w:rPr>
          <w:lang w:val="sv-SE"/>
        </w:rPr>
        <w:t>utbildningen ska ge studiepoäng eller resultera i ett prestationsmärke för deltagarna.</w:t>
      </w:r>
    </w:p>
    <w:p w14:paraId="7FF9251A" w14:textId="29C2C631" w:rsidR="00D441C8" w:rsidRPr="001B6288" w:rsidRDefault="6602E719" w:rsidP="6602E719">
      <w:pPr>
        <w:pStyle w:val="NormalWeb"/>
        <w:ind w:left="1304"/>
        <w:rPr>
          <w:rFonts w:ascii="Century Gothic" w:hAnsi="Century Gothic"/>
          <w:color w:val="000000" w:themeColor="accent1"/>
          <w:lang w:val="sv-SE"/>
        </w:rPr>
      </w:pPr>
      <w:r w:rsidRPr="6602E719">
        <w:rPr>
          <w:rFonts w:ascii="Century Gothic" w:hAnsi="Century Gothic"/>
          <w:color w:val="000000" w:themeColor="accent1"/>
          <w:lang w:val="sv-SE"/>
        </w:rPr>
        <w:t>Om högskolan utfärdar ett intyg för genomförd utbildning, ska följande text inkluderas: "Denna u</w:t>
      </w:r>
      <w:r w:rsidRPr="6602E719">
        <w:rPr>
          <w:rFonts w:ascii="Century Gothic" w:hAnsi="Century Gothic"/>
          <w:i/>
          <w:iCs/>
          <w:color w:val="000000" w:themeColor="accent1"/>
          <w:lang w:val="sv-SE"/>
        </w:rPr>
        <w:t xml:space="preserve">tbildning har baserats på den digitalpedagogiska utbildning som har utformats inom projektet </w:t>
      </w:r>
      <w:proofErr w:type="spellStart"/>
      <w:r w:rsidRPr="6602E719">
        <w:rPr>
          <w:rFonts w:ascii="Century Gothic" w:hAnsi="Century Gothic"/>
          <w:i/>
          <w:iCs/>
          <w:color w:val="000000" w:themeColor="accent1"/>
          <w:lang w:val="sv-SE"/>
        </w:rPr>
        <w:t>Digivisio</w:t>
      </w:r>
      <w:proofErr w:type="spellEnd"/>
      <w:r w:rsidRPr="6602E719">
        <w:rPr>
          <w:rFonts w:ascii="Century Gothic" w:hAnsi="Century Gothic"/>
          <w:i/>
          <w:iCs/>
          <w:color w:val="000000" w:themeColor="accent1"/>
          <w:lang w:val="sv-SE"/>
        </w:rPr>
        <w:t xml:space="preserve"> 2030</w:t>
      </w:r>
      <w:r w:rsidRPr="6602E719">
        <w:rPr>
          <w:rFonts w:ascii="Century Gothic" w:hAnsi="Century Gothic"/>
          <w:color w:val="000000" w:themeColor="accent1"/>
          <w:lang w:val="sv-SE"/>
        </w:rPr>
        <w:t>".</w:t>
      </w:r>
    </w:p>
    <w:p w14:paraId="11FF0896" w14:textId="7E6D16BA" w:rsidR="00D441C8" w:rsidRPr="00D441C8" w:rsidRDefault="00D441C8" w:rsidP="74F0FFF3">
      <w:pPr>
        <w:pStyle w:val="paragraph"/>
        <w:spacing w:before="0" w:beforeAutospacing="0" w:after="0" w:afterAutospacing="0"/>
        <w:ind w:left="1304"/>
        <w:textAlignment w:val="baseline"/>
        <w:rPr>
          <w:rFonts w:ascii="Century Gothic" w:hAnsi="Century Gothic"/>
          <w:color w:val="000000" w:themeColor="accent1"/>
          <w:lang w:val="sv-SE"/>
        </w:rPr>
      </w:pPr>
    </w:p>
    <w:p w14:paraId="5A829571" w14:textId="3F941445" w:rsidR="00E90547" w:rsidRPr="00D441C8" w:rsidRDefault="74F0FFF3" w:rsidP="74F0FFF3">
      <w:pPr>
        <w:pStyle w:val="Alaotsikko2"/>
        <w:rPr>
          <w:rStyle w:val="eop"/>
          <w:lang w:val="sv-SE"/>
        </w:rPr>
      </w:pPr>
      <w:r w:rsidRPr="74F0FFF3">
        <w:rPr>
          <w:rStyle w:val="eop"/>
          <w:lang w:val="sv-SE"/>
        </w:rPr>
        <w:t>Licens</w:t>
      </w:r>
    </w:p>
    <w:p w14:paraId="0B315C2E" w14:textId="185FFC0C" w:rsidR="74F0FFF3" w:rsidRPr="002223D5" w:rsidRDefault="6602E719" w:rsidP="74F0FFF3">
      <w:pPr>
        <w:ind w:left="1304"/>
        <w:rPr>
          <w:lang w:val="sv-SE"/>
        </w:rPr>
      </w:pPr>
      <w:r w:rsidRPr="6602E719">
        <w:rPr>
          <w:lang w:val="sv-SE"/>
        </w:rPr>
        <w:t xml:space="preserve">Utbildningarna är licensierade under CC-BY-SA 4.0, vilket ger högskolor möjlighet att anpassa kursinnehållet efter sina egna behov. Materialet kan även integreras i andra utbildningar, förutsatt att </w:t>
      </w:r>
      <w:r w:rsidRPr="6602E719">
        <w:rPr>
          <w:rFonts w:ascii="Century Gothic" w:hAnsi="Century Gothic"/>
          <w:color w:val="000000" w:themeColor="accent1"/>
          <w:lang w:val="sv-SE"/>
        </w:rPr>
        <w:t>den ursprungliga författaren (</w:t>
      </w:r>
      <w:r w:rsidR="00EA5392" w:rsidRPr="6602E719">
        <w:rPr>
          <w:rStyle w:val="normaltextrun"/>
          <w:lang w:val="sv-SE"/>
        </w:rPr>
        <w:t xml:space="preserve">Marianna </w:t>
      </w:r>
      <w:proofErr w:type="spellStart"/>
      <w:r w:rsidR="00EA5392" w:rsidRPr="6602E719">
        <w:rPr>
          <w:rStyle w:val="normaltextrun"/>
          <w:lang w:val="sv-SE"/>
        </w:rPr>
        <w:t>Leikomaa</w:t>
      </w:r>
      <w:proofErr w:type="spellEnd"/>
      <w:r w:rsidR="00EA5392" w:rsidRPr="6602E719">
        <w:rPr>
          <w:rStyle w:val="normaltextrun"/>
          <w:lang w:val="sv-SE"/>
        </w:rPr>
        <w:t xml:space="preserve">, TAMK </w:t>
      </w:r>
      <w:r w:rsidR="00EA5392">
        <w:rPr>
          <w:rStyle w:val="normaltextrun"/>
          <w:lang w:val="sv-SE"/>
        </w:rPr>
        <w:t xml:space="preserve">och </w:t>
      </w:r>
      <w:r w:rsidRPr="6602E719">
        <w:rPr>
          <w:rStyle w:val="normaltextrun"/>
          <w:lang w:val="sv-SE"/>
        </w:rPr>
        <w:t xml:space="preserve">Anssi Mattila, </w:t>
      </w:r>
      <w:proofErr w:type="spellStart"/>
      <w:r w:rsidRPr="6602E719">
        <w:rPr>
          <w:rStyle w:val="normaltextrun"/>
          <w:lang w:val="sv-SE"/>
        </w:rPr>
        <w:t>Laurea</w:t>
      </w:r>
      <w:proofErr w:type="spellEnd"/>
      <w:r w:rsidRPr="6602E719">
        <w:rPr>
          <w:rStyle w:val="normaltextrun"/>
          <w:lang w:val="sv-SE"/>
        </w:rPr>
        <w:t>)</w:t>
      </w:r>
      <w:r w:rsidRPr="6602E719">
        <w:rPr>
          <w:rFonts w:ascii="Century Gothic" w:hAnsi="Century Gothic"/>
          <w:color w:val="000000" w:themeColor="accent1"/>
          <w:lang w:val="sv-SE"/>
        </w:rPr>
        <w:t xml:space="preserve"> till materialet (exkl. litteratur och videor som producerats av andra aktörer) och projektet </w:t>
      </w:r>
      <w:proofErr w:type="spellStart"/>
      <w:r w:rsidRPr="6602E719">
        <w:rPr>
          <w:rFonts w:ascii="Century Gothic" w:hAnsi="Century Gothic"/>
          <w:color w:val="000000" w:themeColor="accent1"/>
          <w:lang w:val="sv-SE"/>
        </w:rPr>
        <w:t>Digivisio</w:t>
      </w:r>
      <w:proofErr w:type="spellEnd"/>
      <w:r w:rsidRPr="6602E719">
        <w:rPr>
          <w:rFonts w:ascii="Century Gothic" w:hAnsi="Century Gothic"/>
          <w:color w:val="000000" w:themeColor="accent1"/>
          <w:lang w:val="sv-SE"/>
        </w:rPr>
        <w:t xml:space="preserve"> 2030 alltid kommer att anges i det nya användningssammanhanget i enlighet med CC-BY-SA 4.0-licensen. </w:t>
      </w:r>
      <w:r w:rsidRPr="6602E719">
        <w:rPr>
          <w:lang w:val="sv-SE"/>
        </w:rPr>
        <w:t xml:space="preserve">Om en modifierad version av materialet skapas, ska även denna version licensieras under CC-BY-SA 4.0, </w:t>
      </w:r>
      <w:r w:rsidRPr="6602E719">
        <w:rPr>
          <w:lang w:val="sv-SE"/>
        </w:rPr>
        <w:lastRenderedPageBreak/>
        <w:t>vilket innebär att materialet kan delas och vidareutvecklas på samma villkor som originalet. Det är dock viktigt att notera att licensen inte kräver att högskolan distribuerar den nya versionen av materialet om den inte önskar göra det.</w:t>
      </w:r>
    </w:p>
    <w:p w14:paraId="69661B81" w14:textId="5E0F1D05" w:rsidR="74F0FFF3" w:rsidRDefault="74F0FFF3" w:rsidP="74F0FFF3">
      <w:pPr>
        <w:ind w:left="1304"/>
        <w:rPr>
          <w:rFonts w:ascii="Century Gothic" w:hAnsi="Century Gothic"/>
          <w:color w:val="000000" w:themeColor="accent1"/>
          <w:lang w:val="sv-SE"/>
        </w:rPr>
      </w:pPr>
    </w:p>
    <w:p w14:paraId="2C1D95A0" w14:textId="77777777" w:rsidR="00D441C8" w:rsidRPr="002D3CA2" w:rsidRDefault="00D441C8" w:rsidP="00D441C8">
      <w:pPr>
        <w:pStyle w:val="paragraph"/>
        <w:spacing w:before="0" w:beforeAutospacing="0" w:after="0" w:afterAutospacing="0"/>
        <w:ind w:left="1304"/>
        <w:textAlignment w:val="baseline"/>
        <w:rPr>
          <w:rStyle w:val="eop"/>
          <w:rFonts w:asciiTheme="minorHAnsi" w:hAnsiTheme="minorHAnsi"/>
          <w:sz w:val="22"/>
          <w:szCs w:val="22"/>
          <w:lang w:val="sv-SE"/>
        </w:rPr>
      </w:pPr>
    </w:p>
    <w:p w14:paraId="0601D74C" w14:textId="3581A50A" w:rsidR="00D441C8" w:rsidRPr="002223D5" w:rsidRDefault="6602E719" w:rsidP="6602E719">
      <w:pPr>
        <w:pStyle w:val="paragraph"/>
        <w:spacing w:before="0" w:beforeAutospacing="0" w:after="0" w:afterAutospacing="0"/>
        <w:ind w:left="1304"/>
        <w:textAlignment w:val="baseline"/>
        <w:rPr>
          <w:rStyle w:val="eop"/>
          <w:rFonts w:asciiTheme="minorHAnsi" w:hAnsiTheme="minorHAnsi"/>
          <w:sz w:val="22"/>
          <w:szCs w:val="22"/>
          <w:lang w:val="sv-SE"/>
        </w:rPr>
      </w:pPr>
      <w:proofErr w:type="spellStart"/>
      <w:r w:rsidRPr="002223D5">
        <w:rPr>
          <w:rStyle w:val="eop"/>
          <w:rFonts w:asciiTheme="minorHAnsi" w:hAnsiTheme="minorHAnsi"/>
          <w:sz w:val="22"/>
          <w:szCs w:val="22"/>
          <w:lang w:val="sv-SE"/>
        </w:rPr>
        <w:t>Digivisio</w:t>
      </w:r>
      <w:proofErr w:type="spellEnd"/>
      <w:r w:rsidRPr="002223D5">
        <w:rPr>
          <w:rStyle w:val="eop"/>
          <w:rFonts w:asciiTheme="minorHAnsi" w:hAnsiTheme="minorHAnsi"/>
          <w:sz w:val="22"/>
          <w:szCs w:val="22"/>
          <w:lang w:val="sv-SE"/>
        </w:rPr>
        <w:t xml:space="preserve"> 2030 logo osv. </w:t>
      </w:r>
      <w:hyperlink r:id="rId11">
        <w:r w:rsidRPr="002223D5">
          <w:rPr>
            <w:rStyle w:val="Hyperlink"/>
            <w:rFonts w:asciiTheme="minorHAnsi" w:hAnsiTheme="minorHAnsi"/>
            <w:sz w:val="22"/>
            <w:szCs w:val="22"/>
            <w:lang w:val="sv-SE"/>
          </w:rPr>
          <w:t>https://digivisio2030.fi/aineistot/</w:t>
        </w:r>
      </w:hyperlink>
      <w:r w:rsidRPr="002223D5">
        <w:rPr>
          <w:rStyle w:val="eop"/>
          <w:rFonts w:asciiTheme="minorHAnsi" w:hAnsiTheme="minorHAnsi"/>
          <w:sz w:val="22"/>
          <w:szCs w:val="22"/>
          <w:lang w:val="sv-SE"/>
        </w:rPr>
        <w:t xml:space="preserve"> </w:t>
      </w:r>
    </w:p>
    <w:p w14:paraId="49A54E71" w14:textId="65BF2EC6" w:rsidR="00D441C8" w:rsidRPr="002223D5" w:rsidRDefault="00D441C8" w:rsidP="00D441C8">
      <w:pPr>
        <w:pStyle w:val="paragraph"/>
        <w:spacing w:before="0" w:beforeAutospacing="0" w:after="0" w:afterAutospacing="0"/>
        <w:ind w:left="1304"/>
        <w:textAlignment w:val="baseline"/>
        <w:rPr>
          <w:rStyle w:val="eop"/>
          <w:rFonts w:asciiTheme="minorHAnsi" w:hAnsiTheme="minorHAnsi"/>
          <w:sz w:val="22"/>
          <w:szCs w:val="22"/>
          <w:lang w:val="sv-SE"/>
        </w:rPr>
      </w:pPr>
    </w:p>
    <w:p w14:paraId="24BB09EA" w14:textId="1C2C2943" w:rsidR="008770F5" w:rsidRPr="0000027A" w:rsidRDefault="6602E719" w:rsidP="00E90547">
      <w:pPr>
        <w:pStyle w:val="Subtitle"/>
        <w:rPr>
          <w:bCs/>
          <w:lang w:val="sv-SE"/>
        </w:rPr>
      </w:pPr>
      <w:r w:rsidRPr="0000027A">
        <w:rPr>
          <w:bCs/>
          <w:lang w:val="sv-SE"/>
        </w:rPr>
        <w:t>Presentation av utbildningen</w:t>
      </w:r>
    </w:p>
    <w:p w14:paraId="28D4EBB6" w14:textId="15D6532C" w:rsidR="74F0FFF3" w:rsidRPr="002223D5" w:rsidRDefault="6602E719" w:rsidP="6602E719">
      <w:pPr>
        <w:spacing w:beforeAutospacing="1" w:afterAutospacing="1"/>
        <w:ind w:left="1304"/>
        <w:rPr>
          <w:rFonts w:eastAsiaTheme="minorEastAsia" w:cstheme="minorBidi"/>
          <w:lang w:val="sv-SE"/>
        </w:rPr>
      </w:pPr>
      <w:r w:rsidRPr="002223D5">
        <w:rPr>
          <w:rFonts w:eastAsiaTheme="minorEastAsia" w:cstheme="minorBidi"/>
          <w:lang w:val="sv-SE"/>
        </w:rPr>
        <w:t>Materialet erbjuder både nybörjare och mer erfarna nätlärare praktiska verktyg för att ytterligare förbättra kvaliteten på onlinekurser. Syftet är inte att täcka allt som rör nätundervisning, utan att ge ett koncentrerat innehåll som fokuserar på de viktigaste aspekterna – det som är bra att börja med och det som bör säkerställas för att undervisningen ska hålla hög standard.</w:t>
      </w:r>
    </w:p>
    <w:p w14:paraId="0D653B06" w14:textId="74ABDFD1" w:rsidR="74F0FFF3" w:rsidRPr="002223D5" w:rsidRDefault="6602E719" w:rsidP="6602E719">
      <w:pPr>
        <w:pStyle w:val="paragraph"/>
        <w:numPr>
          <w:ilvl w:val="0"/>
          <w:numId w:val="34"/>
        </w:numPr>
        <w:spacing w:before="0" w:beforeAutospacing="0" w:after="0" w:afterAutospacing="0" w:line="259" w:lineRule="auto"/>
        <w:rPr>
          <w:sz w:val="22"/>
          <w:szCs w:val="22"/>
          <w:lang w:val="sv-SE"/>
        </w:rPr>
      </w:pPr>
      <w:r w:rsidRPr="002223D5">
        <w:rPr>
          <w:rFonts w:asciiTheme="minorHAnsi" w:eastAsiaTheme="minorEastAsia" w:hAnsiTheme="minorHAnsi" w:cstheme="minorBidi"/>
          <w:sz w:val="22"/>
          <w:szCs w:val="22"/>
          <w:lang w:val="sv-SE"/>
        </w:rPr>
        <w:t>Materialet erbjuder en snabb och praktisk introduktion till att skapa lärandecentrerade och tillgängliga onlinekurser.</w:t>
      </w:r>
    </w:p>
    <w:p w14:paraId="16441F84" w14:textId="2592FB43" w:rsidR="74F0FFF3" w:rsidRPr="002223D5" w:rsidRDefault="6602E719" w:rsidP="6602E719">
      <w:pPr>
        <w:pStyle w:val="paragraph"/>
        <w:numPr>
          <w:ilvl w:val="0"/>
          <w:numId w:val="34"/>
        </w:numPr>
        <w:spacing w:before="0" w:beforeAutospacing="0" w:after="0" w:afterAutospacing="0" w:line="259" w:lineRule="auto"/>
        <w:rPr>
          <w:sz w:val="22"/>
          <w:szCs w:val="22"/>
          <w:lang w:val="sv-SE"/>
        </w:rPr>
      </w:pPr>
      <w:r w:rsidRPr="002223D5">
        <w:rPr>
          <w:rFonts w:asciiTheme="minorHAnsi" w:eastAsiaTheme="minorEastAsia" w:hAnsiTheme="minorHAnsi" w:cstheme="minorBidi"/>
          <w:sz w:val="22"/>
          <w:szCs w:val="22"/>
          <w:lang w:val="sv-SE"/>
        </w:rPr>
        <w:t>Materialet är uppdelat i fyra delar som alla fungerar som självständiga enheter och kan studeras i valfri ordning – eller så kan man fokusera på de delar som är mest relevanta för en själv.</w:t>
      </w:r>
    </w:p>
    <w:p w14:paraId="508008E0" w14:textId="0294CF7B" w:rsidR="74F0FFF3" w:rsidRPr="002223D5" w:rsidRDefault="6602E719" w:rsidP="6602E719">
      <w:pPr>
        <w:pStyle w:val="paragraph"/>
        <w:numPr>
          <w:ilvl w:val="0"/>
          <w:numId w:val="34"/>
        </w:numPr>
        <w:spacing w:before="0" w:beforeAutospacing="0" w:after="0" w:afterAutospacing="0" w:line="259" w:lineRule="auto"/>
        <w:rPr>
          <w:sz w:val="22"/>
          <w:szCs w:val="22"/>
          <w:lang w:val="sv-SE"/>
        </w:rPr>
      </w:pPr>
      <w:r w:rsidRPr="002223D5">
        <w:rPr>
          <w:rFonts w:asciiTheme="minorHAnsi" w:eastAsiaTheme="minorEastAsia" w:hAnsiTheme="minorHAnsi" w:cstheme="minorBidi"/>
          <w:sz w:val="22"/>
          <w:szCs w:val="22"/>
          <w:lang w:val="sv-SE"/>
        </w:rPr>
        <w:t>Det är dock rekommenderat att börja med del 1, eftersom den ger en stabil grund för planeringen av (online)kurser.</w:t>
      </w:r>
    </w:p>
    <w:p w14:paraId="2B950D91" w14:textId="062B930F" w:rsidR="001A5C6F" w:rsidRPr="00BD1FAE" w:rsidRDefault="74F0FFF3" w:rsidP="74F0FFF3">
      <w:pPr>
        <w:pStyle w:val="Alaotsikko2"/>
        <w:rPr>
          <w:lang w:val="sv-SE"/>
        </w:rPr>
      </w:pPr>
      <w:r w:rsidRPr="74F0FFF3">
        <w:rPr>
          <w:lang w:val="sv-SE"/>
        </w:rPr>
        <w:t>Utbildningens avsnitt</w:t>
      </w:r>
    </w:p>
    <w:p w14:paraId="5D158F76" w14:textId="2D8082A8" w:rsidR="74F0FFF3" w:rsidRDefault="0DD701DB" w:rsidP="0DD701DB">
      <w:pPr>
        <w:spacing w:beforeAutospacing="1" w:afterAutospacing="1"/>
        <w:ind w:left="1304"/>
        <w:rPr>
          <w:rFonts w:eastAsiaTheme="minorEastAsia" w:cstheme="minorBidi"/>
          <w:lang w:val="sv-SE"/>
        </w:rPr>
      </w:pPr>
      <w:r w:rsidRPr="0DD701DB">
        <w:rPr>
          <w:rFonts w:eastAsiaTheme="minorEastAsia" w:cstheme="minorBidi"/>
          <w:lang w:val="sv-SE"/>
        </w:rPr>
        <w:t>Detta material är särskilt utformat för upptagna lärare som snabbt vill komma igång med att skapa onlinekurser av hög kvalitet. Därför är avsnitten medvetet kortfattade, och varje avsnitt innehåller länkar till ytterligare material.</w:t>
      </w:r>
    </w:p>
    <w:p w14:paraId="5FC4B517" w14:textId="5A1E029B" w:rsidR="00F96E25" w:rsidRPr="00D441C8" w:rsidRDefault="74F0FFF3" w:rsidP="74F0FFF3">
      <w:pPr>
        <w:tabs>
          <w:tab w:val="clear" w:pos="1304"/>
          <w:tab w:val="clear" w:pos="2608"/>
        </w:tabs>
        <w:spacing w:before="100" w:beforeAutospacing="1" w:after="100" w:afterAutospacing="1"/>
        <w:ind w:left="1304"/>
        <w:rPr>
          <w:rFonts w:eastAsia="Times New Roman" w:cs="Times New Roman"/>
          <w:color w:val="000000" w:themeColor="accent1"/>
          <w:lang w:val="sv-SE" w:eastAsia="fi-FI"/>
        </w:rPr>
      </w:pPr>
      <w:r w:rsidRPr="74F0FFF3">
        <w:rPr>
          <w:rFonts w:eastAsiaTheme="minorEastAsia" w:cstheme="minorBidi"/>
          <w:color w:val="000000" w:themeColor="accent1"/>
          <w:lang w:val="sv-SE" w:eastAsia="fi-FI"/>
        </w:rPr>
        <w:t>Avsnitt</w:t>
      </w:r>
      <w:r w:rsidRPr="74F0FFF3">
        <w:rPr>
          <w:rFonts w:eastAsia="Times New Roman" w:cs="Times New Roman"/>
          <w:color w:val="000000" w:themeColor="accent1"/>
          <w:lang w:val="sv-SE" w:eastAsia="fi-FI"/>
        </w:rPr>
        <w:t>:</w:t>
      </w:r>
    </w:p>
    <w:p w14:paraId="728963DD" w14:textId="77777777" w:rsidR="00D441C8" w:rsidRPr="00D441C8" w:rsidRDefault="0DD701DB" w:rsidP="74F0FFF3">
      <w:pPr>
        <w:pStyle w:val="NormalWeb"/>
        <w:ind w:left="1304"/>
        <w:rPr>
          <w:rFonts w:asciiTheme="minorHAnsi" w:hAnsiTheme="minorHAnsi"/>
          <w:color w:val="000000" w:themeColor="accent1"/>
          <w:lang w:val="sv-SE"/>
        </w:rPr>
      </w:pPr>
      <w:r w:rsidRPr="0DD701DB">
        <w:rPr>
          <w:rFonts w:asciiTheme="minorHAnsi" w:hAnsiTheme="minorHAnsi"/>
          <w:color w:val="000000" w:themeColor="accent1"/>
          <w:lang w:val="sv-SE"/>
        </w:rPr>
        <w:t>1. 1. Planering av lärande utifrån den lärandes perspektiv</w:t>
      </w:r>
    </w:p>
    <w:p w14:paraId="1BC90F32" w14:textId="41923DB6" w:rsidR="00D441C8" w:rsidRPr="00D441C8" w:rsidRDefault="6602E719" w:rsidP="6602E719">
      <w:pPr>
        <w:tabs>
          <w:tab w:val="clear" w:pos="1304"/>
          <w:tab w:val="clear" w:pos="2608"/>
        </w:tabs>
        <w:spacing w:before="100" w:beforeAutospacing="1" w:after="100" w:afterAutospacing="1"/>
        <w:ind w:left="2520"/>
        <w:rPr>
          <w:color w:val="000000" w:themeColor="accent1"/>
          <w:lang w:val="sv-SE" w:eastAsia="fi-FI"/>
        </w:rPr>
      </w:pPr>
      <w:r w:rsidRPr="6602E719">
        <w:rPr>
          <w:rFonts w:eastAsiaTheme="minorEastAsia" w:cstheme="minorBidi"/>
          <w:color w:val="000000" w:themeColor="accent1"/>
          <w:lang w:val="sv-SE" w:eastAsia="fi-FI"/>
        </w:rPr>
        <w:t xml:space="preserve">o Kvalitetskriterier för </w:t>
      </w:r>
      <w:proofErr w:type="spellStart"/>
      <w:r w:rsidRPr="6602E719">
        <w:rPr>
          <w:rFonts w:eastAsiaTheme="minorEastAsia" w:cstheme="minorBidi"/>
          <w:color w:val="000000" w:themeColor="accent1"/>
          <w:lang w:val="sv-SE" w:eastAsia="fi-FI"/>
        </w:rPr>
        <w:t>onlinestudier</w:t>
      </w:r>
      <w:proofErr w:type="spellEnd"/>
      <w:r w:rsidRPr="6602E719">
        <w:rPr>
          <w:rFonts w:eastAsiaTheme="minorEastAsia" w:cstheme="minorBidi"/>
          <w:color w:val="000000" w:themeColor="accent1"/>
          <w:lang w:val="sv-SE" w:eastAsia="fi-FI"/>
        </w:rPr>
        <w:t xml:space="preserve"> - checklista (har det   beaktats)</w:t>
      </w:r>
    </w:p>
    <w:p w14:paraId="0B58B906" w14:textId="77777777" w:rsidR="00D441C8" w:rsidRPr="00D441C8" w:rsidRDefault="74F0FFF3" w:rsidP="74F0FFF3">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74F0FFF3">
        <w:rPr>
          <w:rFonts w:eastAsiaTheme="minorEastAsia" w:cstheme="minorBidi"/>
          <w:color w:val="000000" w:themeColor="accent1"/>
          <w:lang w:val="sv-SE" w:eastAsia="fi-FI"/>
        </w:rPr>
        <w:t>o Byggande av lärmiljö - överensstämmelse mellan lärandemål och innehåll</w:t>
      </w:r>
    </w:p>
    <w:p w14:paraId="65BED612" w14:textId="77777777" w:rsidR="00D441C8" w:rsidRPr="00D441C8" w:rsidRDefault="74F0FFF3" w:rsidP="74F0FFF3">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74F0FFF3">
        <w:rPr>
          <w:rFonts w:eastAsiaTheme="minorEastAsia" w:cstheme="minorBidi"/>
          <w:color w:val="000000" w:themeColor="accent1"/>
          <w:lang w:val="sv-SE" w:eastAsia="fi-FI"/>
        </w:rPr>
        <w:t>o Bedömning av den lärandes arbetsbelastning</w:t>
      </w:r>
    </w:p>
    <w:p w14:paraId="652767E6" w14:textId="77777777" w:rsidR="00D441C8" w:rsidRPr="00D441C8" w:rsidRDefault="74F0FFF3" w:rsidP="74F0FFF3">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74F0FFF3">
        <w:rPr>
          <w:rFonts w:eastAsiaTheme="minorEastAsia" w:cstheme="minorBidi"/>
          <w:color w:val="000000" w:themeColor="accent1"/>
          <w:lang w:val="sv-SE" w:eastAsia="fi-FI"/>
        </w:rPr>
        <w:t>o Vad man bör tänka på innan man publicerar en studie - lärarens checklista</w:t>
      </w:r>
    </w:p>
    <w:p w14:paraId="40F97CB1" w14:textId="77777777" w:rsidR="0000027A" w:rsidRDefault="0000027A" w:rsidP="0DD701DB">
      <w:pPr>
        <w:tabs>
          <w:tab w:val="clear" w:pos="1304"/>
          <w:tab w:val="clear" w:pos="2608"/>
        </w:tabs>
        <w:spacing w:before="100" w:beforeAutospacing="1" w:after="100" w:afterAutospacing="1"/>
        <w:ind w:left="1304"/>
        <w:rPr>
          <w:rFonts w:eastAsiaTheme="minorEastAsia" w:cstheme="minorBidi"/>
          <w:color w:val="000000" w:themeColor="accent1"/>
          <w:lang w:val="sv-SE" w:eastAsia="fi-FI"/>
        </w:rPr>
      </w:pPr>
    </w:p>
    <w:p w14:paraId="33C9C9F5" w14:textId="61EFA0D2" w:rsidR="00D441C8" w:rsidRPr="00D441C8" w:rsidRDefault="0DD701DB" w:rsidP="0DD701DB">
      <w:pPr>
        <w:tabs>
          <w:tab w:val="clear" w:pos="1304"/>
          <w:tab w:val="clear" w:pos="2608"/>
        </w:tabs>
        <w:spacing w:before="100" w:beforeAutospacing="1" w:after="100" w:afterAutospacing="1"/>
        <w:ind w:left="1304"/>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lastRenderedPageBreak/>
        <w:t>2. Metoder för att aktivera den lärande på en onlinekurs</w:t>
      </w:r>
    </w:p>
    <w:p w14:paraId="5F5588F4" w14:textId="77777777" w:rsidR="00D441C8" w:rsidRPr="00D441C8" w:rsidRDefault="6602E719" w:rsidP="6602E719">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6602E719">
        <w:rPr>
          <w:rFonts w:eastAsiaTheme="minorEastAsia" w:cstheme="minorBidi"/>
          <w:color w:val="000000" w:themeColor="accent1"/>
          <w:lang w:val="sv-SE" w:eastAsia="fi-FI"/>
        </w:rPr>
        <w:t>o Synkrona situationer - ”</w:t>
      </w:r>
      <w:proofErr w:type="spellStart"/>
      <w:r w:rsidRPr="6602E719">
        <w:rPr>
          <w:rFonts w:eastAsiaTheme="minorEastAsia" w:cstheme="minorBidi"/>
          <w:color w:val="000000" w:themeColor="accent1"/>
          <w:lang w:val="sv-SE" w:eastAsia="fi-FI"/>
        </w:rPr>
        <w:t>onlineföreläsningar</w:t>
      </w:r>
      <w:proofErr w:type="spellEnd"/>
      <w:r w:rsidRPr="6602E719">
        <w:rPr>
          <w:rFonts w:eastAsiaTheme="minorEastAsia" w:cstheme="minorBidi"/>
          <w:color w:val="000000" w:themeColor="accent1"/>
          <w:lang w:val="sv-SE" w:eastAsia="fi-FI"/>
        </w:rPr>
        <w:t>”</w:t>
      </w:r>
    </w:p>
    <w:p w14:paraId="6F73E762" w14:textId="77777777" w:rsidR="00D441C8" w:rsidRPr="00D441C8" w:rsidRDefault="6602E719" w:rsidP="6602E719">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6602E719">
        <w:rPr>
          <w:rFonts w:eastAsiaTheme="minorEastAsia" w:cstheme="minorBidi"/>
          <w:color w:val="000000" w:themeColor="accent1"/>
          <w:lang w:val="sv-SE" w:eastAsia="fi-FI"/>
        </w:rPr>
        <w:t xml:space="preserve">o Asynkrona situationer - </w:t>
      </w:r>
      <w:proofErr w:type="spellStart"/>
      <w:r w:rsidRPr="6602E719">
        <w:rPr>
          <w:rFonts w:eastAsiaTheme="minorEastAsia" w:cstheme="minorBidi"/>
          <w:color w:val="000000" w:themeColor="accent1"/>
          <w:lang w:val="sv-SE" w:eastAsia="fi-FI"/>
        </w:rPr>
        <w:t>onlinediskussioner</w:t>
      </w:r>
      <w:proofErr w:type="spellEnd"/>
      <w:r w:rsidRPr="6602E719">
        <w:rPr>
          <w:rFonts w:eastAsiaTheme="minorEastAsia" w:cstheme="minorBidi"/>
          <w:color w:val="000000" w:themeColor="accent1"/>
          <w:lang w:val="sv-SE" w:eastAsia="fi-FI"/>
        </w:rPr>
        <w:t>, grupparbeten, uppgifter som ska återlämnas till läraren, material som studeras självständigt av de lärande</w:t>
      </w:r>
    </w:p>
    <w:p w14:paraId="4C808646"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AOE-material</w:t>
      </w:r>
    </w:p>
    <w:p w14:paraId="79AC0604"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Uppföljning av framsteg</w:t>
      </w:r>
    </w:p>
    <w:p w14:paraId="576FB872" w14:textId="77777777" w:rsidR="00D441C8" w:rsidRPr="00D441C8" w:rsidRDefault="0DD701DB" w:rsidP="0DD701DB">
      <w:pPr>
        <w:tabs>
          <w:tab w:val="clear" w:pos="1304"/>
          <w:tab w:val="clear" w:pos="2608"/>
        </w:tabs>
        <w:spacing w:before="100" w:beforeAutospacing="1" w:after="100" w:afterAutospacing="1"/>
        <w:ind w:left="1304"/>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3. Bedömning och feedback</w:t>
      </w:r>
    </w:p>
    <w:p w14:paraId="7403C3F4"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Bedömningsmatriser - transparens i bedömningen</w:t>
      </w:r>
    </w:p>
    <w:p w14:paraId="4F815FFA"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Om bedömning och feedback</w:t>
      </w:r>
    </w:p>
    <w:p w14:paraId="314BC8DF" w14:textId="77777777" w:rsidR="00D441C8" w:rsidRPr="00D441C8" w:rsidRDefault="0DD701DB" w:rsidP="0DD701DB">
      <w:pPr>
        <w:tabs>
          <w:tab w:val="clear" w:pos="1304"/>
          <w:tab w:val="clear" w:pos="2608"/>
        </w:tabs>
        <w:spacing w:before="100" w:beforeAutospacing="1" w:after="100" w:afterAutospacing="1"/>
        <w:ind w:left="1304"/>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4. Tillgänglighet</w:t>
      </w:r>
    </w:p>
    <w:p w14:paraId="4365DEB0"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Tillgänglighetskriterier</w:t>
      </w:r>
    </w:p>
    <w:p w14:paraId="361CF150"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Webbplatsens tillgänglighet</w:t>
      </w:r>
    </w:p>
    <w:p w14:paraId="0F6248B5"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Tillgängligt språk</w:t>
      </w:r>
    </w:p>
    <w:p w14:paraId="488BF589"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Malldokument för tillgängliga Word-/PPT-filer</w:t>
      </w:r>
    </w:p>
    <w:p w14:paraId="3C5761EF" w14:textId="77777777" w:rsidR="00D441C8" w:rsidRPr="00D441C8" w:rsidRDefault="0DD701DB" w:rsidP="0DD701DB">
      <w:pPr>
        <w:tabs>
          <w:tab w:val="clear" w:pos="1304"/>
          <w:tab w:val="clear" w:pos="2608"/>
        </w:tabs>
        <w:spacing w:before="100" w:beforeAutospacing="1" w:after="100" w:afterAutospacing="1"/>
        <w:ind w:left="2608"/>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o Check-list: är åtminstone följande i ordning?</w:t>
      </w:r>
    </w:p>
    <w:p w14:paraId="60B55E18" w14:textId="4EB2DC04" w:rsidR="0DD701DB" w:rsidRDefault="0DD701DB" w:rsidP="0DD701DB">
      <w:pPr>
        <w:spacing w:beforeAutospacing="1" w:afterAutospacing="1"/>
        <w:ind w:left="2608"/>
        <w:rPr>
          <w:rFonts w:eastAsiaTheme="minorEastAsia" w:cstheme="minorBidi"/>
          <w:color w:val="000000" w:themeColor="accent1"/>
          <w:lang w:val="sv-SE" w:eastAsia="fi-FI"/>
        </w:rPr>
      </w:pPr>
    </w:p>
    <w:p w14:paraId="76CCD9CD" w14:textId="4CBEC9FB" w:rsidR="00F96E25" w:rsidRPr="00BD1FAE" w:rsidRDefault="0DD701DB" w:rsidP="0DD701DB">
      <w:pPr>
        <w:tabs>
          <w:tab w:val="clear" w:pos="1304"/>
          <w:tab w:val="clear" w:pos="2608"/>
        </w:tabs>
        <w:spacing w:before="100" w:beforeAutospacing="1" w:after="100" w:afterAutospacing="1"/>
        <w:rPr>
          <w:sz w:val="28"/>
          <w:szCs w:val="28"/>
          <w:lang w:val="sv-SE" w:eastAsia="fi-FI"/>
        </w:rPr>
      </w:pPr>
      <w:r w:rsidRPr="0DD701DB">
        <w:rPr>
          <w:sz w:val="28"/>
          <w:szCs w:val="28"/>
          <w:lang w:val="sv-SE" w:eastAsia="fi-FI"/>
        </w:rPr>
        <w:t>Materialpaket och intyg</w:t>
      </w:r>
    </w:p>
    <w:p w14:paraId="54D36F69" w14:textId="61FE90C4" w:rsidR="00BD1FAE" w:rsidRPr="00BD1FAE" w:rsidRDefault="6602E719" w:rsidP="6602E719">
      <w:pPr>
        <w:tabs>
          <w:tab w:val="clear" w:pos="1304"/>
          <w:tab w:val="clear" w:pos="2608"/>
        </w:tabs>
        <w:spacing w:before="100" w:beforeAutospacing="1" w:after="100" w:afterAutospacing="1"/>
        <w:ind w:left="1304"/>
        <w:rPr>
          <w:rFonts w:eastAsiaTheme="minorEastAsia" w:cstheme="minorBidi"/>
          <w:lang w:val="sv-SE"/>
        </w:rPr>
      </w:pPr>
      <w:r w:rsidRPr="6602E719">
        <w:rPr>
          <w:rFonts w:eastAsiaTheme="minorEastAsia" w:cstheme="minorBidi"/>
          <w:lang w:val="sv-SE"/>
        </w:rPr>
        <w:t xml:space="preserve">Du får tillgång till materialen i den ordning du själv önskar. De är medvetet utformade för antingen självstudier eller som en del av den utbildning som erbjuds av högskolan. I det senare fallet bör handledarna förse dig med ytterligare material baserat på de högskolespecifika anvisningarna. </w:t>
      </w:r>
    </w:p>
    <w:p w14:paraId="653E8B06" w14:textId="21728253" w:rsidR="00BD1FAE" w:rsidRPr="00BD1FAE" w:rsidRDefault="0DD701DB" w:rsidP="0DD701DB">
      <w:pPr>
        <w:tabs>
          <w:tab w:val="clear" w:pos="1304"/>
          <w:tab w:val="clear" w:pos="2608"/>
        </w:tabs>
        <w:spacing w:before="100" w:beforeAutospacing="1" w:after="100" w:afterAutospacing="1"/>
        <w:ind w:left="1304"/>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Det ingår inga prov, uppgifter eller kontrollpunkter i materialet, och man får automatiskt inga kompetensmärken för att bekanta sig med dem. En enskild högskola kan naturligtvis dela ut kompetensmärken om den så önskar.</w:t>
      </w:r>
    </w:p>
    <w:p w14:paraId="2B684AC9" w14:textId="71A51BD3" w:rsidR="00BD1FAE" w:rsidRDefault="0DD701DB" w:rsidP="0DD701DB">
      <w:pPr>
        <w:tabs>
          <w:tab w:val="clear" w:pos="1304"/>
          <w:tab w:val="clear" w:pos="2608"/>
        </w:tabs>
        <w:spacing w:before="100" w:beforeAutospacing="1" w:after="100" w:afterAutospacing="1"/>
        <w:ind w:left="1304"/>
        <w:rPr>
          <w:rFonts w:eastAsiaTheme="minorEastAsia" w:cstheme="minorBidi"/>
          <w:color w:val="000000" w:themeColor="accent1"/>
          <w:lang w:val="sv-SE" w:eastAsia="fi-FI"/>
        </w:rPr>
      </w:pPr>
      <w:r w:rsidRPr="0DD701DB">
        <w:rPr>
          <w:rFonts w:eastAsiaTheme="minorEastAsia" w:cstheme="minorBidi"/>
          <w:color w:val="000000" w:themeColor="accent1"/>
          <w:lang w:val="sv-SE" w:eastAsia="fi-FI"/>
        </w:rPr>
        <w:t>Även om alla avsnitt är sammanlänkade, kan du utforska dem oberoende av varandra, beroende på vad som intresserar dig och vad du anser vara nödvändigt.</w:t>
      </w:r>
    </w:p>
    <w:p w14:paraId="3CD3AC52" w14:textId="72BF88CA" w:rsidR="0000027A" w:rsidRPr="00BD1FAE" w:rsidRDefault="0000027A" w:rsidP="0000027A">
      <w:pPr>
        <w:pStyle w:val="Alaotsikko2"/>
        <w:rPr>
          <w:lang w:val="sv-SE"/>
        </w:rPr>
      </w:pPr>
      <w:r w:rsidRPr="74F0FFF3">
        <w:rPr>
          <w:lang w:val="sv-SE"/>
        </w:rPr>
        <w:t xml:space="preserve">Utbildningens </w:t>
      </w:r>
      <w:proofErr w:type="spellStart"/>
      <w:r>
        <w:rPr>
          <w:lang w:val="sv-SE"/>
        </w:rPr>
        <w:t>moodle</w:t>
      </w:r>
      <w:proofErr w:type="spellEnd"/>
      <w:r>
        <w:rPr>
          <w:lang w:val="sv-SE"/>
        </w:rPr>
        <w:t>-områden</w:t>
      </w:r>
    </w:p>
    <w:p w14:paraId="66296383" w14:textId="7A521DF8" w:rsidR="002223D5" w:rsidRPr="002223D5" w:rsidRDefault="002223D5" w:rsidP="0DD701DB">
      <w:pPr>
        <w:tabs>
          <w:tab w:val="clear" w:pos="1304"/>
          <w:tab w:val="clear" w:pos="2608"/>
        </w:tabs>
        <w:spacing w:before="100" w:beforeAutospacing="1" w:after="100" w:afterAutospacing="1"/>
        <w:ind w:left="1304"/>
        <w:rPr>
          <w:rFonts w:eastAsiaTheme="minorEastAsia" w:cstheme="minorBidi"/>
          <w:color w:val="000000" w:themeColor="accent1"/>
          <w:lang w:val="sv-SE" w:eastAsia="fi-FI"/>
        </w:rPr>
      </w:pPr>
      <w:r w:rsidRPr="002223D5">
        <w:rPr>
          <w:rFonts w:eastAsiaTheme="minorEastAsia" w:cstheme="minorBidi"/>
          <w:color w:val="000000" w:themeColor="accent1"/>
          <w:lang w:val="sv-SE" w:eastAsia="fi-FI"/>
        </w:rPr>
        <w:t>Fram till 31.8.2025 kan du s</w:t>
      </w:r>
      <w:r>
        <w:rPr>
          <w:rFonts w:eastAsiaTheme="minorEastAsia" w:cstheme="minorBidi"/>
          <w:color w:val="000000" w:themeColor="accent1"/>
          <w:lang w:val="sv-SE" w:eastAsia="fi-FI"/>
        </w:rPr>
        <w:t xml:space="preserve">om besökare bekanta dig med utbildningens </w:t>
      </w:r>
      <w:proofErr w:type="spellStart"/>
      <w:r>
        <w:rPr>
          <w:rFonts w:eastAsiaTheme="minorEastAsia" w:cstheme="minorBidi"/>
          <w:color w:val="000000" w:themeColor="accent1"/>
          <w:lang w:val="sv-SE" w:eastAsia="fi-FI"/>
        </w:rPr>
        <w:t>moodle</w:t>
      </w:r>
      <w:proofErr w:type="spellEnd"/>
      <w:r>
        <w:rPr>
          <w:rFonts w:eastAsiaTheme="minorEastAsia" w:cstheme="minorBidi"/>
          <w:color w:val="000000" w:themeColor="accent1"/>
          <w:lang w:val="sv-SE" w:eastAsia="fi-FI"/>
        </w:rPr>
        <w:t>-områden med hjälp av ett ”</w:t>
      </w:r>
      <w:proofErr w:type="spellStart"/>
      <w:r>
        <w:rPr>
          <w:rFonts w:eastAsiaTheme="minorEastAsia" w:cstheme="minorBidi"/>
          <w:color w:val="000000" w:themeColor="accent1"/>
          <w:lang w:val="sv-SE" w:eastAsia="fi-FI"/>
        </w:rPr>
        <w:t>digidemo</w:t>
      </w:r>
      <w:proofErr w:type="spellEnd"/>
      <w:r>
        <w:rPr>
          <w:rFonts w:eastAsiaTheme="minorEastAsia" w:cstheme="minorBidi"/>
          <w:color w:val="000000" w:themeColor="accent1"/>
          <w:lang w:val="sv-SE" w:eastAsia="fi-FI"/>
        </w:rPr>
        <w:t>” -lösenord.</w:t>
      </w:r>
    </w:p>
    <w:p w14:paraId="1B428C0A" w14:textId="77777777" w:rsidR="002223D5" w:rsidRPr="0000027A" w:rsidRDefault="002223D5" w:rsidP="002223D5">
      <w:pPr>
        <w:shd w:val="clear" w:color="auto" w:fill="FDFDFD"/>
        <w:ind w:left="1304"/>
        <w:rPr>
          <w:rFonts w:cs="Arial"/>
          <w:color w:val="000000"/>
          <w:lang w:val="sv-SE"/>
        </w:rPr>
      </w:pPr>
      <w:r w:rsidRPr="0000027A">
        <w:rPr>
          <w:rFonts w:cs="Arial"/>
          <w:color w:val="000000"/>
          <w:lang w:val="sv-SE"/>
        </w:rPr>
        <w:t> </w:t>
      </w:r>
    </w:p>
    <w:p w14:paraId="63031E78" w14:textId="07714EDF" w:rsidR="002223D5" w:rsidRPr="006F13AC" w:rsidRDefault="002223D5" w:rsidP="002223D5">
      <w:pPr>
        <w:shd w:val="clear" w:color="auto" w:fill="FDFDFD"/>
        <w:ind w:left="1304"/>
        <w:rPr>
          <w:rFonts w:cs="Arial"/>
          <w:b/>
          <w:bCs/>
          <w:color w:val="000000"/>
          <w:lang w:val="sv-SE"/>
        </w:rPr>
      </w:pPr>
      <w:r w:rsidRPr="006F13AC">
        <w:rPr>
          <w:rFonts w:cs="Arial"/>
          <w:b/>
          <w:bCs/>
          <w:color w:val="000000"/>
          <w:lang w:val="sv-SE"/>
        </w:rPr>
        <w:t>Svenska:</w:t>
      </w:r>
    </w:p>
    <w:p w14:paraId="09B4BC56" w14:textId="66C4C413" w:rsidR="002223D5" w:rsidRPr="00EA5392" w:rsidRDefault="002223D5" w:rsidP="002223D5">
      <w:pPr>
        <w:shd w:val="clear" w:color="auto" w:fill="FDFDFD"/>
        <w:ind w:left="1304"/>
        <w:rPr>
          <w:rFonts w:cs="Arial"/>
          <w:color w:val="000000"/>
          <w:lang w:val="sv-SE"/>
        </w:rPr>
      </w:pPr>
      <w:r w:rsidRPr="00EA5392">
        <w:rPr>
          <w:rFonts w:cs="Arial"/>
          <w:color w:val="000000"/>
          <w:lang w:val="sv-SE"/>
        </w:rPr>
        <w:t xml:space="preserve">DEMO </w:t>
      </w:r>
      <w:proofErr w:type="spellStart"/>
      <w:r w:rsidRPr="00EA5392">
        <w:rPr>
          <w:rFonts w:cs="Arial"/>
          <w:color w:val="000000"/>
          <w:lang w:val="sv-SE"/>
        </w:rPr>
        <w:t>kursmall</w:t>
      </w:r>
      <w:proofErr w:type="spellEnd"/>
    </w:p>
    <w:p w14:paraId="75A9E171" w14:textId="69C823AD" w:rsidR="002223D5" w:rsidRPr="00EA5392" w:rsidRDefault="006F13AC" w:rsidP="002223D5">
      <w:pPr>
        <w:shd w:val="clear" w:color="auto" w:fill="FDFDFD"/>
        <w:ind w:left="1304"/>
        <w:rPr>
          <w:rStyle w:val="object"/>
          <w:rFonts w:cs="Arial"/>
          <w:color w:val="006990"/>
          <w:lang w:val="sv-SE"/>
        </w:rPr>
      </w:pPr>
      <w:hyperlink r:id="rId12" w:tgtFrame="_blank" w:history="1">
        <w:r w:rsidR="002223D5" w:rsidRPr="00EA5392">
          <w:rPr>
            <w:rStyle w:val="Hyperlink"/>
            <w:rFonts w:cs="Arial"/>
            <w:color w:val="006990"/>
            <w:lang w:val="sv-SE"/>
          </w:rPr>
          <w:t>https://digicampus.fi/course/view.php?id=5788</w:t>
        </w:r>
      </w:hyperlink>
    </w:p>
    <w:p w14:paraId="3E0D8481" w14:textId="27A12ED8" w:rsidR="002223D5" w:rsidRPr="00EA5392" w:rsidRDefault="002223D5" w:rsidP="002223D5">
      <w:pPr>
        <w:shd w:val="clear" w:color="auto" w:fill="FDFDFD"/>
        <w:ind w:left="1304"/>
        <w:rPr>
          <w:rStyle w:val="object"/>
          <w:rFonts w:cs="Arial"/>
          <w:color w:val="006990"/>
          <w:lang w:val="sv-SE"/>
        </w:rPr>
      </w:pPr>
    </w:p>
    <w:p w14:paraId="1AD2B27E" w14:textId="77777777" w:rsidR="002223D5" w:rsidRPr="006F13AC" w:rsidRDefault="002223D5" w:rsidP="002223D5">
      <w:pPr>
        <w:shd w:val="clear" w:color="auto" w:fill="FDFDFD"/>
        <w:ind w:left="1304"/>
        <w:rPr>
          <w:rFonts w:cs="Arial"/>
          <w:b/>
          <w:bCs/>
          <w:color w:val="000000"/>
        </w:rPr>
      </w:pPr>
      <w:proofErr w:type="spellStart"/>
      <w:r w:rsidRPr="006F13AC">
        <w:rPr>
          <w:rFonts w:cs="Arial"/>
          <w:b/>
          <w:bCs/>
          <w:color w:val="000000"/>
        </w:rPr>
        <w:t>Finska</w:t>
      </w:r>
      <w:proofErr w:type="spellEnd"/>
      <w:r w:rsidRPr="006F13AC">
        <w:rPr>
          <w:rFonts w:cs="Arial"/>
          <w:b/>
          <w:bCs/>
          <w:color w:val="000000"/>
        </w:rPr>
        <w:t>:</w:t>
      </w:r>
    </w:p>
    <w:p w14:paraId="759D5724" w14:textId="77777777" w:rsidR="006F13AC" w:rsidRPr="00EA5392" w:rsidRDefault="006F13AC" w:rsidP="006F13AC">
      <w:pPr>
        <w:shd w:val="clear" w:color="auto" w:fill="FDFDFD"/>
        <w:ind w:left="1304"/>
        <w:rPr>
          <w:rFonts w:cs="Arial"/>
          <w:color w:val="000000"/>
          <w:lang w:val="sv-SE"/>
        </w:rPr>
      </w:pPr>
      <w:r w:rsidRPr="00EA5392">
        <w:rPr>
          <w:rFonts w:cs="Arial"/>
          <w:color w:val="000000"/>
          <w:lang w:val="sv-SE"/>
        </w:rPr>
        <w:t xml:space="preserve">DEMO </w:t>
      </w:r>
      <w:proofErr w:type="spellStart"/>
      <w:r w:rsidRPr="00EA5392">
        <w:rPr>
          <w:rFonts w:cs="Arial"/>
          <w:color w:val="000000"/>
          <w:lang w:val="sv-SE"/>
        </w:rPr>
        <w:t>kursmall</w:t>
      </w:r>
      <w:proofErr w:type="spellEnd"/>
    </w:p>
    <w:p w14:paraId="1223394D" w14:textId="77777777" w:rsidR="002223D5" w:rsidRPr="002223D5" w:rsidRDefault="006F13AC" w:rsidP="002223D5">
      <w:pPr>
        <w:shd w:val="clear" w:color="auto" w:fill="FDFDFD"/>
        <w:ind w:left="1304"/>
        <w:rPr>
          <w:rFonts w:cs="Arial"/>
          <w:color w:val="000000"/>
        </w:rPr>
      </w:pPr>
      <w:hyperlink r:id="rId13" w:tgtFrame="_blank" w:history="1">
        <w:r w:rsidR="002223D5" w:rsidRPr="002223D5">
          <w:rPr>
            <w:rStyle w:val="Hyperlink"/>
            <w:rFonts w:cs="Arial"/>
            <w:color w:val="006990"/>
          </w:rPr>
          <w:t>https://digicampus.fi/course/view.php?id=5049</w:t>
        </w:r>
      </w:hyperlink>
    </w:p>
    <w:p w14:paraId="113AA0B8" w14:textId="6C5A0660" w:rsidR="002223D5" w:rsidRPr="002223D5" w:rsidRDefault="002223D5" w:rsidP="002223D5">
      <w:pPr>
        <w:shd w:val="clear" w:color="auto" w:fill="FDFDFD"/>
        <w:ind w:left="1304"/>
        <w:rPr>
          <w:rFonts w:cs="Arial"/>
          <w:color w:val="000000"/>
        </w:rPr>
      </w:pPr>
    </w:p>
    <w:p w14:paraId="11345F48" w14:textId="2A76D01C" w:rsidR="002223D5" w:rsidRPr="006F13AC" w:rsidRDefault="002223D5" w:rsidP="002223D5">
      <w:pPr>
        <w:shd w:val="clear" w:color="auto" w:fill="FDFDFD"/>
        <w:ind w:left="1304"/>
        <w:rPr>
          <w:rFonts w:cs="Arial"/>
          <w:b/>
          <w:bCs/>
          <w:color w:val="000000"/>
          <w:lang w:val="en-US"/>
        </w:rPr>
      </w:pPr>
      <w:proofErr w:type="spellStart"/>
      <w:r w:rsidRPr="006F13AC">
        <w:rPr>
          <w:rFonts w:cs="Arial"/>
          <w:b/>
          <w:bCs/>
          <w:color w:val="000000"/>
          <w:lang w:val="en-US"/>
        </w:rPr>
        <w:t>Engelska</w:t>
      </w:r>
      <w:proofErr w:type="spellEnd"/>
      <w:r w:rsidRPr="006F13AC">
        <w:rPr>
          <w:rFonts w:cs="Arial"/>
          <w:b/>
          <w:bCs/>
          <w:color w:val="000000"/>
          <w:lang w:val="en-US"/>
        </w:rPr>
        <w:t>:</w:t>
      </w:r>
    </w:p>
    <w:p w14:paraId="3024F4BE" w14:textId="77777777" w:rsidR="006F13AC" w:rsidRPr="00EA5392" w:rsidRDefault="006F13AC" w:rsidP="006F13AC">
      <w:pPr>
        <w:shd w:val="clear" w:color="auto" w:fill="FDFDFD"/>
        <w:ind w:left="1304"/>
        <w:rPr>
          <w:rFonts w:cs="Arial"/>
          <w:color w:val="000000"/>
          <w:lang w:val="sv-SE"/>
        </w:rPr>
      </w:pPr>
      <w:r w:rsidRPr="00EA5392">
        <w:rPr>
          <w:rFonts w:cs="Arial"/>
          <w:color w:val="000000"/>
          <w:lang w:val="sv-SE"/>
        </w:rPr>
        <w:t xml:space="preserve">DEMO </w:t>
      </w:r>
      <w:proofErr w:type="spellStart"/>
      <w:r w:rsidRPr="00EA5392">
        <w:rPr>
          <w:rFonts w:cs="Arial"/>
          <w:color w:val="000000"/>
          <w:lang w:val="sv-SE"/>
        </w:rPr>
        <w:t>kursmall</w:t>
      </w:r>
      <w:proofErr w:type="spellEnd"/>
    </w:p>
    <w:p w14:paraId="7AD68B88" w14:textId="77777777" w:rsidR="002223D5" w:rsidRPr="002223D5" w:rsidRDefault="006F13AC" w:rsidP="002223D5">
      <w:pPr>
        <w:shd w:val="clear" w:color="auto" w:fill="FDFDFD"/>
        <w:ind w:left="1304"/>
        <w:rPr>
          <w:rFonts w:cs="Arial"/>
          <w:color w:val="000000"/>
          <w:lang w:val="en-US"/>
        </w:rPr>
      </w:pPr>
      <w:hyperlink r:id="rId14" w:tgtFrame="_blank" w:history="1">
        <w:r w:rsidR="002223D5" w:rsidRPr="002223D5">
          <w:rPr>
            <w:rStyle w:val="Hyperlink"/>
            <w:rFonts w:cs="Arial"/>
            <w:color w:val="006990"/>
            <w:lang w:val="en-US"/>
          </w:rPr>
          <w:t>https://digicampus.fi/course/view.php?id=5758</w:t>
        </w:r>
      </w:hyperlink>
    </w:p>
    <w:p w14:paraId="3EFFA80E" w14:textId="77777777" w:rsidR="002223D5" w:rsidRPr="002223D5" w:rsidRDefault="002223D5" w:rsidP="0DD701DB">
      <w:pPr>
        <w:tabs>
          <w:tab w:val="clear" w:pos="1304"/>
          <w:tab w:val="clear" w:pos="2608"/>
        </w:tabs>
        <w:spacing w:before="100" w:beforeAutospacing="1" w:after="100" w:afterAutospacing="1"/>
        <w:ind w:left="1304"/>
        <w:rPr>
          <w:rFonts w:eastAsiaTheme="minorEastAsia" w:cstheme="minorBidi"/>
          <w:color w:val="000000" w:themeColor="accent1"/>
          <w:lang w:val="en-US" w:eastAsia="fi-FI"/>
        </w:rPr>
      </w:pPr>
    </w:p>
    <w:sectPr w:rsidR="002223D5" w:rsidRPr="002223D5" w:rsidSect="00EF30FF">
      <w:headerReference w:type="default" r:id="rId15"/>
      <w:footerReference w:type="default" r:id="rId16"/>
      <w:headerReference w:type="first" r:id="rId17"/>
      <w:footerReference w:type="first" r:id="rId18"/>
      <w:pgSz w:w="11906" w:h="16838" w:code="9"/>
      <w:pgMar w:top="1985" w:right="1644" w:bottom="567" w:left="1644" w:header="737"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3A89" w14:textId="77777777" w:rsidR="00B56741" w:rsidRDefault="00B56741" w:rsidP="00AC7BC5">
      <w:r>
        <w:separator/>
      </w:r>
    </w:p>
    <w:p w14:paraId="6E1F4D8B" w14:textId="77777777" w:rsidR="00B56741" w:rsidRDefault="00B56741"/>
  </w:endnote>
  <w:endnote w:type="continuationSeparator" w:id="0">
    <w:p w14:paraId="7E8A5E0C" w14:textId="77777777" w:rsidR="00B56741" w:rsidRDefault="00B56741" w:rsidP="00AC7BC5">
      <w:r>
        <w:continuationSeparator/>
      </w:r>
    </w:p>
    <w:p w14:paraId="1D46F663" w14:textId="77777777" w:rsidR="00B56741" w:rsidRDefault="00B5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E9C3" w14:textId="77777777" w:rsidR="00E8362D" w:rsidRDefault="00E8362D" w:rsidP="00E8362D">
    <w:pPr>
      <w:pStyle w:val="Footer"/>
    </w:pPr>
  </w:p>
  <w:p w14:paraId="17B7CB17" w14:textId="77777777" w:rsidR="00E8362D" w:rsidRDefault="00E8362D" w:rsidP="00E8362D">
    <w:pPr>
      <w:pStyle w:val="Footer"/>
      <w:rPr>
        <w:b/>
        <w:bCs/>
      </w:rPr>
    </w:pPr>
  </w:p>
  <w:p w14:paraId="00F6EC2E" w14:textId="77777777" w:rsidR="0059067E" w:rsidRPr="00E8362D" w:rsidRDefault="00E8362D" w:rsidP="00E8362D">
    <w:pPr>
      <w:pStyle w:val="Footer"/>
    </w:pPr>
    <w:r w:rsidRPr="00AA6EAC">
      <w:rPr>
        <w:b/>
        <w:bCs/>
      </w:rPr>
      <w:t>Digivisio 2030 — Tehdään oppimiselle tulevaisuus.</w:t>
    </w:r>
    <w:r w:rsidRPr="00645099">
      <w:t xml:space="preserve"> </w:t>
    </w:r>
    <w:r>
      <w:tab/>
    </w:r>
    <w:r w:rsidRPr="00AA6EAC">
      <w:t>digivisio2030.fi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EFDF" w14:textId="77777777" w:rsidR="00DA056F" w:rsidRDefault="00DA056F" w:rsidP="00DA056F">
    <w:pPr>
      <w:pStyle w:val="Footer"/>
    </w:pPr>
  </w:p>
  <w:p w14:paraId="676032BF" w14:textId="77777777" w:rsidR="00DA056F" w:rsidRDefault="00DA056F" w:rsidP="00DA056F">
    <w:pPr>
      <w:pStyle w:val="Footer"/>
      <w:rPr>
        <w:b/>
        <w:bCs/>
      </w:rPr>
    </w:pPr>
  </w:p>
  <w:p w14:paraId="2E664BB0" w14:textId="2447B7CA" w:rsidR="00DA056F" w:rsidRDefault="00DA056F" w:rsidP="00DA056F">
    <w:pPr>
      <w:pStyle w:val="Footer"/>
    </w:pPr>
    <w:r w:rsidRPr="00AA6EAC">
      <w:rPr>
        <w:b/>
        <w:bCs/>
      </w:rPr>
      <w:t>Digivisio 2030 — Tehdään oppimiselle tulevaisuus.</w:t>
    </w:r>
    <w:r w:rsidRPr="00645099">
      <w:t xml:space="preserve"> </w:t>
    </w:r>
    <w:r>
      <w:tab/>
    </w:r>
    <w:r w:rsidRPr="00AA6EAC">
      <w:t>digivisio2030.fi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ED789" w14:textId="77777777" w:rsidR="00B56741" w:rsidRDefault="00B56741" w:rsidP="00AC7BC5">
      <w:r>
        <w:separator/>
      </w:r>
    </w:p>
    <w:p w14:paraId="02EF5846" w14:textId="77777777" w:rsidR="00B56741" w:rsidRDefault="00B56741"/>
  </w:footnote>
  <w:footnote w:type="continuationSeparator" w:id="0">
    <w:p w14:paraId="0BD9FDE4" w14:textId="77777777" w:rsidR="00B56741" w:rsidRDefault="00B56741" w:rsidP="00AC7BC5">
      <w:r>
        <w:continuationSeparator/>
      </w:r>
    </w:p>
    <w:p w14:paraId="44EDBD73" w14:textId="77777777" w:rsidR="00B56741" w:rsidRDefault="00B5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9E79" w14:textId="6E881D72" w:rsidR="00B778F5" w:rsidRDefault="00B778F5" w:rsidP="00B778F5">
    <w:pPr>
      <w:pStyle w:val="Header"/>
    </w:pPr>
    <w:r>
      <w:rPr>
        <w:b/>
        <w:bCs/>
        <w:noProof/>
        <w:lang w:eastAsia="fi-FI"/>
      </w:rPr>
      <w:drawing>
        <wp:anchor distT="0" distB="0" distL="114300" distR="114300" simplePos="0" relativeHeight="251661312" behindDoc="1" locked="0" layoutInCell="1" allowOverlap="1" wp14:anchorId="061FC52F" wp14:editId="0BDC4C42">
          <wp:simplePos x="0" y="0"/>
          <wp:positionH relativeFrom="page">
            <wp:posOffset>510475</wp:posOffset>
          </wp:positionH>
          <wp:positionV relativeFrom="page">
            <wp:posOffset>502263</wp:posOffset>
          </wp:positionV>
          <wp:extent cx="1443600" cy="234000"/>
          <wp:effectExtent l="0" t="0" r="4445" b="0"/>
          <wp:wrapNone/>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F96E25">
      <w:rPr>
        <w:b/>
        <w:bCs/>
      </w:rPr>
      <w:t>Digipedagogiikan koulutus</w:t>
    </w:r>
    <w:r>
      <w:tab/>
    </w:r>
    <w:r w:rsidRPr="74F0FFF3">
      <w:rPr>
        <w:noProof/>
      </w:rPr>
      <w:fldChar w:fldCharType="begin"/>
    </w:r>
    <w:r w:rsidRPr="008E71FB">
      <w:instrText>PAGE</w:instrText>
    </w:r>
    <w:r w:rsidRPr="74F0FFF3">
      <w:fldChar w:fldCharType="separate"/>
    </w:r>
    <w:r w:rsidR="00371FF8">
      <w:rPr>
        <w:noProof/>
      </w:rPr>
      <w:t>2</w:t>
    </w:r>
    <w:r w:rsidRPr="74F0FFF3">
      <w:rPr>
        <w:noProof/>
      </w:rPr>
      <w:fldChar w:fldCharType="end"/>
    </w:r>
    <w:r w:rsidRPr="008E71FB">
      <w:t xml:space="preserve"> (</w:t>
    </w:r>
    <w:r w:rsidRPr="74F0FFF3">
      <w:rPr>
        <w:noProof/>
      </w:rPr>
      <w:fldChar w:fldCharType="begin"/>
    </w:r>
    <w:r w:rsidRPr="008E71FB">
      <w:instrText>NUMPAGES</w:instrText>
    </w:r>
    <w:r w:rsidRPr="74F0FFF3">
      <w:fldChar w:fldCharType="separate"/>
    </w:r>
    <w:r w:rsidR="00371FF8">
      <w:rPr>
        <w:noProof/>
      </w:rPr>
      <w:t>2</w:t>
    </w:r>
    <w:r w:rsidRPr="74F0FFF3">
      <w:rPr>
        <w:noProof/>
      </w:rPr>
      <w:fldChar w:fldCharType="end"/>
    </w:r>
    <w:r w:rsidRPr="008E71FB">
      <w:t>)</w:t>
    </w:r>
  </w:p>
  <w:p w14:paraId="3D2CF081" w14:textId="2B4EF2C9" w:rsidR="000070D0" w:rsidRPr="00B778F5" w:rsidRDefault="74F0FFF3" w:rsidP="00B778F5">
    <w:pPr>
      <w:pStyle w:val="Header"/>
    </w:pPr>
    <w:r>
      <w:t>Kohti oppijan yhtenäistä kokemusta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9D1D" w14:textId="15318114" w:rsidR="007D0A83" w:rsidRPr="002223D5" w:rsidRDefault="007D0A83" w:rsidP="007D0A83">
    <w:pPr>
      <w:pStyle w:val="Header"/>
      <w:rPr>
        <w:lang w:val="sv-SE"/>
      </w:rPr>
    </w:pPr>
    <w:r>
      <w:rPr>
        <w:b/>
        <w:bCs/>
        <w:noProof/>
        <w:lang w:eastAsia="fi-FI"/>
      </w:rPr>
      <w:drawing>
        <wp:anchor distT="0" distB="0" distL="114300" distR="114300" simplePos="0" relativeHeight="251663360" behindDoc="1" locked="0" layoutInCell="1" allowOverlap="1" wp14:anchorId="530072CE" wp14:editId="53413C26">
          <wp:simplePos x="0" y="0"/>
          <wp:positionH relativeFrom="page">
            <wp:posOffset>510475</wp:posOffset>
          </wp:positionH>
          <wp:positionV relativeFrom="page">
            <wp:posOffset>502263</wp:posOffset>
          </wp:positionV>
          <wp:extent cx="1443600" cy="234000"/>
          <wp:effectExtent l="0" t="0" r="4445" b="0"/>
          <wp:wrapNone/>
          <wp:docPr id="1"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443600" cy="234000"/>
                  </a:xfrm>
                  <a:prstGeom prst="rect">
                    <a:avLst/>
                  </a:prstGeom>
                </pic:spPr>
              </pic:pic>
            </a:graphicData>
          </a:graphic>
          <wp14:sizeRelH relativeFrom="margin">
            <wp14:pctWidth>0</wp14:pctWidth>
          </wp14:sizeRelH>
          <wp14:sizeRelV relativeFrom="margin">
            <wp14:pctHeight>0</wp14:pctHeight>
          </wp14:sizeRelV>
        </wp:anchor>
      </w:drawing>
    </w:r>
    <w:r w:rsidR="00E90547" w:rsidRPr="002223D5">
      <w:rPr>
        <w:b/>
        <w:bCs/>
        <w:lang w:val="sv-SE"/>
      </w:rPr>
      <w:t>Digi</w:t>
    </w:r>
    <w:r w:rsidR="00DE1760" w:rsidRPr="002223D5">
      <w:rPr>
        <w:b/>
        <w:bCs/>
        <w:lang w:val="sv-SE"/>
      </w:rPr>
      <w:t>tal pedagogik</w:t>
    </w:r>
    <w:r w:rsidRPr="002223D5">
      <w:rPr>
        <w:lang w:val="sv-SE"/>
      </w:rPr>
      <w:tab/>
    </w:r>
    <w:r w:rsidRPr="74F0FFF3">
      <w:rPr>
        <w:noProof/>
      </w:rPr>
      <w:fldChar w:fldCharType="begin"/>
    </w:r>
    <w:r w:rsidRPr="002223D5">
      <w:rPr>
        <w:lang w:val="sv-SE"/>
      </w:rPr>
      <w:instrText>PAGE</w:instrText>
    </w:r>
    <w:r w:rsidRPr="74F0FFF3">
      <w:fldChar w:fldCharType="separate"/>
    </w:r>
    <w:r w:rsidR="00371FF8" w:rsidRPr="002223D5">
      <w:rPr>
        <w:noProof/>
        <w:lang w:val="sv-SE"/>
      </w:rPr>
      <w:t>1</w:t>
    </w:r>
    <w:r w:rsidRPr="74F0FFF3">
      <w:rPr>
        <w:noProof/>
      </w:rPr>
      <w:fldChar w:fldCharType="end"/>
    </w:r>
    <w:r w:rsidRPr="002223D5">
      <w:rPr>
        <w:lang w:val="sv-SE"/>
      </w:rPr>
      <w:t xml:space="preserve"> (</w:t>
    </w:r>
    <w:r w:rsidRPr="74F0FFF3">
      <w:rPr>
        <w:noProof/>
      </w:rPr>
      <w:fldChar w:fldCharType="begin"/>
    </w:r>
    <w:r w:rsidRPr="002223D5">
      <w:rPr>
        <w:lang w:val="sv-SE"/>
      </w:rPr>
      <w:instrText>NUMPAGES</w:instrText>
    </w:r>
    <w:r w:rsidRPr="74F0FFF3">
      <w:fldChar w:fldCharType="separate"/>
    </w:r>
    <w:r w:rsidR="00371FF8" w:rsidRPr="002223D5">
      <w:rPr>
        <w:noProof/>
        <w:lang w:val="sv-SE"/>
      </w:rPr>
      <w:t>2</w:t>
    </w:r>
    <w:r w:rsidRPr="74F0FFF3">
      <w:rPr>
        <w:noProof/>
      </w:rPr>
      <w:fldChar w:fldCharType="end"/>
    </w:r>
    <w:r w:rsidRPr="002223D5">
      <w:rPr>
        <w:lang w:val="sv-SE"/>
      </w:rPr>
      <w:t>)</w:t>
    </w:r>
  </w:p>
  <w:sdt>
    <w:sdtPr>
      <w:rPr>
        <w:lang w:val="sv-SE"/>
      </w:rPr>
      <w:id w:val="967700264"/>
      <w:dataBinding w:prefixMappings="xmlns:ns0='http://schemas.microsoft.com/office/2006/coverPageProps'" w:xpath="/ns0:CoverPageProperties[1]/ns0:PublishDate[1]" w:storeItemID="{55AF091B-3C7A-41E3-B477-F2FDAA23CFDA}"/>
      <w:date>
        <w:dateFormat w:val="d.M.yyyy"/>
        <w:lid w:val="fi-FI"/>
        <w:storeMappedDataAs w:val="dateTime"/>
        <w:calendar w:val="gregorian"/>
      </w:date>
    </w:sdtPr>
    <w:sdtEndPr/>
    <w:sdtContent>
      <w:p w14:paraId="09D53289" w14:textId="04E92EB5" w:rsidR="007D0A83" w:rsidRPr="002223D5" w:rsidRDefault="00A21295" w:rsidP="007D0A83">
        <w:pPr>
          <w:pStyle w:val="Header"/>
          <w:rPr>
            <w:lang w:val="sv-SE"/>
          </w:rPr>
        </w:pPr>
        <w:r w:rsidRPr="002223D5">
          <w:rPr>
            <w:lang w:val="sv-SE"/>
          </w:rPr>
          <w:t>Mo</w:t>
        </w:r>
        <w:r w:rsidR="00DE1760" w:rsidRPr="002223D5">
          <w:rPr>
            <w:lang w:val="sv-SE"/>
          </w:rPr>
          <w:t>t mer enhetliga onlinekurser</w:t>
        </w:r>
      </w:p>
    </w:sdtContent>
  </w:sdt>
  <w:p w14:paraId="797F0265" w14:textId="3D44C86C" w:rsidR="008F15CF" w:rsidRPr="002223D5" w:rsidRDefault="008F15CF" w:rsidP="00D02052">
    <w:pPr>
      <w:pStyle w:val="Header"/>
      <w:ind w:left="0"/>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B41A75"/>
    <w:multiLevelType w:val="hybridMultilevel"/>
    <w:tmpl w:val="6E0E82A6"/>
    <w:lvl w:ilvl="0" w:tplc="B43CF4DE">
      <w:start w:val="1"/>
      <w:numFmt w:val="bullet"/>
      <w:lvlText w:val=""/>
      <w:lvlJc w:val="left"/>
      <w:pPr>
        <w:ind w:left="720" w:hanging="360"/>
      </w:pPr>
      <w:rPr>
        <w:rFonts w:ascii="Symbol" w:hAnsi="Symbol" w:hint="default"/>
      </w:rPr>
    </w:lvl>
    <w:lvl w:ilvl="1" w:tplc="9BA8220A">
      <w:start w:val="1"/>
      <w:numFmt w:val="bullet"/>
      <w:lvlText w:val="o"/>
      <w:lvlJc w:val="left"/>
      <w:pPr>
        <w:ind w:left="1440" w:hanging="360"/>
      </w:pPr>
      <w:rPr>
        <w:rFonts w:ascii="Courier New" w:hAnsi="Courier New" w:hint="default"/>
      </w:rPr>
    </w:lvl>
    <w:lvl w:ilvl="2" w:tplc="36B2D392">
      <w:start w:val="1"/>
      <w:numFmt w:val="bullet"/>
      <w:lvlText w:val=""/>
      <w:lvlJc w:val="left"/>
      <w:pPr>
        <w:ind w:left="2160" w:hanging="360"/>
      </w:pPr>
      <w:rPr>
        <w:rFonts w:ascii="Wingdings" w:hAnsi="Wingdings" w:hint="default"/>
      </w:rPr>
    </w:lvl>
    <w:lvl w:ilvl="3" w:tplc="24AAFC06">
      <w:start w:val="1"/>
      <w:numFmt w:val="bullet"/>
      <w:lvlText w:val=""/>
      <w:lvlJc w:val="left"/>
      <w:pPr>
        <w:ind w:left="2880" w:hanging="360"/>
      </w:pPr>
      <w:rPr>
        <w:rFonts w:ascii="Symbol" w:hAnsi="Symbol" w:hint="default"/>
      </w:rPr>
    </w:lvl>
    <w:lvl w:ilvl="4" w:tplc="F40E77BE">
      <w:start w:val="1"/>
      <w:numFmt w:val="bullet"/>
      <w:lvlText w:val="o"/>
      <w:lvlJc w:val="left"/>
      <w:pPr>
        <w:ind w:left="3600" w:hanging="360"/>
      </w:pPr>
      <w:rPr>
        <w:rFonts w:ascii="Courier New" w:hAnsi="Courier New" w:hint="default"/>
      </w:rPr>
    </w:lvl>
    <w:lvl w:ilvl="5" w:tplc="29A4E60C">
      <w:start w:val="1"/>
      <w:numFmt w:val="bullet"/>
      <w:lvlText w:val=""/>
      <w:lvlJc w:val="left"/>
      <w:pPr>
        <w:ind w:left="4320" w:hanging="360"/>
      </w:pPr>
      <w:rPr>
        <w:rFonts w:ascii="Wingdings" w:hAnsi="Wingdings" w:hint="default"/>
      </w:rPr>
    </w:lvl>
    <w:lvl w:ilvl="6" w:tplc="DF1E1EC4">
      <w:start w:val="1"/>
      <w:numFmt w:val="bullet"/>
      <w:lvlText w:val=""/>
      <w:lvlJc w:val="left"/>
      <w:pPr>
        <w:ind w:left="5040" w:hanging="360"/>
      </w:pPr>
      <w:rPr>
        <w:rFonts w:ascii="Symbol" w:hAnsi="Symbol" w:hint="default"/>
      </w:rPr>
    </w:lvl>
    <w:lvl w:ilvl="7" w:tplc="B358AF0C">
      <w:start w:val="1"/>
      <w:numFmt w:val="bullet"/>
      <w:lvlText w:val="o"/>
      <w:lvlJc w:val="left"/>
      <w:pPr>
        <w:ind w:left="5760" w:hanging="360"/>
      </w:pPr>
      <w:rPr>
        <w:rFonts w:ascii="Courier New" w:hAnsi="Courier New" w:hint="default"/>
      </w:rPr>
    </w:lvl>
    <w:lvl w:ilvl="8" w:tplc="FA460724">
      <w:start w:val="1"/>
      <w:numFmt w:val="bullet"/>
      <w:lvlText w:val=""/>
      <w:lvlJc w:val="left"/>
      <w:pPr>
        <w:ind w:left="6480" w:hanging="360"/>
      </w:pPr>
      <w:rPr>
        <w:rFonts w:ascii="Wingdings" w:hAnsi="Wingdings" w:hint="default"/>
      </w:rPr>
    </w:lvl>
  </w:abstractNum>
  <w:abstractNum w:abstractNumId="3"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8"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671531F"/>
    <w:multiLevelType w:val="hybridMultilevel"/>
    <w:tmpl w:val="46ACC2DE"/>
    <w:lvl w:ilvl="0" w:tplc="FFFFFFFF">
      <w:start w:val="1"/>
      <w:numFmt w:val="bullet"/>
      <w:lvlText w:val=""/>
      <w:lvlJc w:val="left"/>
      <w:pPr>
        <w:ind w:left="1514" w:hanging="360"/>
      </w:pPr>
      <w:rPr>
        <w:rFonts w:ascii="Symbol" w:hAnsi="Symbol" w:hint="default"/>
      </w:rPr>
    </w:lvl>
    <w:lvl w:ilvl="1" w:tplc="040B0003">
      <w:start w:val="1"/>
      <w:numFmt w:val="bullet"/>
      <w:lvlText w:val="o"/>
      <w:lvlJc w:val="left"/>
      <w:pPr>
        <w:ind w:left="2234" w:hanging="360"/>
      </w:pPr>
      <w:rPr>
        <w:rFonts w:ascii="Courier New" w:hAnsi="Courier New" w:cs="Courier New" w:hint="default"/>
      </w:rPr>
    </w:lvl>
    <w:lvl w:ilvl="2" w:tplc="040B0005" w:tentative="1">
      <w:start w:val="1"/>
      <w:numFmt w:val="bullet"/>
      <w:lvlText w:val=""/>
      <w:lvlJc w:val="left"/>
      <w:pPr>
        <w:ind w:left="2954" w:hanging="360"/>
      </w:pPr>
      <w:rPr>
        <w:rFonts w:ascii="Wingdings" w:hAnsi="Wingdings" w:hint="default"/>
      </w:rPr>
    </w:lvl>
    <w:lvl w:ilvl="3" w:tplc="040B0001" w:tentative="1">
      <w:start w:val="1"/>
      <w:numFmt w:val="bullet"/>
      <w:lvlText w:val=""/>
      <w:lvlJc w:val="left"/>
      <w:pPr>
        <w:ind w:left="3674" w:hanging="360"/>
      </w:pPr>
      <w:rPr>
        <w:rFonts w:ascii="Symbol" w:hAnsi="Symbol" w:hint="default"/>
      </w:rPr>
    </w:lvl>
    <w:lvl w:ilvl="4" w:tplc="040B0003" w:tentative="1">
      <w:start w:val="1"/>
      <w:numFmt w:val="bullet"/>
      <w:lvlText w:val="o"/>
      <w:lvlJc w:val="left"/>
      <w:pPr>
        <w:ind w:left="4394" w:hanging="360"/>
      </w:pPr>
      <w:rPr>
        <w:rFonts w:ascii="Courier New" w:hAnsi="Courier New" w:cs="Courier New" w:hint="default"/>
      </w:rPr>
    </w:lvl>
    <w:lvl w:ilvl="5" w:tplc="040B0005" w:tentative="1">
      <w:start w:val="1"/>
      <w:numFmt w:val="bullet"/>
      <w:lvlText w:val=""/>
      <w:lvlJc w:val="left"/>
      <w:pPr>
        <w:ind w:left="5114" w:hanging="360"/>
      </w:pPr>
      <w:rPr>
        <w:rFonts w:ascii="Wingdings" w:hAnsi="Wingdings" w:hint="default"/>
      </w:rPr>
    </w:lvl>
    <w:lvl w:ilvl="6" w:tplc="040B0001" w:tentative="1">
      <w:start w:val="1"/>
      <w:numFmt w:val="bullet"/>
      <w:lvlText w:val=""/>
      <w:lvlJc w:val="left"/>
      <w:pPr>
        <w:ind w:left="5834" w:hanging="360"/>
      </w:pPr>
      <w:rPr>
        <w:rFonts w:ascii="Symbol" w:hAnsi="Symbol" w:hint="default"/>
      </w:rPr>
    </w:lvl>
    <w:lvl w:ilvl="7" w:tplc="040B0003" w:tentative="1">
      <w:start w:val="1"/>
      <w:numFmt w:val="bullet"/>
      <w:lvlText w:val="o"/>
      <w:lvlJc w:val="left"/>
      <w:pPr>
        <w:ind w:left="6554" w:hanging="360"/>
      </w:pPr>
      <w:rPr>
        <w:rFonts w:ascii="Courier New" w:hAnsi="Courier New" w:cs="Courier New" w:hint="default"/>
      </w:rPr>
    </w:lvl>
    <w:lvl w:ilvl="8" w:tplc="040B0005" w:tentative="1">
      <w:start w:val="1"/>
      <w:numFmt w:val="bullet"/>
      <w:lvlText w:val=""/>
      <w:lvlJc w:val="left"/>
      <w:pPr>
        <w:ind w:left="7274" w:hanging="360"/>
      </w:pPr>
      <w:rPr>
        <w:rFonts w:ascii="Wingdings" w:hAnsi="Wingdings" w:hint="default"/>
      </w:rPr>
    </w:lvl>
  </w:abstractNum>
  <w:abstractNum w:abstractNumId="15" w15:restartNumberingAfterBreak="0">
    <w:nsid w:val="37AB5606"/>
    <w:multiLevelType w:val="hybridMultilevel"/>
    <w:tmpl w:val="C8141BF6"/>
    <w:lvl w:ilvl="0" w:tplc="2794C910">
      <w:start w:val="1"/>
      <w:numFmt w:val="bullet"/>
      <w:lvlText w:val=""/>
      <w:lvlJc w:val="left"/>
      <w:pPr>
        <w:ind w:left="720" w:hanging="360"/>
      </w:pPr>
      <w:rPr>
        <w:rFonts w:ascii="Symbol" w:hAnsi="Symbol" w:hint="default"/>
      </w:rPr>
    </w:lvl>
    <w:lvl w:ilvl="1" w:tplc="1F6CF16E">
      <w:start w:val="1"/>
      <w:numFmt w:val="bullet"/>
      <w:lvlText w:val="o"/>
      <w:lvlJc w:val="left"/>
      <w:pPr>
        <w:ind w:left="1440" w:hanging="360"/>
      </w:pPr>
      <w:rPr>
        <w:rFonts w:ascii="Courier New" w:hAnsi="Courier New" w:hint="default"/>
      </w:rPr>
    </w:lvl>
    <w:lvl w:ilvl="2" w:tplc="994ECBA6">
      <w:start w:val="1"/>
      <w:numFmt w:val="bullet"/>
      <w:lvlText w:val=""/>
      <w:lvlJc w:val="left"/>
      <w:pPr>
        <w:ind w:left="2160" w:hanging="360"/>
      </w:pPr>
      <w:rPr>
        <w:rFonts w:ascii="Wingdings" w:hAnsi="Wingdings" w:hint="default"/>
      </w:rPr>
    </w:lvl>
    <w:lvl w:ilvl="3" w:tplc="159A2E28">
      <w:start w:val="1"/>
      <w:numFmt w:val="bullet"/>
      <w:lvlText w:val=""/>
      <w:lvlJc w:val="left"/>
      <w:pPr>
        <w:ind w:left="2880" w:hanging="360"/>
      </w:pPr>
      <w:rPr>
        <w:rFonts w:ascii="Symbol" w:hAnsi="Symbol" w:hint="default"/>
      </w:rPr>
    </w:lvl>
    <w:lvl w:ilvl="4" w:tplc="223A5924">
      <w:start w:val="1"/>
      <w:numFmt w:val="bullet"/>
      <w:lvlText w:val="o"/>
      <w:lvlJc w:val="left"/>
      <w:pPr>
        <w:ind w:left="3600" w:hanging="360"/>
      </w:pPr>
      <w:rPr>
        <w:rFonts w:ascii="Courier New" w:hAnsi="Courier New" w:hint="default"/>
      </w:rPr>
    </w:lvl>
    <w:lvl w:ilvl="5" w:tplc="2AF0B732">
      <w:start w:val="1"/>
      <w:numFmt w:val="bullet"/>
      <w:lvlText w:val=""/>
      <w:lvlJc w:val="left"/>
      <w:pPr>
        <w:ind w:left="4320" w:hanging="360"/>
      </w:pPr>
      <w:rPr>
        <w:rFonts w:ascii="Wingdings" w:hAnsi="Wingdings" w:hint="default"/>
      </w:rPr>
    </w:lvl>
    <w:lvl w:ilvl="6" w:tplc="9B64C422">
      <w:start w:val="1"/>
      <w:numFmt w:val="bullet"/>
      <w:lvlText w:val=""/>
      <w:lvlJc w:val="left"/>
      <w:pPr>
        <w:ind w:left="5040" w:hanging="360"/>
      </w:pPr>
      <w:rPr>
        <w:rFonts w:ascii="Symbol" w:hAnsi="Symbol" w:hint="default"/>
      </w:rPr>
    </w:lvl>
    <w:lvl w:ilvl="7" w:tplc="05CCC804">
      <w:start w:val="1"/>
      <w:numFmt w:val="bullet"/>
      <w:lvlText w:val="o"/>
      <w:lvlJc w:val="left"/>
      <w:pPr>
        <w:ind w:left="5760" w:hanging="360"/>
      </w:pPr>
      <w:rPr>
        <w:rFonts w:ascii="Courier New" w:hAnsi="Courier New" w:hint="default"/>
      </w:rPr>
    </w:lvl>
    <w:lvl w:ilvl="8" w:tplc="D792932E">
      <w:start w:val="1"/>
      <w:numFmt w:val="bullet"/>
      <w:lvlText w:val=""/>
      <w:lvlJc w:val="left"/>
      <w:pPr>
        <w:ind w:left="6480" w:hanging="360"/>
      </w:pPr>
      <w:rPr>
        <w:rFonts w:ascii="Wingdings" w:hAnsi="Wingdings" w:hint="default"/>
      </w:rPr>
    </w:lvl>
  </w:abstractNum>
  <w:abstractNum w:abstractNumId="16"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D616A1E"/>
    <w:multiLevelType w:val="hybridMultilevel"/>
    <w:tmpl w:val="877041A6"/>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8"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3BA67BF"/>
    <w:multiLevelType w:val="multilevel"/>
    <w:tmpl w:val="9A541D7A"/>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907" w:hanging="907"/>
      </w:pPr>
      <w:rPr>
        <w:rFonts w:hint="default"/>
      </w:rPr>
    </w:lvl>
    <w:lvl w:ilvl="3">
      <w:start w:val="1"/>
      <w:numFmt w:val="decimal"/>
      <w:pStyle w:val="Heading4"/>
      <w:lvlText w:val="%1.%2.%3.%4."/>
      <w:lvlJc w:val="left"/>
      <w:pPr>
        <w:ind w:left="1191" w:hanging="1191"/>
      </w:pPr>
      <w:rPr>
        <w:rFonts w:hint="default"/>
      </w:rPr>
    </w:lvl>
    <w:lvl w:ilvl="4">
      <w:start w:val="1"/>
      <w:numFmt w:val="decimal"/>
      <w:pStyle w:val="Heading5"/>
      <w:lvlText w:val="%1.%2.%3.%4.%5."/>
      <w:lvlJc w:val="left"/>
      <w:pPr>
        <w:ind w:left="1474" w:hanging="1474"/>
      </w:pPr>
      <w:rPr>
        <w:rFonts w:hint="default"/>
      </w:rPr>
    </w:lvl>
    <w:lvl w:ilvl="5">
      <w:start w:val="1"/>
      <w:numFmt w:val="decimal"/>
      <w:pStyle w:val="Heading6"/>
      <w:lvlText w:val="%1.%2.%3.%4.%5.%6."/>
      <w:lvlJc w:val="left"/>
      <w:pPr>
        <w:ind w:left="1758" w:hanging="1758"/>
      </w:pPr>
      <w:rPr>
        <w:rFonts w:hint="default"/>
      </w:rPr>
    </w:lvl>
    <w:lvl w:ilvl="6">
      <w:start w:val="1"/>
      <w:numFmt w:val="decimal"/>
      <w:pStyle w:val="Heading7"/>
      <w:lvlText w:val="%1.%2.%3.%4.%5.%6.%7."/>
      <w:lvlJc w:val="left"/>
      <w:pPr>
        <w:ind w:left="2041" w:hanging="2041"/>
      </w:pPr>
      <w:rPr>
        <w:rFonts w:hint="default"/>
      </w:rPr>
    </w:lvl>
    <w:lvl w:ilvl="7">
      <w:start w:val="1"/>
      <w:numFmt w:val="decimal"/>
      <w:pStyle w:val="Heading8"/>
      <w:lvlText w:val="%1.%2.%3.%4.%5.%6.%7.%8."/>
      <w:lvlJc w:val="left"/>
      <w:pPr>
        <w:ind w:left="2325" w:hanging="2325"/>
      </w:pPr>
      <w:rPr>
        <w:rFonts w:hint="default"/>
      </w:rPr>
    </w:lvl>
    <w:lvl w:ilvl="8">
      <w:start w:val="1"/>
      <w:numFmt w:val="decimal"/>
      <w:pStyle w:val="Heading9"/>
      <w:lvlText w:val="%1.%2.%3.%4.%5.%6.%7.%8.%9."/>
      <w:lvlJc w:val="left"/>
      <w:pPr>
        <w:ind w:left="2608" w:hanging="2608"/>
      </w:pPr>
      <w:rPr>
        <w:rFonts w:hint="default"/>
      </w:rPr>
    </w:lvl>
  </w:abstractNum>
  <w:abstractNum w:abstractNumId="20"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ListNumber2"/>
      <w:lvlText w:val="%2."/>
      <w:lvlJc w:val="left"/>
      <w:pPr>
        <w:ind w:left="2019" w:hanging="358"/>
      </w:pPr>
      <w:rPr>
        <w:rFonts w:hint="default"/>
      </w:rPr>
    </w:lvl>
    <w:lvl w:ilvl="2">
      <w:start w:val="1"/>
      <w:numFmt w:val="decimal"/>
      <w:pStyle w:val="ListNumber3"/>
      <w:lvlText w:val="%3."/>
      <w:lvlJc w:val="left"/>
      <w:pPr>
        <w:ind w:left="2376" w:hanging="357"/>
      </w:pPr>
      <w:rPr>
        <w:rFonts w:hint="default"/>
      </w:rPr>
    </w:lvl>
    <w:lvl w:ilvl="3">
      <w:start w:val="1"/>
      <w:numFmt w:val="decimal"/>
      <w:pStyle w:val="ListNumber4"/>
      <w:lvlText w:val="%4."/>
      <w:lvlJc w:val="left"/>
      <w:pPr>
        <w:ind w:left="2733" w:hanging="357"/>
      </w:pPr>
      <w:rPr>
        <w:rFonts w:hint="default"/>
      </w:rPr>
    </w:lvl>
    <w:lvl w:ilvl="4">
      <w:start w:val="1"/>
      <w:numFmt w:val="decimal"/>
      <w:pStyle w:val="ListNumber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1"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2"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9"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3E632E3"/>
    <w:multiLevelType w:val="hybridMultilevel"/>
    <w:tmpl w:val="CF988166"/>
    <w:lvl w:ilvl="0" w:tplc="B25283A8">
      <w:start w:val="1"/>
      <w:numFmt w:val="decimal"/>
      <w:lvlText w:val="%1."/>
      <w:lvlJc w:val="left"/>
      <w:pPr>
        <w:ind w:left="720" w:hanging="360"/>
      </w:pPr>
    </w:lvl>
    <w:lvl w:ilvl="1" w:tplc="277C1EEA">
      <w:start w:val="1"/>
      <w:numFmt w:val="lowerLetter"/>
      <w:lvlText w:val="%2."/>
      <w:lvlJc w:val="left"/>
      <w:pPr>
        <w:ind w:left="1440" w:hanging="360"/>
      </w:pPr>
    </w:lvl>
    <w:lvl w:ilvl="2" w:tplc="7D1E6674">
      <w:start w:val="1"/>
      <w:numFmt w:val="lowerRoman"/>
      <w:lvlText w:val="%3."/>
      <w:lvlJc w:val="right"/>
      <w:pPr>
        <w:ind w:left="2160" w:hanging="180"/>
      </w:pPr>
    </w:lvl>
    <w:lvl w:ilvl="3" w:tplc="D194948E">
      <w:start w:val="1"/>
      <w:numFmt w:val="decimal"/>
      <w:lvlText w:val="%4."/>
      <w:lvlJc w:val="left"/>
      <w:pPr>
        <w:ind w:left="2880" w:hanging="360"/>
      </w:pPr>
    </w:lvl>
    <w:lvl w:ilvl="4" w:tplc="A120E3CA">
      <w:start w:val="1"/>
      <w:numFmt w:val="lowerLetter"/>
      <w:lvlText w:val="%5."/>
      <w:lvlJc w:val="left"/>
      <w:pPr>
        <w:ind w:left="3600" w:hanging="360"/>
      </w:pPr>
    </w:lvl>
    <w:lvl w:ilvl="5" w:tplc="6BBC90C8">
      <w:start w:val="1"/>
      <w:numFmt w:val="lowerRoman"/>
      <w:lvlText w:val="%6."/>
      <w:lvlJc w:val="right"/>
      <w:pPr>
        <w:ind w:left="4320" w:hanging="180"/>
      </w:pPr>
    </w:lvl>
    <w:lvl w:ilvl="6" w:tplc="D572FEEC">
      <w:start w:val="1"/>
      <w:numFmt w:val="decimal"/>
      <w:lvlText w:val="%7."/>
      <w:lvlJc w:val="left"/>
      <w:pPr>
        <w:ind w:left="5040" w:hanging="360"/>
      </w:pPr>
    </w:lvl>
    <w:lvl w:ilvl="7" w:tplc="727EEBBE">
      <w:start w:val="1"/>
      <w:numFmt w:val="lowerLetter"/>
      <w:lvlText w:val="%8."/>
      <w:lvlJc w:val="left"/>
      <w:pPr>
        <w:ind w:left="5760" w:hanging="360"/>
      </w:pPr>
    </w:lvl>
    <w:lvl w:ilvl="8" w:tplc="A086AC86">
      <w:start w:val="1"/>
      <w:numFmt w:val="lowerRoman"/>
      <w:lvlText w:val="%9."/>
      <w:lvlJc w:val="right"/>
      <w:pPr>
        <w:ind w:left="6480" w:hanging="180"/>
      </w:pPr>
    </w:lvl>
  </w:abstractNum>
  <w:abstractNum w:abstractNumId="32"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F9D004A"/>
    <w:multiLevelType w:val="multilevel"/>
    <w:tmpl w:val="811CB534"/>
    <w:lvl w:ilvl="0">
      <w:start w:val="1"/>
      <w:numFmt w:val="bullet"/>
      <w:pStyle w:val="List"/>
      <w:lvlText w:val=""/>
      <w:lvlJc w:val="left"/>
      <w:pPr>
        <w:ind w:left="1664" w:hanging="360"/>
      </w:pPr>
      <w:rPr>
        <w:rFonts w:ascii="Symbol" w:hAnsi="Symbol" w:hint="default"/>
        <w:color w:val="auto"/>
      </w:rPr>
    </w:lvl>
    <w:lvl w:ilvl="1">
      <w:start w:val="1"/>
      <w:numFmt w:val="bullet"/>
      <w:pStyle w:val="List2"/>
      <w:lvlText w:val=""/>
      <w:lvlJc w:val="left"/>
      <w:pPr>
        <w:tabs>
          <w:tab w:val="num" w:pos="1661"/>
        </w:tabs>
        <w:ind w:left="2019" w:hanging="358"/>
      </w:pPr>
      <w:rPr>
        <w:rFonts w:ascii="Symbol" w:hAnsi="Symbol" w:hint="default"/>
        <w:color w:val="auto"/>
      </w:rPr>
    </w:lvl>
    <w:lvl w:ilvl="2">
      <w:start w:val="1"/>
      <w:numFmt w:val="bullet"/>
      <w:pStyle w:val="List3"/>
      <w:lvlText w:val=""/>
      <w:lvlJc w:val="left"/>
      <w:pPr>
        <w:ind w:left="2376" w:hanging="357"/>
      </w:pPr>
      <w:rPr>
        <w:rFonts w:ascii="Symbol" w:hAnsi="Symbol" w:hint="default"/>
      </w:rPr>
    </w:lvl>
    <w:lvl w:ilvl="3">
      <w:start w:val="1"/>
      <w:numFmt w:val="bullet"/>
      <w:pStyle w:val="List4"/>
      <w:lvlText w:val=""/>
      <w:lvlJc w:val="left"/>
      <w:pPr>
        <w:ind w:left="2733" w:hanging="357"/>
      </w:pPr>
      <w:rPr>
        <w:rFonts w:ascii="Symbol" w:hAnsi="Symbol" w:hint="default"/>
      </w:rPr>
    </w:lvl>
    <w:lvl w:ilvl="4">
      <w:start w:val="1"/>
      <w:numFmt w:val="bullet"/>
      <w:pStyle w:val="List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5"/>
  </w:num>
  <w:num w:numId="3">
    <w:abstractNumId w:val="31"/>
  </w:num>
  <w:num w:numId="4">
    <w:abstractNumId w:val="0"/>
  </w:num>
  <w:num w:numId="5">
    <w:abstractNumId w:val="3"/>
  </w:num>
  <w:num w:numId="6">
    <w:abstractNumId w:val="29"/>
  </w:num>
  <w:num w:numId="7">
    <w:abstractNumId w:val="23"/>
  </w:num>
  <w:num w:numId="8">
    <w:abstractNumId w:val="9"/>
  </w:num>
  <w:num w:numId="9">
    <w:abstractNumId w:val="7"/>
  </w:num>
  <w:num w:numId="10">
    <w:abstractNumId w:val="30"/>
  </w:num>
  <w:num w:numId="11">
    <w:abstractNumId w:val="16"/>
  </w:num>
  <w:num w:numId="12">
    <w:abstractNumId w:val="13"/>
  </w:num>
  <w:num w:numId="13">
    <w:abstractNumId w:val="18"/>
  </w:num>
  <w:num w:numId="14">
    <w:abstractNumId w:val="12"/>
  </w:num>
  <w:num w:numId="15">
    <w:abstractNumId w:val="6"/>
  </w:num>
  <w:num w:numId="16">
    <w:abstractNumId w:val="27"/>
  </w:num>
  <w:num w:numId="17">
    <w:abstractNumId w:val="28"/>
  </w:num>
  <w:num w:numId="18">
    <w:abstractNumId w:val="8"/>
  </w:num>
  <w:num w:numId="19">
    <w:abstractNumId w:val="32"/>
  </w:num>
  <w:num w:numId="20">
    <w:abstractNumId w:val="5"/>
  </w:num>
  <w:num w:numId="21">
    <w:abstractNumId w:val="24"/>
  </w:num>
  <w:num w:numId="22">
    <w:abstractNumId w:val="11"/>
  </w:num>
  <w:num w:numId="23">
    <w:abstractNumId w:val="26"/>
  </w:num>
  <w:num w:numId="24">
    <w:abstractNumId w:val="4"/>
  </w:num>
  <w:num w:numId="25">
    <w:abstractNumId w:val="25"/>
  </w:num>
  <w:num w:numId="26">
    <w:abstractNumId w:val="10"/>
  </w:num>
  <w:num w:numId="27">
    <w:abstractNumId w:val="1"/>
  </w:num>
  <w:num w:numId="28">
    <w:abstractNumId w:val="22"/>
  </w:num>
  <w:num w:numId="29">
    <w:abstractNumId w:val="21"/>
  </w:num>
  <w:num w:numId="30">
    <w:abstractNumId w:val="19"/>
  </w:num>
  <w:num w:numId="31">
    <w:abstractNumId w:val="20"/>
  </w:num>
  <w:num w:numId="32">
    <w:abstractNumId w:val="33"/>
  </w:num>
  <w:num w:numId="33">
    <w:abstractNumId w:val="1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83"/>
    <w:rsid w:val="0000027A"/>
    <w:rsid w:val="000008A7"/>
    <w:rsid w:val="00004A1C"/>
    <w:rsid w:val="000058ED"/>
    <w:rsid w:val="000070D0"/>
    <w:rsid w:val="00032ADC"/>
    <w:rsid w:val="00033395"/>
    <w:rsid w:val="00043B13"/>
    <w:rsid w:val="00047B49"/>
    <w:rsid w:val="000639CC"/>
    <w:rsid w:val="00064BA3"/>
    <w:rsid w:val="00071632"/>
    <w:rsid w:val="00074D1C"/>
    <w:rsid w:val="000C3BE9"/>
    <w:rsid w:val="000C7201"/>
    <w:rsid w:val="000C7E8C"/>
    <w:rsid w:val="000D20DF"/>
    <w:rsid w:val="000F4350"/>
    <w:rsid w:val="00117BC3"/>
    <w:rsid w:val="00117F9C"/>
    <w:rsid w:val="00125124"/>
    <w:rsid w:val="0013360B"/>
    <w:rsid w:val="0014405D"/>
    <w:rsid w:val="00167DCA"/>
    <w:rsid w:val="001703FE"/>
    <w:rsid w:val="00195851"/>
    <w:rsid w:val="001A5C6F"/>
    <w:rsid w:val="001A5CD7"/>
    <w:rsid w:val="001A6268"/>
    <w:rsid w:val="001B2BAA"/>
    <w:rsid w:val="001B3DFA"/>
    <w:rsid w:val="001B5CF2"/>
    <w:rsid w:val="001C40CB"/>
    <w:rsid w:val="00201C58"/>
    <w:rsid w:val="00206450"/>
    <w:rsid w:val="00211D88"/>
    <w:rsid w:val="0022111F"/>
    <w:rsid w:val="002223D5"/>
    <w:rsid w:val="002243A3"/>
    <w:rsid w:val="00243E2F"/>
    <w:rsid w:val="002742FA"/>
    <w:rsid w:val="00287385"/>
    <w:rsid w:val="002D10A2"/>
    <w:rsid w:val="0030309C"/>
    <w:rsid w:val="00311193"/>
    <w:rsid w:val="0031154F"/>
    <w:rsid w:val="00313BCB"/>
    <w:rsid w:val="00317AA4"/>
    <w:rsid w:val="00345DE7"/>
    <w:rsid w:val="00350642"/>
    <w:rsid w:val="00351C7F"/>
    <w:rsid w:val="00356779"/>
    <w:rsid w:val="003606BB"/>
    <w:rsid w:val="00371133"/>
    <w:rsid w:val="00371FF8"/>
    <w:rsid w:val="003804DC"/>
    <w:rsid w:val="00387F7C"/>
    <w:rsid w:val="003A34B9"/>
    <w:rsid w:val="003B7DD9"/>
    <w:rsid w:val="003C19EE"/>
    <w:rsid w:val="003D3F04"/>
    <w:rsid w:val="003D4166"/>
    <w:rsid w:val="003D70A7"/>
    <w:rsid w:val="003E0879"/>
    <w:rsid w:val="003E10EB"/>
    <w:rsid w:val="003F4A60"/>
    <w:rsid w:val="004145E6"/>
    <w:rsid w:val="00420D16"/>
    <w:rsid w:val="00434F82"/>
    <w:rsid w:val="00437D93"/>
    <w:rsid w:val="00456474"/>
    <w:rsid w:val="0045661C"/>
    <w:rsid w:val="00464F28"/>
    <w:rsid w:val="0047520D"/>
    <w:rsid w:val="00484774"/>
    <w:rsid w:val="004A0AEA"/>
    <w:rsid w:val="004B23CE"/>
    <w:rsid w:val="004E0630"/>
    <w:rsid w:val="004E4251"/>
    <w:rsid w:val="004F4BAA"/>
    <w:rsid w:val="004F6B0C"/>
    <w:rsid w:val="00511BE5"/>
    <w:rsid w:val="00527C91"/>
    <w:rsid w:val="0054267A"/>
    <w:rsid w:val="00542CD9"/>
    <w:rsid w:val="0059067E"/>
    <w:rsid w:val="005B7196"/>
    <w:rsid w:val="005E48EA"/>
    <w:rsid w:val="00601D7D"/>
    <w:rsid w:val="00605ACB"/>
    <w:rsid w:val="0060724A"/>
    <w:rsid w:val="00612226"/>
    <w:rsid w:val="006127C7"/>
    <w:rsid w:val="006237E8"/>
    <w:rsid w:val="00645099"/>
    <w:rsid w:val="00653706"/>
    <w:rsid w:val="006739FF"/>
    <w:rsid w:val="00677819"/>
    <w:rsid w:val="00681A2C"/>
    <w:rsid w:val="006B2C10"/>
    <w:rsid w:val="006B426D"/>
    <w:rsid w:val="006C794E"/>
    <w:rsid w:val="006D657D"/>
    <w:rsid w:val="006D6722"/>
    <w:rsid w:val="006E0F3C"/>
    <w:rsid w:val="006F13AC"/>
    <w:rsid w:val="006F36F8"/>
    <w:rsid w:val="00714450"/>
    <w:rsid w:val="0073191E"/>
    <w:rsid w:val="00735D98"/>
    <w:rsid w:val="0073713A"/>
    <w:rsid w:val="00760947"/>
    <w:rsid w:val="007632A7"/>
    <w:rsid w:val="007727E6"/>
    <w:rsid w:val="007A1BAE"/>
    <w:rsid w:val="007A54E0"/>
    <w:rsid w:val="007A77BC"/>
    <w:rsid w:val="007C7C4F"/>
    <w:rsid w:val="007D0A83"/>
    <w:rsid w:val="007F2E0B"/>
    <w:rsid w:val="0080351B"/>
    <w:rsid w:val="008217E2"/>
    <w:rsid w:val="00830601"/>
    <w:rsid w:val="00843BF7"/>
    <w:rsid w:val="00860E8C"/>
    <w:rsid w:val="00876CF1"/>
    <w:rsid w:val="008770F5"/>
    <w:rsid w:val="00880A75"/>
    <w:rsid w:val="008832FB"/>
    <w:rsid w:val="00893F7D"/>
    <w:rsid w:val="008B1667"/>
    <w:rsid w:val="008E5DF6"/>
    <w:rsid w:val="008E71FB"/>
    <w:rsid w:val="008F0DD8"/>
    <w:rsid w:val="008F15CF"/>
    <w:rsid w:val="008F78F1"/>
    <w:rsid w:val="00920BDD"/>
    <w:rsid w:val="00920D1C"/>
    <w:rsid w:val="00967360"/>
    <w:rsid w:val="009939B4"/>
    <w:rsid w:val="0099556F"/>
    <w:rsid w:val="009978C4"/>
    <w:rsid w:val="009B00F8"/>
    <w:rsid w:val="009B28CC"/>
    <w:rsid w:val="009C31D8"/>
    <w:rsid w:val="009C4CA5"/>
    <w:rsid w:val="009D7BB0"/>
    <w:rsid w:val="009E3D1F"/>
    <w:rsid w:val="009E40DA"/>
    <w:rsid w:val="00A01F8D"/>
    <w:rsid w:val="00A0715C"/>
    <w:rsid w:val="00A139D0"/>
    <w:rsid w:val="00A21295"/>
    <w:rsid w:val="00A3260C"/>
    <w:rsid w:val="00A40ED0"/>
    <w:rsid w:val="00A50B0A"/>
    <w:rsid w:val="00A65357"/>
    <w:rsid w:val="00A71532"/>
    <w:rsid w:val="00A961CB"/>
    <w:rsid w:val="00AA6EAC"/>
    <w:rsid w:val="00AB124A"/>
    <w:rsid w:val="00AB3675"/>
    <w:rsid w:val="00AC7BC5"/>
    <w:rsid w:val="00AD043D"/>
    <w:rsid w:val="00AD242E"/>
    <w:rsid w:val="00AE21EE"/>
    <w:rsid w:val="00AF69EA"/>
    <w:rsid w:val="00B06142"/>
    <w:rsid w:val="00B14070"/>
    <w:rsid w:val="00B361BA"/>
    <w:rsid w:val="00B36728"/>
    <w:rsid w:val="00B47A21"/>
    <w:rsid w:val="00B56741"/>
    <w:rsid w:val="00B778F5"/>
    <w:rsid w:val="00BA7BA5"/>
    <w:rsid w:val="00BB1B52"/>
    <w:rsid w:val="00BB404D"/>
    <w:rsid w:val="00BC768D"/>
    <w:rsid w:val="00BD1FAE"/>
    <w:rsid w:val="00BF430D"/>
    <w:rsid w:val="00C04CE3"/>
    <w:rsid w:val="00C10165"/>
    <w:rsid w:val="00C1070E"/>
    <w:rsid w:val="00C164B8"/>
    <w:rsid w:val="00C2018C"/>
    <w:rsid w:val="00C23806"/>
    <w:rsid w:val="00C257FC"/>
    <w:rsid w:val="00C455E4"/>
    <w:rsid w:val="00C46D72"/>
    <w:rsid w:val="00C479A0"/>
    <w:rsid w:val="00C56D47"/>
    <w:rsid w:val="00C635DE"/>
    <w:rsid w:val="00C71063"/>
    <w:rsid w:val="00C72946"/>
    <w:rsid w:val="00C743E5"/>
    <w:rsid w:val="00C77D13"/>
    <w:rsid w:val="00C8584F"/>
    <w:rsid w:val="00C85D1C"/>
    <w:rsid w:val="00CA0EED"/>
    <w:rsid w:val="00CB11A6"/>
    <w:rsid w:val="00CB2DA2"/>
    <w:rsid w:val="00CD48B2"/>
    <w:rsid w:val="00CF347E"/>
    <w:rsid w:val="00D02052"/>
    <w:rsid w:val="00D07AB2"/>
    <w:rsid w:val="00D32DA0"/>
    <w:rsid w:val="00D41A7E"/>
    <w:rsid w:val="00D43B00"/>
    <w:rsid w:val="00D441C8"/>
    <w:rsid w:val="00D51F5E"/>
    <w:rsid w:val="00D67C9F"/>
    <w:rsid w:val="00D724D2"/>
    <w:rsid w:val="00D72A44"/>
    <w:rsid w:val="00D74B23"/>
    <w:rsid w:val="00DA056F"/>
    <w:rsid w:val="00DA3383"/>
    <w:rsid w:val="00DD1C72"/>
    <w:rsid w:val="00DD3BA1"/>
    <w:rsid w:val="00DD632A"/>
    <w:rsid w:val="00DE1760"/>
    <w:rsid w:val="00DF5FF8"/>
    <w:rsid w:val="00E05681"/>
    <w:rsid w:val="00E178BA"/>
    <w:rsid w:val="00E20CFE"/>
    <w:rsid w:val="00E268A5"/>
    <w:rsid w:val="00E45FD9"/>
    <w:rsid w:val="00E7785A"/>
    <w:rsid w:val="00E80176"/>
    <w:rsid w:val="00E81F28"/>
    <w:rsid w:val="00E8362D"/>
    <w:rsid w:val="00E83753"/>
    <w:rsid w:val="00E90547"/>
    <w:rsid w:val="00EA5392"/>
    <w:rsid w:val="00EB2C37"/>
    <w:rsid w:val="00EB3F49"/>
    <w:rsid w:val="00ED49C7"/>
    <w:rsid w:val="00EE009F"/>
    <w:rsid w:val="00EE326A"/>
    <w:rsid w:val="00EF30FF"/>
    <w:rsid w:val="00EF7807"/>
    <w:rsid w:val="00F00E04"/>
    <w:rsid w:val="00F1568B"/>
    <w:rsid w:val="00F21D78"/>
    <w:rsid w:val="00F40EEB"/>
    <w:rsid w:val="00F445A3"/>
    <w:rsid w:val="00F54179"/>
    <w:rsid w:val="00F92DDB"/>
    <w:rsid w:val="00F96E25"/>
    <w:rsid w:val="00FA5E7C"/>
    <w:rsid w:val="00FC241F"/>
    <w:rsid w:val="00FD70A1"/>
    <w:rsid w:val="00FE697A"/>
    <w:rsid w:val="0DD701DB"/>
    <w:rsid w:val="477DCE30"/>
    <w:rsid w:val="599C17FF"/>
    <w:rsid w:val="6602E719"/>
    <w:rsid w:val="74F0FFF3"/>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F793"/>
  <w15:docId w15:val="{2DE162CD-0CD6-F54C-B45F-C2C852AF9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62D"/>
    <w:pPr>
      <w:tabs>
        <w:tab w:val="left" w:pos="1304"/>
        <w:tab w:val="left" w:pos="2608"/>
      </w:tabs>
    </w:pPr>
  </w:style>
  <w:style w:type="paragraph" w:styleId="Heading1">
    <w:name w:val="heading 1"/>
    <w:basedOn w:val="Normal"/>
    <w:next w:val="BodyText"/>
    <w:link w:val="Heading1Char"/>
    <w:uiPriority w:val="14"/>
    <w:qFormat/>
    <w:rsid w:val="000008A7"/>
    <w:pPr>
      <w:keepNext/>
      <w:keepLines/>
      <w:numPr>
        <w:numId w:val="30"/>
      </w:numPr>
      <w:spacing w:before="200" w:after="100"/>
      <w:outlineLvl w:val="0"/>
    </w:pPr>
    <w:rPr>
      <w:rFonts w:asciiTheme="majorHAnsi" w:eastAsiaTheme="majorEastAsia" w:hAnsiTheme="majorHAnsi" w:cstheme="majorHAnsi"/>
      <w:b/>
      <w:bCs/>
      <w:sz w:val="28"/>
      <w:szCs w:val="28"/>
    </w:rPr>
  </w:style>
  <w:style w:type="paragraph" w:styleId="Heading2">
    <w:name w:val="heading 2"/>
    <w:basedOn w:val="Normal"/>
    <w:next w:val="BodyText"/>
    <w:link w:val="Heading2Char"/>
    <w:uiPriority w:val="14"/>
    <w:qFormat/>
    <w:rsid w:val="000008A7"/>
    <w:pPr>
      <w:keepNext/>
      <w:keepLines/>
      <w:numPr>
        <w:ilvl w:val="1"/>
        <w:numId w:val="30"/>
      </w:numPr>
      <w:spacing w:before="200" w:after="100"/>
      <w:outlineLvl w:val="1"/>
    </w:pPr>
    <w:rPr>
      <w:rFonts w:asciiTheme="majorHAnsi" w:eastAsiaTheme="majorEastAsia" w:hAnsiTheme="majorHAnsi" w:cstheme="majorHAnsi"/>
      <w:bCs/>
      <w:sz w:val="28"/>
      <w:szCs w:val="26"/>
    </w:rPr>
  </w:style>
  <w:style w:type="paragraph" w:styleId="Heading3">
    <w:name w:val="heading 3"/>
    <w:basedOn w:val="Heading2"/>
    <w:next w:val="BodyText"/>
    <w:link w:val="Heading3Char"/>
    <w:uiPriority w:val="14"/>
    <w:qFormat/>
    <w:rsid w:val="000008A7"/>
    <w:pPr>
      <w:numPr>
        <w:ilvl w:val="2"/>
      </w:numPr>
      <w:outlineLvl w:val="2"/>
    </w:pPr>
    <w:rPr>
      <w:rFonts w:cstheme="majorBidi"/>
      <w:b/>
      <w:bCs w:val="0"/>
      <w:sz w:val="24"/>
    </w:rPr>
  </w:style>
  <w:style w:type="paragraph" w:styleId="Heading4">
    <w:name w:val="heading 4"/>
    <w:basedOn w:val="Heading2"/>
    <w:next w:val="BodyText"/>
    <w:link w:val="Heading4Char"/>
    <w:uiPriority w:val="14"/>
    <w:semiHidden/>
    <w:rsid w:val="0045661C"/>
    <w:pPr>
      <w:numPr>
        <w:ilvl w:val="3"/>
      </w:numPr>
      <w:outlineLvl w:val="3"/>
    </w:pPr>
    <w:rPr>
      <w:rFonts w:cstheme="majorBidi"/>
      <w:bCs w:val="0"/>
      <w:iCs/>
    </w:rPr>
  </w:style>
  <w:style w:type="paragraph" w:styleId="Heading5">
    <w:name w:val="heading 5"/>
    <w:basedOn w:val="Heading4"/>
    <w:next w:val="BodyText"/>
    <w:link w:val="Heading5Char"/>
    <w:uiPriority w:val="14"/>
    <w:semiHidden/>
    <w:rsid w:val="0045661C"/>
    <w:pPr>
      <w:numPr>
        <w:ilvl w:val="4"/>
      </w:numPr>
      <w:outlineLvl w:val="4"/>
    </w:pPr>
  </w:style>
  <w:style w:type="paragraph" w:styleId="Heading6">
    <w:name w:val="heading 6"/>
    <w:basedOn w:val="Normal"/>
    <w:next w:val="BodyText"/>
    <w:link w:val="Heading6Char"/>
    <w:uiPriority w:val="14"/>
    <w:semiHidden/>
    <w:rsid w:val="0045661C"/>
    <w:pPr>
      <w:keepNext/>
      <w:keepLines/>
      <w:numPr>
        <w:ilvl w:val="5"/>
        <w:numId w:val="30"/>
      </w:numPr>
      <w:outlineLvl w:val="5"/>
    </w:pPr>
    <w:rPr>
      <w:rFonts w:asciiTheme="majorHAnsi" w:eastAsiaTheme="majorEastAsia" w:hAnsiTheme="majorHAnsi" w:cstheme="majorBidi"/>
      <w:b/>
    </w:rPr>
  </w:style>
  <w:style w:type="paragraph" w:styleId="Heading7">
    <w:name w:val="heading 7"/>
    <w:basedOn w:val="Normal"/>
    <w:next w:val="BodyText"/>
    <w:link w:val="Heading7Char"/>
    <w:uiPriority w:val="15"/>
    <w:semiHidden/>
    <w:rsid w:val="0045661C"/>
    <w:pPr>
      <w:keepNext/>
      <w:keepLines/>
      <w:numPr>
        <w:ilvl w:val="6"/>
        <w:numId w:val="30"/>
      </w:numPr>
      <w:outlineLvl w:val="6"/>
    </w:pPr>
    <w:rPr>
      <w:rFonts w:asciiTheme="majorHAnsi" w:eastAsiaTheme="majorEastAsia" w:hAnsiTheme="majorHAnsi" w:cstheme="majorBidi"/>
      <w:b/>
      <w:iCs/>
    </w:rPr>
  </w:style>
  <w:style w:type="paragraph" w:styleId="Heading8">
    <w:name w:val="heading 8"/>
    <w:basedOn w:val="Normal"/>
    <w:next w:val="BodyText"/>
    <w:link w:val="Heading8Char"/>
    <w:uiPriority w:val="15"/>
    <w:semiHidden/>
    <w:rsid w:val="0045661C"/>
    <w:pPr>
      <w:keepNext/>
      <w:keepLines/>
      <w:numPr>
        <w:ilvl w:val="7"/>
        <w:numId w:val="30"/>
      </w:numPr>
      <w:outlineLvl w:val="7"/>
    </w:pPr>
    <w:rPr>
      <w:rFonts w:asciiTheme="majorHAnsi" w:eastAsiaTheme="majorEastAsia" w:hAnsiTheme="majorHAnsi" w:cstheme="majorBidi"/>
      <w:b/>
      <w:szCs w:val="21"/>
    </w:rPr>
  </w:style>
  <w:style w:type="paragraph" w:styleId="Heading9">
    <w:name w:val="heading 9"/>
    <w:basedOn w:val="Normal"/>
    <w:next w:val="BodyText"/>
    <w:link w:val="Heading9Char"/>
    <w:uiPriority w:val="15"/>
    <w:semiHidden/>
    <w:rsid w:val="0045661C"/>
    <w:pPr>
      <w:keepNext/>
      <w:keepLines/>
      <w:numPr>
        <w:ilvl w:val="8"/>
        <w:numId w:val="30"/>
      </w:numPr>
      <w:outlineLvl w:val="8"/>
    </w:pPr>
    <w:rPr>
      <w:rFonts w:asciiTheme="majorHAnsi" w:eastAsiaTheme="majorEastAsia" w:hAnsiTheme="majorHAnsi"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4"/>
    <w:rsid w:val="000008A7"/>
    <w:rPr>
      <w:rFonts w:asciiTheme="majorHAnsi" w:eastAsiaTheme="majorEastAsia" w:hAnsiTheme="majorHAnsi" w:cstheme="majorHAnsi"/>
      <w:b/>
      <w:bCs/>
      <w:sz w:val="28"/>
      <w:szCs w:val="28"/>
    </w:rPr>
  </w:style>
  <w:style w:type="paragraph" w:styleId="Header">
    <w:name w:val="header"/>
    <w:basedOn w:val="Normal"/>
    <w:link w:val="HeaderChar"/>
    <w:uiPriority w:val="94"/>
    <w:rsid w:val="008F15CF"/>
    <w:pPr>
      <w:tabs>
        <w:tab w:val="clear" w:pos="1304"/>
        <w:tab w:val="clear" w:pos="2608"/>
        <w:tab w:val="right" w:pos="9469"/>
      </w:tabs>
      <w:spacing w:line="360" w:lineRule="auto"/>
      <w:ind w:left="2552" w:right="-1134"/>
    </w:pPr>
    <w:rPr>
      <w:sz w:val="20"/>
    </w:rPr>
  </w:style>
  <w:style w:type="paragraph" w:styleId="BodyText">
    <w:name w:val="Body Text"/>
    <w:basedOn w:val="Normal"/>
    <w:link w:val="BodyTextChar"/>
    <w:uiPriority w:val="1"/>
    <w:qFormat/>
    <w:rsid w:val="00243E2F"/>
    <w:pPr>
      <w:spacing w:line="320" w:lineRule="atLeast"/>
      <w:ind w:left="794"/>
    </w:pPr>
  </w:style>
  <w:style w:type="character" w:customStyle="1" w:styleId="BodyTextChar">
    <w:name w:val="Body Text Char"/>
    <w:basedOn w:val="DefaultParagraphFont"/>
    <w:link w:val="BodyText"/>
    <w:uiPriority w:val="1"/>
    <w:rsid w:val="00243E2F"/>
  </w:style>
  <w:style w:type="character" w:customStyle="1" w:styleId="HeaderChar">
    <w:name w:val="Header Char"/>
    <w:basedOn w:val="DefaultParagraphFont"/>
    <w:link w:val="Header"/>
    <w:uiPriority w:val="94"/>
    <w:rsid w:val="008F15CF"/>
    <w:rPr>
      <w:sz w:val="20"/>
    </w:rPr>
  </w:style>
  <w:style w:type="paragraph" w:styleId="Footer">
    <w:name w:val="footer"/>
    <w:link w:val="FooterChar"/>
    <w:uiPriority w:val="94"/>
    <w:rsid w:val="00AA6EAC"/>
    <w:pPr>
      <w:tabs>
        <w:tab w:val="right" w:pos="9469"/>
      </w:tabs>
      <w:ind w:left="-851" w:right="-1134"/>
    </w:pPr>
    <w:rPr>
      <w:noProof/>
      <w:sz w:val="18"/>
    </w:rPr>
  </w:style>
  <w:style w:type="character" w:customStyle="1" w:styleId="FooterChar">
    <w:name w:val="Footer Char"/>
    <w:basedOn w:val="DefaultParagraphFont"/>
    <w:link w:val="Footer"/>
    <w:uiPriority w:val="94"/>
    <w:rsid w:val="00AA6EAC"/>
    <w:rPr>
      <w:noProof/>
      <w:sz w:val="18"/>
    </w:rPr>
  </w:style>
  <w:style w:type="paragraph" w:styleId="Title">
    <w:name w:val="Title"/>
    <w:basedOn w:val="Normal"/>
    <w:next w:val="BodyText"/>
    <w:link w:val="TitleChar"/>
    <w:uiPriority w:val="10"/>
    <w:qFormat/>
    <w:locked/>
    <w:rsid w:val="008F15CF"/>
    <w:pPr>
      <w:spacing w:before="440" w:after="320"/>
      <w:contextualSpacing/>
      <w:outlineLvl w:val="0"/>
    </w:pPr>
    <w:rPr>
      <w:rFonts w:asciiTheme="majorHAnsi" w:eastAsiaTheme="majorEastAsia" w:hAnsiTheme="majorHAnsi" w:cstheme="majorHAnsi"/>
      <w:b/>
      <w:kern w:val="28"/>
      <w:sz w:val="32"/>
      <w:szCs w:val="52"/>
    </w:rPr>
  </w:style>
  <w:style w:type="character" w:customStyle="1" w:styleId="TitleChar">
    <w:name w:val="Title Char"/>
    <w:basedOn w:val="DefaultParagraphFont"/>
    <w:link w:val="Title"/>
    <w:uiPriority w:val="10"/>
    <w:rsid w:val="008F15CF"/>
    <w:rPr>
      <w:rFonts w:asciiTheme="majorHAnsi" w:eastAsiaTheme="majorEastAsia" w:hAnsiTheme="majorHAnsi" w:cstheme="majorHAnsi"/>
      <w:b/>
      <w:kern w:val="28"/>
      <w:sz w:val="32"/>
      <w:szCs w:val="52"/>
    </w:rPr>
  </w:style>
  <w:style w:type="character" w:customStyle="1" w:styleId="Heading2Char">
    <w:name w:val="Heading 2 Char"/>
    <w:basedOn w:val="DefaultParagraphFont"/>
    <w:link w:val="Heading2"/>
    <w:uiPriority w:val="14"/>
    <w:rsid w:val="000008A7"/>
    <w:rPr>
      <w:rFonts w:asciiTheme="majorHAnsi" w:eastAsiaTheme="majorEastAsia" w:hAnsiTheme="majorHAnsi" w:cstheme="majorHAnsi"/>
      <w:bCs/>
      <w:sz w:val="28"/>
      <w:szCs w:val="26"/>
    </w:rPr>
  </w:style>
  <w:style w:type="paragraph" w:styleId="Subtitle">
    <w:name w:val="Subtitle"/>
    <w:aliases w:val="Alaotsikko 1"/>
    <w:basedOn w:val="Normal"/>
    <w:next w:val="BodyText"/>
    <w:link w:val="SubtitleChar"/>
    <w:uiPriority w:val="11"/>
    <w:qFormat/>
    <w:rsid w:val="008F15CF"/>
    <w:pPr>
      <w:numPr>
        <w:ilvl w:val="1"/>
      </w:numPr>
      <w:spacing w:before="200" w:after="100"/>
    </w:pPr>
    <w:rPr>
      <w:rFonts w:asciiTheme="majorHAnsi" w:eastAsiaTheme="majorEastAsia" w:hAnsiTheme="majorHAnsi" w:cstheme="majorHAnsi"/>
      <w:b/>
      <w:iCs/>
      <w:sz w:val="28"/>
      <w:szCs w:val="24"/>
    </w:rPr>
  </w:style>
  <w:style w:type="character" w:customStyle="1" w:styleId="SubtitleChar">
    <w:name w:val="Subtitle Char"/>
    <w:aliases w:val="Alaotsikko 1 Char"/>
    <w:basedOn w:val="DefaultParagraphFont"/>
    <w:link w:val="Subtitle"/>
    <w:uiPriority w:val="11"/>
    <w:rsid w:val="008F15CF"/>
    <w:rPr>
      <w:rFonts w:asciiTheme="majorHAnsi" w:eastAsiaTheme="majorEastAsia" w:hAnsiTheme="majorHAnsi" w:cstheme="majorHAnsi"/>
      <w:b/>
      <w:iCs/>
      <w:sz w:val="28"/>
      <w:szCs w:val="24"/>
    </w:rPr>
  </w:style>
  <w:style w:type="paragraph" w:styleId="NoSpacing">
    <w:name w:val="No Spacing"/>
    <w:uiPriority w:val="89"/>
    <w:semiHidden/>
    <w:rsid w:val="008B1667"/>
  </w:style>
  <w:style w:type="character" w:customStyle="1" w:styleId="Heading4Char">
    <w:name w:val="Heading 4 Char"/>
    <w:basedOn w:val="DefaultParagraphFont"/>
    <w:link w:val="Heading4"/>
    <w:uiPriority w:val="14"/>
    <w:semiHidden/>
    <w:rsid w:val="00047B49"/>
    <w:rPr>
      <w:rFonts w:asciiTheme="majorHAnsi" w:eastAsiaTheme="majorEastAsia" w:hAnsiTheme="majorHAnsi" w:cstheme="majorBidi"/>
      <w:b/>
      <w:iCs/>
      <w:sz w:val="24"/>
      <w:szCs w:val="26"/>
    </w:rPr>
  </w:style>
  <w:style w:type="character" w:customStyle="1" w:styleId="Heading3Char">
    <w:name w:val="Heading 3 Char"/>
    <w:basedOn w:val="DefaultParagraphFont"/>
    <w:link w:val="Heading3"/>
    <w:uiPriority w:val="14"/>
    <w:rsid w:val="000008A7"/>
    <w:rPr>
      <w:rFonts w:asciiTheme="majorHAnsi" w:eastAsiaTheme="majorEastAsia" w:hAnsiTheme="majorHAnsi" w:cstheme="majorBidi"/>
      <w:b/>
      <w:sz w:val="24"/>
      <w:szCs w:val="26"/>
    </w:rPr>
  </w:style>
  <w:style w:type="paragraph" w:styleId="BalloonText">
    <w:name w:val="Balloon Text"/>
    <w:basedOn w:val="Normal"/>
    <w:link w:val="BalloonTextChar"/>
    <w:uiPriority w:val="99"/>
    <w:semiHidden/>
    <w:unhideWhenUsed/>
    <w:rsid w:val="003606BB"/>
    <w:rPr>
      <w:rFonts w:ascii="Tahoma" w:hAnsi="Tahoma" w:cs="Tahoma"/>
      <w:sz w:val="16"/>
      <w:szCs w:val="16"/>
    </w:rPr>
  </w:style>
  <w:style w:type="character" w:customStyle="1" w:styleId="BalloonTextChar">
    <w:name w:val="Balloon Text Char"/>
    <w:basedOn w:val="DefaultParagraphFont"/>
    <w:link w:val="BalloonText"/>
    <w:uiPriority w:val="99"/>
    <w:semiHidden/>
    <w:rsid w:val="003606BB"/>
    <w:rPr>
      <w:rFonts w:ascii="Tahoma" w:hAnsi="Tahoma" w:cs="Tahoma"/>
      <w:sz w:val="16"/>
      <w:szCs w:val="16"/>
    </w:rPr>
  </w:style>
  <w:style w:type="character" w:styleId="Hyperlink">
    <w:name w:val="Hyperlink"/>
    <w:basedOn w:val="DefaultParagraphFont"/>
    <w:uiPriority w:val="99"/>
    <w:unhideWhenUsed/>
    <w:rsid w:val="00760947"/>
    <w:rPr>
      <w:color w:val="0563C1" w:themeColor="hyperlink"/>
      <w:u w:val="single"/>
    </w:rPr>
  </w:style>
  <w:style w:type="paragraph" w:styleId="PlainText">
    <w:name w:val="Plain Text"/>
    <w:basedOn w:val="Normal"/>
    <w:link w:val="PlainTextChar"/>
    <w:uiPriority w:val="99"/>
    <w:semiHidden/>
    <w:unhideWhenUsed/>
    <w:rsid w:val="0073191E"/>
    <w:rPr>
      <w:rFonts w:ascii="Calibri" w:eastAsia="Times New Roman" w:hAnsi="Calibri" w:cs="Times New Roman"/>
      <w:szCs w:val="21"/>
      <w:lang w:eastAsia="fi-FI"/>
    </w:rPr>
  </w:style>
  <w:style w:type="character" w:customStyle="1" w:styleId="PlainTextChar">
    <w:name w:val="Plain Text Char"/>
    <w:basedOn w:val="DefaultParagraphFont"/>
    <w:link w:val="PlainText"/>
    <w:uiPriority w:val="99"/>
    <w:semiHidden/>
    <w:rsid w:val="0073191E"/>
    <w:rPr>
      <w:rFonts w:ascii="Calibri" w:eastAsia="Times New Roman" w:hAnsi="Calibri" w:cs="Times New Roman"/>
      <w:szCs w:val="21"/>
      <w:lang w:eastAsia="fi-FI"/>
    </w:rPr>
  </w:style>
  <w:style w:type="paragraph" w:styleId="NormalWeb">
    <w:name w:val="Normal (Web)"/>
    <w:basedOn w:val="Normal"/>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Heading6Char">
    <w:name w:val="Heading 6 Char"/>
    <w:basedOn w:val="DefaultParagraphFont"/>
    <w:link w:val="Heading6"/>
    <w:uiPriority w:val="14"/>
    <w:semiHidden/>
    <w:rsid w:val="00047B49"/>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14"/>
    <w:semiHidden/>
    <w:rsid w:val="00047B49"/>
    <w:rPr>
      <w:rFonts w:asciiTheme="majorHAnsi" w:eastAsiaTheme="majorEastAsia" w:hAnsiTheme="majorHAnsi" w:cstheme="majorBidi"/>
      <w:b/>
      <w:iCs/>
      <w:sz w:val="24"/>
      <w:szCs w:val="26"/>
    </w:rPr>
  </w:style>
  <w:style w:type="character" w:customStyle="1" w:styleId="Heading7Char">
    <w:name w:val="Heading 7 Char"/>
    <w:basedOn w:val="DefaultParagraphFont"/>
    <w:link w:val="Heading7"/>
    <w:uiPriority w:val="15"/>
    <w:semiHidden/>
    <w:rsid w:val="003D4166"/>
    <w:rPr>
      <w:rFonts w:asciiTheme="majorHAnsi" w:eastAsiaTheme="majorEastAsia" w:hAnsiTheme="majorHAnsi" w:cstheme="majorBidi"/>
      <w:b/>
      <w:iCs/>
      <w:sz w:val="21"/>
    </w:rPr>
  </w:style>
  <w:style w:type="character" w:customStyle="1" w:styleId="Heading8Char">
    <w:name w:val="Heading 8 Char"/>
    <w:basedOn w:val="DefaultParagraphFont"/>
    <w:link w:val="Heading8"/>
    <w:uiPriority w:val="15"/>
    <w:semiHidden/>
    <w:rsid w:val="003D4166"/>
    <w:rPr>
      <w:rFonts w:asciiTheme="majorHAnsi" w:eastAsiaTheme="majorEastAsia" w:hAnsiTheme="majorHAnsi" w:cstheme="majorBidi"/>
      <w:b/>
      <w:sz w:val="21"/>
      <w:szCs w:val="21"/>
    </w:rPr>
  </w:style>
  <w:style w:type="character" w:customStyle="1" w:styleId="Heading9Char">
    <w:name w:val="Heading 9 Char"/>
    <w:basedOn w:val="DefaultParagraphFont"/>
    <w:link w:val="Heading9"/>
    <w:uiPriority w:val="15"/>
    <w:semiHidden/>
    <w:rsid w:val="003D4166"/>
    <w:rPr>
      <w:rFonts w:asciiTheme="majorHAnsi" w:eastAsiaTheme="majorEastAsia" w:hAnsiTheme="majorHAnsi" w:cstheme="majorBidi"/>
      <w:b/>
      <w:iCs/>
      <w:sz w:val="21"/>
      <w:szCs w:val="21"/>
    </w:rPr>
  </w:style>
  <w:style w:type="character" w:styleId="Strong">
    <w:name w:val="Strong"/>
    <w:basedOn w:val="DefaultParagraphFont"/>
    <w:uiPriority w:val="37"/>
    <w:qFormat/>
    <w:rsid w:val="00605ACB"/>
    <w:rPr>
      <w:b/>
      <w:bCs/>
    </w:rPr>
  </w:style>
  <w:style w:type="table" w:styleId="TableGrid">
    <w:name w:val="Table Grid"/>
    <w:basedOn w:val="TableNormal"/>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71063"/>
    <w:rPr>
      <w:color w:val="808080"/>
    </w:rPr>
  </w:style>
  <w:style w:type="paragraph" w:customStyle="1" w:styleId="Leiptekstisisennetty">
    <w:name w:val="Leipäteksti sisennetty"/>
    <w:basedOn w:val="BodyText"/>
    <w:uiPriority w:val="1"/>
    <w:semiHidden/>
    <w:rsid w:val="009C4CA5"/>
    <w:pPr>
      <w:ind w:left="1304"/>
    </w:pPr>
  </w:style>
  <w:style w:type="paragraph" w:customStyle="1" w:styleId="Luettelonumeroitu">
    <w:name w:val="Luettelo numeroitu"/>
    <w:basedOn w:val="BodyText"/>
    <w:uiPriority w:val="2"/>
    <w:qFormat/>
    <w:rsid w:val="00B778F5"/>
    <w:pPr>
      <w:numPr>
        <w:numId w:val="31"/>
      </w:numPr>
      <w:tabs>
        <w:tab w:val="clear" w:pos="2608"/>
        <w:tab w:val="left" w:pos="397"/>
      </w:tabs>
      <w:ind w:left="1151" w:hanging="357"/>
    </w:pPr>
    <w:rPr>
      <w:rFonts w:eastAsia="Calibri" w:cs="Calibri"/>
    </w:rPr>
  </w:style>
  <w:style w:type="paragraph" w:customStyle="1" w:styleId="Kansiotsikko">
    <w:name w:val="Kansiotsikko"/>
    <w:uiPriority w:val="16"/>
    <w:qFormat/>
    <w:rsid w:val="00D02052"/>
    <w:rPr>
      <w:rFonts w:asciiTheme="majorHAnsi" w:eastAsiaTheme="majorEastAsia" w:hAnsiTheme="majorHAnsi" w:cstheme="majorHAnsi"/>
      <w:b/>
      <w:kern w:val="28"/>
      <w:sz w:val="32"/>
      <w:szCs w:val="52"/>
      <w:lang w:val="en-US"/>
    </w:rPr>
  </w:style>
  <w:style w:type="paragraph" w:customStyle="1" w:styleId="Kansialaotsikko">
    <w:name w:val="Kansialaotsikko"/>
    <w:basedOn w:val="Kansiotsikko"/>
    <w:uiPriority w:val="16"/>
    <w:qFormat/>
    <w:rsid w:val="00D02052"/>
    <w:rPr>
      <w:b w:val="0"/>
      <w:sz w:val="28"/>
    </w:rPr>
  </w:style>
  <w:style w:type="paragraph" w:styleId="ListNumber2">
    <w:name w:val="List Number 2"/>
    <w:basedOn w:val="Normal"/>
    <w:semiHidden/>
    <w:rsid w:val="0080351B"/>
    <w:pPr>
      <w:numPr>
        <w:ilvl w:val="1"/>
        <w:numId w:val="31"/>
      </w:numPr>
      <w:tabs>
        <w:tab w:val="clear" w:pos="2608"/>
      </w:tabs>
      <w:spacing w:line="340" w:lineRule="atLeast"/>
      <w:ind w:left="3322" w:hanging="357"/>
      <w:contextualSpacing/>
    </w:pPr>
    <w:rPr>
      <w:rFonts w:eastAsia="Calibri" w:cs="Calibri"/>
    </w:rPr>
  </w:style>
  <w:style w:type="paragraph" w:styleId="Date">
    <w:name w:val="Date"/>
    <w:basedOn w:val="Normal"/>
    <w:next w:val="Normal"/>
    <w:link w:val="DateChar"/>
    <w:uiPriority w:val="99"/>
    <w:semiHidden/>
    <w:unhideWhenUsed/>
    <w:rsid w:val="00681A2C"/>
  </w:style>
  <w:style w:type="character" w:customStyle="1" w:styleId="DateChar">
    <w:name w:val="Date Char"/>
    <w:basedOn w:val="DefaultParagraphFont"/>
    <w:link w:val="Date"/>
    <w:uiPriority w:val="99"/>
    <w:semiHidden/>
    <w:rsid w:val="00681A2C"/>
    <w:rPr>
      <w:sz w:val="21"/>
    </w:rPr>
  </w:style>
  <w:style w:type="paragraph" w:styleId="List">
    <w:name w:val="List"/>
    <w:basedOn w:val="BodyText"/>
    <w:uiPriority w:val="2"/>
    <w:qFormat/>
    <w:rsid w:val="00B778F5"/>
    <w:pPr>
      <w:numPr>
        <w:numId w:val="32"/>
      </w:numPr>
      <w:tabs>
        <w:tab w:val="clear" w:pos="2608"/>
      </w:tabs>
      <w:ind w:left="1151" w:hanging="357"/>
      <w:contextualSpacing/>
    </w:pPr>
    <w:rPr>
      <w:rFonts w:eastAsia="Calibri" w:cs="Calibri"/>
    </w:rPr>
  </w:style>
  <w:style w:type="paragraph" w:styleId="Signature">
    <w:name w:val="Signature"/>
    <w:basedOn w:val="BodyText"/>
    <w:link w:val="SignatureChar"/>
    <w:uiPriority w:val="99"/>
    <w:semiHidden/>
    <w:rsid w:val="00071632"/>
    <w:pPr>
      <w:spacing w:before="960"/>
    </w:pPr>
  </w:style>
  <w:style w:type="character" w:customStyle="1" w:styleId="SignatureChar">
    <w:name w:val="Signature Char"/>
    <w:basedOn w:val="DefaultParagraphFont"/>
    <w:link w:val="Signature"/>
    <w:uiPriority w:val="99"/>
    <w:semiHidden/>
    <w:rsid w:val="00B778F5"/>
  </w:style>
  <w:style w:type="paragraph" w:styleId="List2">
    <w:name w:val="List 2"/>
    <w:basedOn w:val="Normal"/>
    <w:semiHidden/>
    <w:rsid w:val="0080351B"/>
    <w:pPr>
      <w:numPr>
        <w:ilvl w:val="1"/>
        <w:numId w:val="32"/>
      </w:numPr>
      <w:tabs>
        <w:tab w:val="clear" w:pos="2608"/>
      </w:tabs>
      <w:spacing w:line="340" w:lineRule="atLeast"/>
      <w:ind w:left="3322" w:hanging="357"/>
      <w:contextualSpacing/>
    </w:pPr>
    <w:rPr>
      <w:rFonts w:eastAsia="Calibri" w:cs="Calibri"/>
    </w:rPr>
  </w:style>
  <w:style w:type="paragraph" w:styleId="List3">
    <w:name w:val="List 3"/>
    <w:basedOn w:val="Normal"/>
    <w:semiHidden/>
    <w:rsid w:val="0080351B"/>
    <w:pPr>
      <w:numPr>
        <w:ilvl w:val="2"/>
        <w:numId w:val="32"/>
      </w:numPr>
      <w:tabs>
        <w:tab w:val="clear" w:pos="2608"/>
      </w:tabs>
      <w:spacing w:line="340" w:lineRule="atLeast"/>
      <w:ind w:left="3680"/>
      <w:contextualSpacing/>
    </w:pPr>
    <w:rPr>
      <w:rFonts w:eastAsia="Calibri" w:cs="Calibri"/>
    </w:rPr>
  </w:style>
  <w:style w:type="paragraph" w:styleId="List4">
    <w:name w:val="List 4"/>
    <w:basedOn w:val="Normal"/>
    <w:semiHidden/>
    <w:rsid w:val="0080351B"/>
    <w:pPr>
      <w:numPr>
        <w:ilvl w:val="3"/>
        <w:numId w:val="32"/>
      </w:numPr>
      <w:tabs>
        <w:tab w:val="clear" w:pos="2608"/>
      </w:tabs>
      <w:spacing w:line="340" w:lineRule="atLeast"/>
      <w:ind w:left="4037"/>
      <w:contextualSpacing/>
    </w:pPr>
    <w:rPr>
      <w:rFonts w:eastAsia="Calibri" w:cs="Calibri"/>
    </w:rPr>
  </w:style>
  <w:style w:type="paragraph" w:styleId="List5">
    <w:name w:val="List 5"/>
    <w:basedOn w:val="Normal"/>
    <w:semiHidden/>
    <w:rsid w:val="0080351B"/>
    <w:pPr>
      <w:numPr>
        <w:ilvl w:val="4"/>
        <w:numId w:val="32"/>
      </w:numPr>
      <w:tabs>
        <w:tab w:val="clear" w:pos="2608"/>
      </w:tabs>
      <w:spacing w:line="340" w:lineRule="atLeast"/>
      <w:ind w:left="4394"/>
      <w:contextualSpacing/>
    </w:pPr>
    <w:rPr>
      <w:rFonts w:eastAsia="Calibri" w:cs="Calibri"/>
    </w:rPr>
  </w:style>
  <w:style w:type="paragraph" w:styleId="ListNumber3">
    <w:name w:val="List Number 3"/>
    <w:basedOn w:val="Normal"/>
    <w:semiHidden/>
    <w:rsid w:val="0080351B"/>
    <w:pPr>
      <w:numPr>
        <w:ilvl w:val="2"/>
        <w:numId w:val="31"/>
      </w:numPr>
      <w:tabs>
        <w:tab w:val="clear" w:pos="2608"/>
      </w:tabs>
      <w:spacing w:line="340" w:lineRule="atLeast"/>
      <w:ind w:left="3680"/>
      <w:contextualSpacing/>
    </w:pPr>
    <w:rPr>
      <w:rFonts w:eastAsia="Calibri" w:cs="Calibri"/>
    </w:rPr>
  </w:style>
  <w:style w:type="paragraph" w:styleId="ListNumber4">
    <w:name w:val="List Number 4"/>
    <w:basedOn w:val="Normal"/>
    <w:semiHidden/>
    <w:rsid w:val="0080351B"/>
    <w:pPr>
      <w:numPr>
        <w:ilvl w:val="3"/>
        <w:numId w:val="31"/>
      </w:numPr>
      <w:tabs>
        <w:tab w:val="clear" w:pos="2608"/>
      </w:tabs>
      <w:spacing w:line="340" w:lineRule="atLeast"/>
      <w:ind w:left="4037"/>
      <w:contextualSpacing/>
    </w:pPr>
    <w:rPr>
      <w:rFonts w:ascii="Calibri" w:eastAsia="Calibri" w:hAnsi="Calibri" w:cs="Calibri"/>
    </w:rPr>
  </w:style>
  <w:style w:type="paragraph" w:styleId="ListNumber5">
    <w:name w:val="List Number 5"/>
    <w:basedOn w:val="Normal"/>
    <w:semiHidden/>
    <w:rsid w:val="0080351B"/>
    <w:pPr>
      <w:numPr>
        <w:ilvl w:val="4"/>
        <w:numId w:val="31"/>
      </w:numPr>
      <w:tabs>
        <w:tab w:val="clear" w:pos="2608"/>
      </w:tabs>
      <w:spacing w:line="340" w:lineRule="atLeast"/>
      <w:ind w:left="4394"/>
      <w:contextualSpacing/>
    </w:pPr>
    <w:rPr>
      <w:rFonts w:ascii="Calibri" w:eastAsia="Calibri" w:hAnsi="Calibri" w:cs="Calibri"/>
    </w:rPr>
  </w:style>
  <w:style w:type="paragraph" w:customStyle="1" w:styleId="Alaotsikko2">
    <w:name w:val="Alaotsikko 2"/>
    <w:basedOn w:val="Subtitle"/>
    <w:uiPriority w:val="11"/>
    <w:qFormat/>
    <w:rsid w:val="0059067E"/>
    <w:rPr>
      <w:b w:val="0"/>
    </w:rPr>
  </w:style>
  <w:style w:type="paragraph" w:customStyle="1" w:styleId="Alaotsikko3">
    <w:name w:val="Alaotsikko 3"/>
    <w:basedOn w:val="Alaotsikko2"/>
    <w:uiPriority w:val="11"/>
    <w:qFormat/>
    <w:rsid w:val="0059067E"/>
    <w:rPr>
      <w:b/>
      <w:sz w:val="24"/>
    </w:rPr>
  </w:style>
  <w:style w:type="paragraph" w:customStyle="1" w:styleId="paragraph">
    <w:name w:val="paragraph"/>
    <w:basedOn w:val="Normal"/>
    <w:rsid w:val="00E90547"/>
    <w:pPr>
      <w:tabs>
        <w:tab w:val="clear" w:pos="1304"/>
        <w:tab w:val="clear" w:pos="2608"/>
      </w:tabs>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DefaultParagraphFont"/>
    <w:rsid w:val="00E90547"/>
  </w:style>
  <w:style w:type="character" w:customStyle="1" w:styleId="eop">
    <w:name w:val="eop"/>
    <w:basedOn w:val="DefaultParagraphFont"/>
    <w:rsid w:val="00E90547"/>
  </w:style>
  <w:style w:type="character" w:customStyle="1" w:styleId="spellingerror">
    <w:name w:val="spellingerror"/>
    <w:basedOn w:val="DefaultParagraphFont"/>
    <w:rsid w:val="00E90547"/>
  </w:style>
  <w:style w:type="paragraph" w:styleId="ListParagraph">
    <w:name w:val="List Paragraph"/>
    <w:basedOn w:val="Normal"/>
    <w:uiPriority w:val="34"/>
    <w:semiHidden/>
    <w:rsid w:val="00F96E25"/>
    <w:pPr>
      <w:ind w:left="720"/>
      <w:contextualSpacing/>
    </w:pPr>
  </w:style>
  <w:style w:type="character" w:customStyle="1" w:styleId="object">
    <w:name w:val="object"/>
    <w:basedOn w:val="DefaultParagraphFont"/>
    <w:rsid w:val="0022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21853351">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5948621">
      <w:bodyDiv w:val="1"/>
      <w:marLeft w:val="0"/>
      <w:marRight w:val="0"/>
      <w:marTop w:val="0"/>
      <w:marBottom w:val="0"/>
      <w:divBdr>
        <w:top w:val="none" w:sz="0" w:space="0" w:color="auto"/>
        <w:left w:val="none" w:sz="0" w:space="0" w:color="auto"/>
        <w:bottom w:val="none" w:sz="0" w:space="0" w:color="auto"/>
        <w:right w:val="none" w:sz="0" w:space="0" w:color="auto"/>
      </w:divBdr>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8685657">
      <w:bodyDiv w:val="1"/>
      <w:marLeft w:val="0"/>
      <w:marRight w:val="0"/>
      <w:marTop w:val="0"/>
      <w:marBottom w:val="0"/>
      <w:divBdr>
        <w:top w:val="none" w:sz="0" w:space="0" w:color="auto"/>
        <w:left w:val="none" w:sz="0" w:space="0" w:color="auto"/>
        <w:bottom w:val="none" w:sz="0" w:space="0" w:color="auto"/>
        <w:right w:val="none" w:sz="0" w:space="0" w:color="auto"/>
      </w:divBdr>
    </w:div>
    <w:div w:id="1601569733">
      <w:bodyDiv w:val="1"/>
      <w:marLeft w:val="0"/>
      <w:marRight w:val="0"/>
      <w:marTop w:val="0"/>
      <w:marBottom w:val="0"/>
      <w:divBdr>
        <w:top w:val="none" w:sz="0" w:space="0" w:color="auto"/>
        <w:left w:val="none" w:sz="0" w:space="0" w:color="auto"/>
        <w:bottom w:val="none" w:sz="0" w:space="0" w:color="auto"/>
        <w:right w:val="none" w:sz="0" w:space="0" w:color="auto"/>
      </w:divBdr>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 w:id="1875270539">
      <w:bodyDiv w:val="1"/>
      <w:marLeft w:val="0"/>
      <w:marRight w:val="0"/>
      <w:marTop w:val="0"/>
      <w:marBottom w:val="0"/>
      <w:divBdr>
        <w:top w:val="none" w:sz="0" w:space="0" w:color="auto"/>
        <w:left w:val="none" w:sz="0" w:space="0" w:color="auto"/>
        <w:bottom w:val="none" w:sz="0" w:space="0" w:color="auto"/>
        <w:right w:val="none" w:sz="0" w:space="0" w:color="auto"/>
      </w:divBdr>
      <w:divsChild>
        <w:div w:id="165243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campus.fi/course/view.php?id=5049"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campus.fi/course/view.php?id=578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visio2030.fi/aineisto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campus.fi/course/view.php?id=57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igivisio">
      <a:dk1>
        <a:sysClr val="windowText" lastClr="000000"/>
      </a:dk1>
      <a:lt1>
        <a:sysClr val="window" lastClr="FFFFFF"/>
      </a:lt1>
      <a:dk2>
        <a:srgbClr val="DADADA"/>
      </a:dk2>
      <a:lt2>
        <a:srgbClr val="EDEDED"/>
      </a:lt2>
      <a:accent1>
        <a:srgbClr val="000000"/>
      </a:accent1>
      <a:accent2>
        <a:srgbClr val="FFFF87"/>
      </a:accent2>
      <a:accent3>
        <a:srgbClr val="FFFFC3"/>
      </a:accent3>
      <a:accent4>
        <a:srgbClr val="FFFFE1"/>
      </a:accent4>
      <a:accent5>
        <a:srgbClr val="DCCEAC"/>
      </a:accent5>
      <a:accent6>
        <a:srgbClr val="EDE7D5"/>
      </a:accent6>
      <a:hlink>
        <a:srgbClr val="0563C1"/>
      </a:hlink>
      <a:folHlink>
        <a:srgbClr val="954F72"/>
      </a:folHlink>
    </a:clrScheme>
    <a:fontScheme name="Century Gothi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Mot mer enhetliga onlinekurser</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B7088940015F4F9FDEC6BF0C56C96C" ma:contentTypeVersion="1" ma:contentTypeDescription="Create a new document." ma:contentTypeScope="" ma:versionID="6042a824140573cdb1a799061d625363">
  <xsd:schema xmlns:xsd="http://www.w3.org/2001/XMLSchema" xmlns:xs="http://www.w3.org/2001/XMLSchema" xmlns:p="http://schemas.microsoft.com/office/2006/metadata/properties" xmlns:ns2="f73a1c2e-a564-4d03-80e7-61673e06a8b6" targetNamespace="http://schemas.microsoft.com/office/2006/metadata/properties" ma:root="true" ma:fieldsID="12039cb0d7bb66af03d0c6a945acbda2" ns2:_="">
    <xsd:import namespace="f73a1c2e-a564-4d03-80e7-61673e06a8b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a1c2e-a564-4d03-80e7-61673e06a8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B058E-D6B9-4596-B230-3C32B32AF9DA}">
  <ds:schemaRefs>
    <ds:schemaRef ds:uri="http://schemas.microsoft.com/sharepoint/v3/contenttype/forms"/>
  </ds:schemaRefs>
</ds:datastoreItem>
</file>

<file path=customXml/itemProps3.xml><?xml version="1.0" encoding="utf-8"?>
<ds:datastoreItem xmlns:ds="http://schemas.openxmlformats.org/officeDocument/2006/customXml" ds:itemID="{2DD962F1-E47A-49FF-B151-19FF0DBC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a1c2e-a564-4d03-80e7-61673e06a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71CAE8-4AD3-4850-B37C-5A62C2614B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628</Words>
  <Characters>5094</Characters>
  <Application>Microsoft Office Word</Application>
  <DocSecurity>0</DocSecurity>
  <Lines>42</Lines>
  <Paragraphs>11</Paragraphs>
  <ScaleCrop>false</ScaleCrop>
  <Company>Digivisio</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Satu</cp:lastModifiedBy>
  <cp:revision>11</cp:revision>
  <dcterms:created xsi:type="dcterms:W3CDTF">2024-12-04T14:23:00Z</dcterms:created>
  <dcterms:modified xsi:type="dcterms:W3CDTF">2025-01-02T09:07:00Z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0x010100ECB7088940015F4F9FDEC6BF0C56C96C</vt:lpwstr>
  </property>
</Properties>
</file>