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C7964" w14:textId="2A673EF0" w:rsidR="00000B2A" w:rsidRDefault="00000B2A" w:rsidP="00976BFF">
      <w:pPr>
        <w:pStyle w:val="Otsikko1"/>
      </w:pPr>
      <w:bookmarkStart w:id="0" w:name="_GoBack"/>
      <w:bookmarkEnd w:id="0"/>
      <w:r>
        <w:rPr>
          <w:noProof/>
        </w:rPr>
        <w:drawing>
          <wp:inline distT="0" distB="0" distL="0" distR="0" wp14:anchorId="55E6347C" wp14:editId="5C4C30B9">
            <wp:extent cx="6120130" cy="1010920"/>
            <wp:effectExtent l="0" t="0" r="0" b="0"/>
            <wp:docPr id="3" name="Kuva 3" descr="Kuva, joka sisältää kohteen näyttökuva&#10;&#10;Kuvaus luotu automaattisesti"/>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näyttökuva&#10;&#10;Kuvaus luotu automaattisesti"/>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010920"/>
                    </a:xfrm>
                    <a:prstGeom prst="rect">
                      <a:avLst/>
                    </a:prstGeom>
                  </pic:spPr>
                </pic:pic>
              </a:graphicData>
            </a:graphic>
          </wp:inline>
        </w:drawing>
      </w:r>
    </w:p>
    <w:p w14:paraId="6C892548" w14:textId="2159CF5E" w:rsidR="00906A0A" w:rsidRDefault="00976BFF" w:rsidP="00976BFF">
      <w:pPr>
        <w:pStyle w:val="Otsikko1"/>
      </w:pPr>
      <w:r>
        <w:t xml:space="preserve">Pien-CHP – yhdistettyä sähkön ja lämmöntuotantoa </w:t>
      </w:r>
    </w:p>
    <w:p w14:paraId="6A0F1E61" w14:textId="610D5BF5" w:rsidR="00976BFF" w:rsidRDefault="00976BFF" w:rsidP="00976BFF"/>
    <w:p w14:paraId="588DB559" w14:textId="12E56A0E" w:rsidR="00976BFF" w:rsidRDefault="00976BFF" w:rsidP="00976BFF">
      <w:pPr>
        <w:pStyle w:val="Otsikko2"/>
      </w:pPr>
      <w:r>
        <w:t>Johdanto</w:t>
      </w:r>
    </w:p>
    <w:p w14:paraId="6D7029C4" w14:textId="31C520CF" w:rsidR="00283654" w:rsidRDefault="00283654" w:rsidP="00976BFF">
      <w:r>
        <w:t>Pien-CHP tarkoittaa yhdistettyä sähkön ja lämmön tuotantoa laitoksen kokonaistehon ollessa alle 10 MW. Kirjanlyhenne CHP tulee englannin sanoista Combined Heat and Power. CHP-tuotannolla on Suomessa pitkät perinteet suuressa voimalaitoskokoluokassa. Suomessa kaikki suuret kaupungit lämpiävät kaukolämmöllä, joka pääosin tuotetaan voimalaitoksissa polttamalla metsähaketta ja turvetta, kivihiiltä, maakaasua tai jätettä. Polttamalla tuotetusta energiasta pystytään tyypillisesti muuttamaan sähköksi noin 30 %, jolloin lämpönä voidaan ottaa talteen noin 60 %. Osa energiasta karkaa lähinnä savukaasujen mukana taivaalle. Yhdistetty sähkön ja lämmöntuotanto onkin erittäin tehokas ja ympäristöystävällinen energiantuotantomuoto verrattuna lauhdesähkön tuotantoon, jossa lämpöä ei pystytä hyödyntämään vaan se lasketaan esimerkiksi vesistöön.</w:t>
      </w:r>
    </w:p>
    <w:p w14:paraId="57A3FE67" w14:textId="4F72A545" w:rsidR="00283654" w:rsidRDefault="00283654" w:rsidP="00976BFF">
      <w:r>
        <w:t>Tässä materiaalissa keskitytään yhdistettyyn CHP-tuotantoon kiinteillä polttoaineilla, kuten metsähakkeella. Sähkö</w:t>
      </w:r>
      <w:r w:rsidR="00657D6A">
        <w:t>ä</w:t>
      </w:r>
      <w:r>
        <w:t xml:space="preserve"> voi tuottaa</w:t>
      </w:r>
      <w:r w:rsidR="00657D6A">
        <w:t xml:space="preserve"> pienessä kokoluokassa</w:t>
      </w:r>
      <w:r>
        <w:t xml:space="preserve"> myös bensalla tai dieselillä toimivilla varavoimakoneilla. Jos</w:t>
      </w:r>
      <w:r w:rsidR="00657D6A">
        <w:t xml:space="preserve"> näihin yhdistää lämmöntalteenoton pakokaasuista on myös kyseessä CHP-tuotanto. Uusiutuvaa CHP-tuotantoa on myös biokaasua polttamalla tuotettu sähkö.</w:t>
      </w:r>
    </w:p>
    <w:p w14:paraId="26A9C36C" w14:textId="36354B61" w:rsidR="00976BFF" w:rsidRDefault="00976BFF" w:rsidP="001E38A1">
      <w:pPr>
        <w:pStyle w:val="Otsikko2"/>
      </w:pPr>
      <w:r>
        <w:t>Tekniikat</w:t>
      </w:r>
    </w:p>
    <w:p w14:paraId="712D4AD5" w14:textId="310095E9" w:rsidR="00976BFF" w:rsidRDefault="00976BFF" w:rsidP="001E38A1">
      <w:pPr>
        <w:pStyle w:val="Otsikko3"/>
      </w:pPr>
      <w:r>
        <w:t>ORC</w:t>
      </w:r>
    </w:p>
    <w:p w14:paraId="7E83C9E8" w14:textId="7D04FB70" w:rsidR="00976BFF" w:rsidRDefault="001E38A1" w:rsidP="00976BFF">
      <w:r>
        <w:t>Organic Ranking Cycle (ORC) -tekniikka muistuttaa perinteistä voimalaitoksissa käytettävää höyryturbiineihin perustuvaa tekniikkaa. Keskeisin ero on siinä, että ORC-laitoksessa käytetään kier</w:t>
      </w:r>
      <w:r w:rsidR="002558A0">
        <w:t>toaineena orgaanista nestettä</w:t>
      </w:r>
      <w:r>
        <w:t xml:space="preserve">, jonka </w:t>
      </w:r>
      <w:r w:rsidR="00FB068C">
        <w:t>höyrystymispiste on vettä matalampi. Matalamman höyrystymispisteen ansiosta voimalaitosta voidaan ajaa hyvällä sähköntuotannon hyötysuhteella myös pienemmässä kokoluokassa ja matalammissa lämpötiloissa kuin perinteistä vettä käyttävää voimalaitosta. ORC-tekniikka sopii parhaiten pieneen teolliseen kokoluokkaan, jossa kokonaisteho on noin 5-20 MW.</w:t>
      </w:r>
      <w:r w:rsidR="002558A0">
        <w:t xml:space="preserve"> </w:t>
      </w:r>
    </w:p>
    <w:p w14:paraId="432EF711" w14:textId="5B101E0C" w:rsidR="002558A0" w:rsidRDefault="002558A0" w:rsidP="00976BFF">
      <w:r>
        <w:t>ORC-prosessissa orgaaninen neste höyrystetään höyrystimellä. Höyrystimelle voidaan tuoda energiaa esimerkiksi Toholammin ORC-laitoksen tapaan kuumaöljykierrolla metsähaketta polttavasta leijupetikattilasta. Höyrystimessä voidaan laitostyypin mukaan hyödyntää myös teollisuuden hukkalämpöä eri lämpötiloissa. ORC-prosesseissa käytetään monia erilaisia orgaanisia nesteitä. Valitun kiertoaineen ominaisuudet määrittävät, mitä lämpötiloja laitoksessa voidaan hyödyntää sähköntuotantoon. Höyrystimeltä orgaaninen neste johdetaan turbiiniin</w:t>
      </w:r>
      <w:r w:rsidR="003B0273">
        <w:t>, joka pyörittää generaattoria. Turbiinin jälkeen höyry lauhdutetaan nesteeksi ja pumpataan takaisin höyrystimelle. Lauhduttimelta otetaan talteen lämpöä, jolla tyypillisesti lämmitetään kaukolämpövettä (kuva 1).</w:t>
      </w:r>
    </w:p>
    <w:p w14:paraId="4D63A0FC" w14:textId="04C48110" w:rsidR="00B53C47" w:rsidRDefault="002558A0" w:rsidP="00976BFF">
      <w:r w:rsidRPr="002558A0">
        <w:rPr>
          <w:noProof/>
        </w:rPr>
        <w:lastRenderedPageBreak/>
        <w:drawing>
          <wp:inline distT="0" distB="0" distL="0" distR="0" wp14:anchorId="4B9336FE" wp14:editId="63E255DD">
            <wp:extent cx="6095999" cy="2603500"/>
            <wp:effectExtent l="0" t="0" r="635"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148" b="15926"/>
                    <a:stretch/>
                  </pic:blipFill>
                  <pic:spPr bwMode="auto">
                    <a:xfrm>
                      <a:off x="0" y="0"/>
                      <a:ext cx="6096528" cy="2603726"/>
                    </a:xfrm>
                    <a:prstGeom prst="rect">
                      <a:avLst/>
                    </a:prstGeom>
                    <a:ln>
                      <a:noFill/>
                    </a:ln>
                    <a:extLst>
                      <a:ext uri="{53640926-AAD7-44D8-BBD7-CCE9431645EC}">
                        <a14:shadowObscured xmlns:a14="http://schemas.microsoft.com/office/drawing/2010/main"/>
                      </a:ext>
                    </a:extLst>
                  </pic:spPr>
                </pic:pic>
              </a:graphicData>
            </a:graphic>
          </wp:inline>
        </w:drawing>
      </w:r>
      <w:r w:rsidRPr="002558A0">
        <w:t xml:space="preserve">  </w:t>
      </w:r>
      <w:r w:rsidR="00B53C47">
        <w:t>Kuva</w:t>
      </w:r>
      <w:r w:rsidR="003B0273">
        <w:t xml:space="preserve"> 1</w:t>
      </w:r>
      <w:r w:rsidR="00B53C47">
        <w:t>: ORC-prosessin toimintaperiaate</w:t>
      </w:r>
      <w:r w:rsidR="003B0273">
        <w:t>. Kuva Antti Rusanen.</w:t>
      </w:r>
    </w:p>
    <w:p w14:paraId="0FC0AE2A" w14:textId="40FBC9A0" w:rsidR="00FB068C" w:rsidRDefault="00FB068C" w:rsidP="00976BFF">
      <w:r>
        <w:t xml:space="preserve">ORC-tekniikkaa kohtaan oli energiateollisuudessa mielenkiintoa 2000-luvun alussa, mutta tällä hetkellä matalan sähkön hinnan vuoksi energiateollisuudella ei ole kiinnostusta investoida ORC-laitoksiin Suomessa. Toholammin Energia on rakentanut ORC-tekniikkaa käyttävän laitoksen, joka valmistui vuonna 2013. Laitoksen kokonaisteho on 8,2 MW, sähköteho 1,4 MW ja lämpöteho 5,4 MW. Laitoksen käytössä oli alkuvaiheessa runsaasti teknisiä ongelmia. Laitos oli myös hieman ylimitoitettu suhteessa kaukolämpöverkoston lämmöntarpeeseen. </w:t>
      </w:r>
      <w:r w:rsidR="006A1F4D">
        <w:t>Mikäli laitosta joudutaan käyttämään pienellä teholla ei sähköä voida tuottaa ollenkaan.</w:t>
      </w:r>
    </w:p>
    <w:p w14:paraId="1672C4BC" w14:textId="21D90110" w:rsidR="006A1F4D" w:rsidRDefault="006A1F4D" w:rsidP="00976BFF">
      <w:r w:rsidRPr="006A1F4D">
        <w:rPr>
          <w:noProof/>
        </w:rPr>
        <w:drawing>
          <wp:inline distT="0" distB="0" distL="0" distR="0" wp14:anchorId="1D0A8CB2" wp14:editId="2FA323A8">
            <wp:extent cx="6120130" cy="3420745"/>
            <wp:effectExtent l="0" t="0" r="0" b="8255"/>
            <wp:docPr id="6" name="Sisällön paikkamerkki 5" descr="Kuva, joka sisältää kohteen rakennus, ulko, tie, rekka&#10;&#10;Kuvaus luotu automaattisesti">
              <a:extLst xmlns:a="http://schemas.openxmlformats.org/drawingml/2006/main">
                <a:ext uri="{FF2B5EF4-FFF2-40B4-BE49-F238E27FC236}">
                  <a16:creationId xmlns:a16="http://schemas.microsoft.com/office/drawing/2014/main" id="{3E1249EE-F96A-4C03-87E5-51D1B19FFC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isällön paikkamerkki 5" descr="Kuva, joka sisältää kohteen rakennus, ulko, tie, rekka&#10;&#10;Kuvaus luotu automaattisesti">
                      <a:extLst>
                        <a:ext uri="{FF2B5EF4-FFF2-40B4-BE49-F238E27FC236}">
                          <a16:creationId xmlns:a16="http://schemas.microsoft.com/office/drawing/2014/main" id="{3E1249EE-F96A-4C03-87E5-51D1B19FFC99}"/>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t="11132" r="-632" b="4492"/>
                    <a:stretch/>
                  </pic:blipFill>
                  <pic:spPr>
                    <a:xfrm>
                      <a:off x="0" y="0"/>
                      <a:ext cx="6120130" cy="3420745"/>
                    </a:xfrm>
                    <a:prstGeom prst="rect">
                      <a:avLst/>
                    </a:prstGeom>
                  </pic:spPr>
                </pic:pic>
              </a:graphicData>
            </a:graphic>
          </wp:inline>
        </w:drawing>
      </w:r>
    </w:p>
    <w:p w14:paraId="25349355" w14:textId="1526CF14" w:rsidR="006A1F4D" w:rsidRDefault="006A1F4D" w:rsidP="00976BFF">
      <w:r>
        <w:t>Kuva: Toholammin Energian ORC-laitos</w:t>
      </w:r>
      <w:r w:rsidR="00495E35">
        <w:t>. Kuva Antti Rusanen.</w:t>
      </w:r>
    </w:p>
    <w:p w14:paraId="2A1C0F9F" w14:textId="2B380CE0" w:rsidR="00976BFF" w:rsidRDefault="00976BFF" w:rsidP="001E38A1">
      <w:pPr>
        <w:pStyle w:val="Otsikko3"/>
      </w:pPr>
      <w:r>
        <w:lastRenderedPageBreak/>
        <w:t>Höyrykoneet</w:t>
      </w:r>
    </w:p>
    <w:p w14:paraId="2052A952" w14:textId="1840CACD" w:rsidR="00976BFF" w:rsidRDefault="005A6D6B" w:rsidP="00976BFF">
      <w:r>
        <w:t>Suurissa voimalaitoksissa käytettävät höyryturbiinit eivät sovellu käytettäväksi pienessä kokoluokassa korkeiden lämpötilojen ja paineiden sekä monimutkaisen ja kalliin teknologian vuoksi. Pienessä kokoluokassa voidaan kuitenkin käyttää höyrykonetta, jossa männän ja kampiakselin liikkeellä pyöritetään generaattoria sähkön tuottamiseksi. Höyrykoneita on kehitetty sähköntuotantoon aktiivisesti 2000-luvullakin, mutta ne eivät ole vakiintuneet kaupalliseen tuotantoon. Höyrykoneiden sähköntuotannon hyötysuhde jää usein matalaksi 10-20 prosenttiin.</w:t>
      </w:r>
    </w:p>
    <w:p w14:paraId="293087AF" w14:textId="3B771916" w:rsidR="00976BFF" w:rsidRDefault="00976BFF" w:rsidP="001E38A1">
      <w:pPr>
        <w:pStyle w:val="Otsikko3"/>
      </w:pPr>
      <w:r>
        <w:t>Kaasutuspoltto</w:t>
      </w:r>
    </w:p>
    <w:p w14:paraId="630A3AD4" w14:textId="3309FFD3" w:rsidR="00976BFF" w:rsidRDefault="003B0273" w:rsidP="00976BFF">
      <w:r>
        <w:t xml:space="preserve">Puun kaasutukseen perustuvaa sähköntuotantoa on kehitetty aktiivisesti 2000-luvulla, ja tekniikka on vakiintunut kaupalliseen käyttöön. </w:t>
      </w:r>
      <w:r w:rsidR="00075CBD">
        <w:t>Puun kaasutukseen perustuvassa sähköntuotannossa ensimmäinen vaihe on polttoaineen pyrolysointi eli polttaminen vajaalla hapella. Pyrolysoinnissa syntyy tuotekaasua, joka sisältää häkää ja hiilivetyjä. Tuotekaasu</w:t>
      </w:r>
      <w:r w:rsidR="00771DEF">
        <w:t xml:space="preserve"> jäähdytetään ja</w:t>
      </w:r>
      <w:r w:rsidR="00075CBD">
        <w:t xml:space="preserve"> puhdistetaan tervamaisista epäpuhtauksista. Tervan muodostuminen p</w:t>
      </w:r>
      <w:r w:rsidR="00220C5A">
        <w:t>yritään minimoimaan, koska se aiheuttaa herkästi häiriöitä laitoksen toiminnalle. Puhdistettu tuotekaasu johdetaan kaasumoottoriin, j</w:t>
      </w:r>
      <w:r w:rsidR="00771DEF">
        <w:t>oka pyörittää generaattoria sähkön tuottamiseksi.</w:t>
      </w:r>
      <w:r w:rsidR="00220C5A">
        <w:t xml:space="preserve"> Lämpöä otetaan talteen kaasumoottorin pakokaasuista ja </w:t>
      </w:r>
      <w:r w:rsidR="00771DEF">
        <w:t>tuotekaasun jäähdytyksestä kaasutuksen jälkeen</w:t>
      </w:r>
      <w:r>
        <w:t xml:space="preserve"> (kuva 3).</w:t>
      </w:r>
    </w:p>
    <w:p w14:paraId="618E9229" w14:textId="6B987044" w:rsidR="00771DEF" w:rsidRDefault="00771DEF" w:rsidP="00976BFF">
      <w:r w:rsidRPr="00771DEF">
        <w:rPr>
          <w:noProof/>
        </w:rPr>
        <w:drawing>
          <wp:inline distT="0" distB="0" distL="0" distR="0" wp14:anchorId="5217DE35" wp14:editId="0A6F561A">
            <wp:extent cx="6089650" cy="2673350"/>
            <wp:effectExtent l="0" t="0" r="635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 t="8518" r="417" b="13519"/>
                    <a:stretch/>
                  </pic:blipFill>
                  <pic:spPr bwMode="auto">
                    <a:xfrm>
                      <a:off x="0" y="0"/>
                      <a:ext cx="6090178" cy="2673582"/>
                    </a:xfrm>
                    <a:prstGeom prst="rect">
                      <a:avLst/>
                    </a:prstGeom>
                    <a:ln>
                      <a:noFill/>
                    </a:ln>
                    <a:extLst>
                      <a:ext uri="{53640926-AAD7-44D8-BBD7-CCE9431645EC}">
                        <a14:shadowObscured xmlns:a14="http://schemas.microsoft.com/office/drawing/2010/main"/>
                      </a:ext>
                    </a:extLst>
                  </pic:spPr>
                </pic:pic>
              </a:graphicData>
            </a:graphic>
          </wp:inline>
        </w:drawing>
      </w:r>
    </w:p>
    <w:p w14:paraId="115776D2" w14:textId="44DDF45D" w:rsidR="00B53C47" w:rsidRDefault="00B53C47" w:rsidP="00976BFF">
      <w:r>
        <w:t>Kuva</w:t>
      </w:r>
      <w:r w:rsidR="003B0273">
        <w:t xml:space="preserve"> 3</w:t>
      </w:r>
      <w:r>
        <w:t>: Kaasutuspolttoon perustuva</w:t>
      </w:r>
      <w:r w:rsidR="00091574">
        <w:t>ssa sähköntuotannossa metsähake kaasutetaan, ja puhdistettu tuotekaasu johdetaan kaasumoottoriin, joka pyörittää generaattoria. Kuva Antti Rusanen.</w:t>
      </w:r>
    </w:p>
    <w:p w14:paraId="407641AC" w14:textId="7E6D859A" w:rsidR="00220C5A" w:rsidRDefault="00220C5A" w:rsidP="00976BFF">
      <w:r>
        <w:t xml:space="preserve">Kaasutuspoltto edellyttää toimiakseen laadukasta ja tasalaatuista polttoainetta. Laitevalmistajat suosittelevat hakkeen kosteudeksi enintään 15-20 %. Käytännössä tämä tarkoittaa, että hake on kuivattava koneellisesti. Kesäaikaan laitoksen tuottamaa ylijäämälämpöä voidaan käyttää hakkeen kuivaukseen, jos hakkeelle on olemassa riittävästi varastotilaa. Hakkeen on myös oltava palakooltaan tasalaatuista, koska sekä liian hienojakoinen hake kuin liian suuret puun kappaleet heikentävät pyrolysointiyksikön toimintaa. Pellettiä voi myös käyttää polttoaineena kaasutuspoltossa, koska se on kuivaa ja tasalaatuista. </w:t>
      </w:r>
    </w:p>
    <w:p w14:paraId="3436FF1D" w14:textId="4CCC896B" w:rsidR="00976BFF" w:rsidRDefault="00976BFF" w:rsidP="00976BFF">
      <w:pPr>
        <w:pStyle w:val="Otsikko2"/>
      </w:pPr>
      <w:r>
        <w:t>Laitevalmistajia</w:t>
      </w:r>
    </w:p>
    <w:p w14:paraId="72B7772C" w14:textId="1722F14A" w:rsidR="009A353B" w:rsidRDefault="00C60325" w:rsidP="00976BFF">
      <w:r>
        <w:t xml:space="preserve">Suomalainen Volter pien-CHP-laitosten valmistuksen pioneeri ja nykyisin kansainvälisesti tunnettu vakiintunut laitostoimittaja. Tällä hetkellä Volterin lähes koko tuotanto menee vientiin, koska kysyntä Suomessa on vähäistä edullisen sähkön vuoksi. Volterilla on kilpailijoita lähinnä Keski-Euroopassa, jossa </w:t>
      </w:r>
      <w:r>
        <w:lastRenderedPageBreak/>
        <w:t>saksalainen Spanner on tunnettu merkki. Viime vuosina monet saksalaiset ja itävaltalaiset hakekattilavalmistajat ovat alkaneet kehittää myös CHP-laitoksia markkinoille. Suomesta</w:t>
      </w:r>
      <w:r w:rsidR="0052411C">
        <w:t xml:space="preserve"> </w:t>
      </w:r>
      <w:r>
        <w:t>löytyy</w:t>
      </w:r>
      <w:r w:rsidR="0052411C">
        <w:t xml:space="preserve"> myös</w:t>
      </w:r>
      <w:r>
        <w:t xml:space="preserve"> muita kaasutuspolton kehittäjiä, mutta alalla on nähty myös pioneeriyritysten konkursseja.</w:t>
      </w:r>
    </w:p>
    <w:p w14:paraId="265C3930" w14:textId="6FE20297" w:rsidR="009A353B" w:rsidRDefault="009A353B" w:rsidP="00976BFF">
      <w:r w:rsidRPr="009A353B">
        <w:rPr>
          <w:noProof/>
        </w:rPr>
        <w:drawing>
          <wp:inline distT="0" distB="0" distL="0" distR="0" wp14:anchorId="4C8A464D" wp14:editId="2A57A1FB">
            <wp:extent cx="6120130" cy="3251835"/>
            <wp:effectExtent l="0" t="0" r="0" b="5715"/>
            <wp:docPr id="1" name="Kuva 5" descr="Kuva, joka sisältää kohteen ulko, rakennus, talo, pieni&#10;&#10;Kuvaus luotu automaattisesti">
              <a:extLst xmlns:a="http://schemas.openxmlformats.org/drawingml/2006/main">
                <a:ext uri="{FF2B5EF4-FFF2-40B4-BE49-F238E27FC236}">
                  <a16:creationId xmlns:a16="http://schemas.microsoft.com/office/drawing/2014/main" id="{7220CA92-EBA5-4C55-9795-8FA7345E2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descr="Kuva, joka sisältää kohteen ulko, rakennus, talo, pieni&#10;&#10;Kuvaus luotu automaattisesti">
                      <a:extLst>
                        <a:ext uri="{FF2B5EF4-FFF2-40B4-BE49-F238E27FC236}">
                          <a16:creationId xmlns:a16="http://schemas.microsoft.com/office/drawing/2014/main" id="{7220CA92-EBA5-4C55-9795-8FA7345E25EC}"/>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20300"/>
                    <a:stretch/>
                  </pic:blipFill>
                  <pic:spPr>
                    <a:xfrm>
                      <a:off x="0" y="0"/>
                      <a:ext cx="6120130" cy="3251835"/>
                    </a:xfrm>
                    <a:prstGeom prst="rect">
                      <a:avLst/>
                    </a:prstGeom>
                  </pic:spPr>
                </pic:pic>
              </a:graphicData>
            </a:graphic>
          </wp:inline>
        </w:drawing>
      </w:r>
    </w:p>
    <w:p w14:paraId="42CED6CC" w14:textId="6BB946CA" w:rsidR="009A353B" w:rsidRDefault="009A353B" w:rsidP="00976BFF">
      <w:r>
        <w:t>Kuva</w:t>
      </w:r>
      <w:r w:rsidR="003B0273">
        <w:t xml:space="preserve"> 4</w:t>
      </w:r>
      <w:r>
        <w:t>: Alpuan ekokylän CHP-laitos, joka on Volter Oy:n toteuttama.</w:t>
      </w:r>
      <w:r w:rsidR="000858EA">
        <w:t xml:space="preserve"> Vasemmanpuoleisessa rakennuksessa on kaasun puhdistuslaitteisto ja moottori sähköntuotantoa varten. Keskimmäisessä rakennuksessa on kaasutuslaitteisto ja oikeanpuoleinen rakennus on hakevarasto. Kuva Antti Rusanen.</w:t>
      </w:r>
    </w:p>
    <w:p w14:paraId="0B710045" w14:textId="794BE040" w:rsidR="00976BFF" w:rsidRDefault="00976BFF" w:rsidP="00976BFF">
      <w:pPr>
        <w:pStyle w:val="Otsikko2"/>
      </w:pPr>
      <w:r>
        <w:t>Pien-CHP:n käyttökohteita</w:t>
      </w:r>
    </w:p>
    <w:p w14:paraId="6EE6F55A" w14:textId="24BDE131" w:rsidR="00976BFF" w:rsidRDefault="00401001" w:rsidP="00976BFF">
      <w:r>
        <w:t>Suomessa yksi varhaisimmista pien-CHP-laitoksista on Volterin Kempeleen ekokylään toteuttama laitos. Kempeleen ekokylä toimii pitkään valtakunnan sähköverkosta erillisenä saarekkeena, jossa CHP-laitos vastasi pääosin kylä sähkön ja lämmön tuotannosta. Suomessa pien-CHP-laitoksia on rakennettu eniten kotieläintiloille, joilla on tarvetta sekä lämmölle että sähkölle. Maatilayrittäjiltä on usein löytynyt myös puupolttoainetta omista metsistä. Metsähaketta voidaan kuivata maatiloilla kesäaikaan hukkalämmöllä ja varastoida kuivana talvikautta varten. Maatilayrittäjiltä on myös löytynyt tarvittavaa teknistä osaamista ja pioneerihenkeä laitteiden käyttöä ja huoltoa varten.</w:t>
      </w:r>
    </w:p>
    <w:p w14:paraId="2374ED98" w14:textId="0A9A0286" w:rsidR="00401001" w:rsidRDefault="00401001" w:rsidP="00976BFF">
      <w:r>
        <w:t xml:space="preserve">Eniten kysyntää pien-CHP-laitoksille on maailmalla alueilla, joilla sähkön hinta on korkea tai sähköverkkoa ei ole. Esimerkiksi Volter on toimittanut suuren osan laitoksistaan saarille tai Kanadan syrjäseuduille. Pien-CHP-laitokset soveltuvatkin erinomaisesti sähköntuotantoon erillisverkoissa, jotka eivät voi tukeutua valtakunnan verkosta saatavaan sähköön. Kysyntää on ollut runsaasti myös ydinvoimaloita sulkeneessa Japanissa sekä </w:t>
      </w:r>
      <w:r w:rsidR="006D7038">
        <w:t>Isossa-Britanniassa, jossa pientuotantoa on tuettu.</w:t>
      </w:r>
    </w:p>
    <w:p w14:paraId="41B8C5F6" w14:textId="2E2969CF" w:rsidR="00976BFF" w:rsidRDefault="007A607F" w:rsidP="00976BFF">
      <w:pPr>
        <w:pStyle w:val="Otsikko2"/>
      </w:pPr>
      <w:r>
        <w:t>Kannattavuuden edellytykset</w:t>
      </w:r>
    </w:p>
    <w:p w14:paraId="05CCF881" w14:textId="373521C4" w:rsidR="007A607F" w:rsidRDefault="006D7038" w:rsidP="007A607F">
      <w:r>
        <w:t xml:space="preserve">Suomessa sähkön pörssihinta on ollut viimevuosina niin matala, että </w:t>
      </w:r>
      <w:r w:rsidR="00B54D1A">
        <w:t>sähköntuotantoon investoiminen ei ole kannattanut juuri missään tuotantomuodossa. Tämä on johtanut myös siihen</w:t>
      </w:r>
      <w:r w:rsidR="0016709C">
        <w:t xml:space="preserve">, että energiayhtiöt eivät ole enää investoineet sähkön tuotantoon edes suuren kokoluokan lämpölaitosinvestointien yhteydessä. Suomen vahva perinne suuren kokoluokan sähkön ja lämmön yhteistuotantoon on siten alkanut hiljalleen rapautua, </w:t>
      </w:r>
      <w:r w:rsidR="0016709C">
        <w:lastRenderedPageBreak/>
        <w:t>kun matalan sähkön hinnan vuoksi energiayhtiöt eivät enää investoi sähköntuotantoon. Ennusteiden mukaan sähkön hinta tulee pysymään edullisella tasolla pitkään, mutta hinnan vaihtelu tulee kasvamaan. Tämä johtuu siitä, että nopeasti käyttöönotettava tehoreservi pienenee, kun voimalaitoksia suljetaan ja uusien lämpölaitosten yhteydessä ei investoida sähköntuotantoon. Toisaalta lisääntyvä tuulivoiman ja ydinvoiman tarjonta ja sähkön kulutuksen pieneneminen tulevat pitämään sähkön keskimääräisen hinnan matalana.</w:t>
      </w:r>
    </w:p>
    <w:p w14:paraId="031FDC9B" w14:textId="3082D31D" w:rsidR="0030372B" w:rsidRDefault="0016709C" w:rsidP="007A607F">
      <w:r>
        <w:t>Sähkön käyttäjä ei tule ajatelleeksi sähkön olevan halpaa, koska sähkölaskusta valtaosa koostuu veroista ja nousevista siirtohinnoista. Omasta sähköntuotannosta saakin suurimman hyödyn, jos sähkön voi käyttää itse</w:t>
      </w:r>
      <w:r w:rsidR="00C61A12">
        <w:t>. Tällöin ostosähköön verrattuna säästöä kertyy myös sähkön siirtomaksujen verran eikä pienimuotoisesta tuotannosta tarvitse maksaa sähköverojakaan. Käytännössä nykyisessä sähkömarkkinatilanteessa kannattavan pien-CHP-investoinnin edellytyksenä on mahdollisuus käyttää tuotettu sähkö itse. Pörssisähkön hinta ei välttämättä riitä kattamaan edes laitoksen operoinnin ja polttoaineen kustannuksia. Kannattavan pien-CHP-investointi edellyttää myös sitä, että laitoksen operointi pystytään toteuttamaan kustannustehokkaasti. Esimerkiksi kotieläintiloilla tai teollisuudessa on usein huoltomiehiä jatkuvasti töissä tai päivystysvalmiudessa, jolloin laitoksen hoito voidaan yhdistää heidän muihin työtehtäviinsä.</w:t>
      </w:r>
    </w:p>
    <w:p w14:paraId="6C008CBB" w14:textId="7766D7C9" w:rsidR="0030372B" w:rsidRDefault="0030372B" w:rsidP="0030372B">
      <w:pPr>
        <w:pStyle w:val="Otsikko1"/>
      </w:pPr>
      <w:r>
        <w:t>Tehtävä</w:t>
      </w:r>
    </w:p>
    <w:p w14:paraId="23C209F1" w14:textId="31A6466A" w:rsidR="0030372B" w:rsidRDefault="0030372B" w:rsidP="0030372B">
      <w:r>
        <w:t xml:space="preserve">Yrityksesi käyttää tuotannossaan sekä sähköä että lämpöä ja päätät investoida omaan sähkön ja lämmön tuotantoon. Polttoaineena käytät kotimaista metsähaketta. </w:t>
      </w:r>
    </w:p>
    <w:p w14:paraId="52E82B78" w14:textId="09452339" w:rsidR="006D7F38" w:rsidRDefault="006D7F38" w:rsidP="0030372B">
      <w:r>
        <w:t>Tehtävä 1. Investoit puun kaasutukseen perustuvaan pien-CHP-laitokseen. Laitoksen nimellisteho on 50 kW sähköntuotantoa ja 100 kW lämmön tuotantoa, jolloin laitos käyttää polttoainetta 180 kW teholla.</w:t>
      </w:r>
      <w:r w:rsidR="008F3D87">
        <w:t xml:space="preserve"> Laitos on käytössä lämmityskaudella ja käytät sitä nimellisteholla 2000 tuntia vuodessa. Pystyt hyödyntämään kaiken tuottamasi lämmön ja sähkön, joten laitos tuottaa sinulle taloudellista hyötyä saman verran kuin joutuisit maksamaan ostolämmöstä ja sähköstä. Mikä on investoinnin koroton takaisinmaksuaika? Käytä alta löytyviä lähtötietoja ja tehtävää varten laadittua Excel-laskuria.</w:t>
      </w:r>
    </w:p>
    <w:p w14:paraId="1623EB17" w14:textId="482FDD38" w:rsidR="008F3D87" w:rsidRDefault="008F3D87" w:rsidP="0030372B">
      <w:r>
        <w:t xml:space="preserve">Tehtävä 2. Investoit puun kaasutukseen perustuvaan pien-CHP-laitokseen. Laitoksen nimellisteho on 200 kW sähköntuotantoa ja 400 kW lämmön tuotantoa, jolloin laitos käyttää polttoainetta 700 kW teholla. Tarvitset lämpöä ja sähköä ympäri vuoden teollisessa tuotantoprosessissa, joten laitoksen käyttöaika nimellisteholla on </w:t>
      </w:r>
      <w:r w:rsidR="005D396B">
        <w:t>4</w:t>
      </w:r>
      <w:r w:rsidR="003404A9">
        <w:t>0</w:t>
      </w:r>
      <w:r>
        <w:t>00 tuntia vuodessa. Pystyt hyödyntämään kaiken tuottamasi lämmön ja sähkön, joten laitos tuottaa sinulle taloudellista hyötyä saman verran kuin joutuisit maksamaan ostolämmöstä ja sähköstä. Mikä on investoinnin koroton takaisinmaksuaika? Käytä alta löytyviä lähtötietoja ja tehtävää varten laadittua Excel-laskuria.</w:t>
      </w:r>
    </w:p>
    <w:p w14:paraId="5446B505" w14:textId="61F3E16B" w:rsidR="006D7F38" w:rsidRDefault="006D7F38" w:rsidP="0030372B">
      <w:r>
        <w:t>Tehtävässä tarvitset seuraavia tietoja:</w:t>
      </w:r>
    </w:p>
    <w:p w14:paraId="641BAA33" w14:textId="1388DFF6" w:rsidR="008F3D87" w:rsidRDefault="008F3D87" w:rsidP="0030372B">
      <w:r>
        <w:t>50 kW</w:t>
      </w:r>
      <w:r>
        <w:rPr>
          <w:rFonts w:cstheme="minorHAnsi"/>
          <w:smallCaps/>
          <w:vertAlign w:val="subscript"/>
        </w:rPr>
        <w:t>e</w:t>
      </w:r>
      <w:r>
        <w:t xml:space="preserve"> pien-CHP-laitoksen investointikustannus</w:t>
      </w:r>
      <w:r>
        <w:tab/>
      </w:r>
      <w:r w:rsidR="00DE4CCD">
        <w:t>20</w:t>
      </w:r>
      <w:r>
        <w:t>0 000 euroa</w:t>
      </w:r>
    </w:p>
    <w:p w14:paraId="6A4E5CCF" w14:textId="2DAEB0B8" w:rsidR="008F3D87" w:rsidRDefault="008F3D87" w:rsidP="008F3D87">
      <w:r>
        <w:t>200 kW</w:t>
      </w:r>
      <w:r>
        <w:rPr>
          <w:rFonts w:cstheme="minorHAnsi"/>
          <w:smallCaps/>
          <w:vertAlign w:val="subscript"/>
        </w:rPr>
        <w:t>e</w:t>
      </w:r>
      <w:r>
        <w:t xml:space="preserve"> pien-CHP-laitoksen investointikustannus</w:t>
      </w:r>
      <w:r>
        <w:tab/>
      </w:r>
      <w:r w:rsidR="00DE4CCD">
        <w:t>65</w:t>
      </w:r>
      <w:r>
        <w:t>0 000 euroa</w:t>
      </w:r>
    </w:p>
    <w:p w14:paraId="0DB19A05" w14:textId="461E6CBE" w:rsidR="00463C08" w:rsidRDefault="00463C08" w:rsidP="00463C08">
      <w:r>
        <w:t>50 kW</w:t>
      </w:r>
      <w:r>
        <w:rPr>
          <w:rFonts w:cstheme="minorHAnsi"/>
          <w:smallCaps/>
          <w:vertAlign w:val="subscript"/>
        </w:rPr>
        <w:t>e</w:t>
      </w:r>
      <w:r>
        <w:t xml:space="preserve"> pien-CHP-laitoksen </w:t>
      </w:r>
      <w:r w:rsidR="00827F46">
        <w:t xml:space="preserve">käyttö- ja </w:t>
      </w:r>
      <w:r>
        <w:t>huoltokustannus</w:t>
      </w:r>
      <w:r>
        <w:tab/>
      </w:r>
      <w:r w:rsidR="005D396B">
        <w:t>8</w:t>
      </w:r>
      <w:r>
        <w:t> 000 euroa</w:t>
      </w:r>
      <w:r w:rsidR="00827F46">
        <w:t xml:space="preserve"> vuodessa</w:t>
      </w:r>
    </w:p>
    <w:p w14:paraId="716E7746" w14:textId="20FB3FFE" w:rsidR="00463C08" w:rsidRDefault="00463C08" w:rsidP="00463C08">
      <w:r>
        <w:t>200 kW</w:t>
      </w:r>
      <w:r>
        <w:rPr>
          <w:rFonts w:cstheme="minorHAnsi"/>
          <w:smallCaps/>
          <w:vertAlign w:val="subscript"/>
        </w:rPr>
        <w:t>e</w:t>
      </w:r>
      <w:r>
        <w:t xml:space="preserve"> pien-CHP-laitoksen </w:t>
      </w:r>
      <w:r w:rsidR="00827F46">
        <w:t xml:space="preserve">käyttö- ja </w:t>
      </w:r>
      <w:r>
        <w:t>huoltokustannus</w:t>
      </w:r>
      <w:r>
        <w:tab/>
      </w:r>
      <w:r w:rsidR="00CF55D9">
        <w:t>20</w:t>
      </w:r>
      <w:r>
        <w:t> 000 euroa</w:t>
      </w:r>
      <w:r w:rsidR="00827F46">
        <w:t xml:space="preserve"> vuodessa</w:t>
      </w:r>
    </w:p>
    <w:p w14:paraId="0927D53D" w14:textId="3934FAB9" w:rsidR="000871F7" w:rsidRDefault="000871F7" w:rsidP="00463C08">
      <w:r>
        <w:t>Kuivatun metsähakkeen hinta</w:t>
      </w:r>
      <w:r>
        <w:tab/>
      </w:r>
      <w:r>
        <w:tab/>
        <w:t>30 euroa/MWh</w:t>
      </w:r>
    </w:p>
    <w:p w14:paraId="40836738" w14:textId="527D0231" w:rsidR="000871F7" w:rsidRDefault="000871F7" w:rsidP="00463C08">
      <w:r>
        <w:t>Ostosähkön hinta</w:t>
      </w:r>
      <w:r>
        <w:tab/>
      </w:r>
      <w:r>
        <w:tab/>
      </w:r>
      <w:r>
        <w:tab/>
        <w:t>110 euroa/MWh</w:t>
      </w:r>
    </w:p>
    <w:p w14:paraId="32138371" w14:textId="448D3080" w:rsidR="006D7F38" w:rsidRPr="0030372B" w:rsidRDefault="000871F7" w:rsidP="0030372B">
      <w:r>
        <w:t>Ostolämmön hinta</w:t>
      </w:r>
      <w:r>
        <w:tab/>
      </w:r>
      <w:r>
        <w:tab/>
      </w:r>
      <w:r>
        <w:tab/>
        <w:t>70 euroa/MWh</w:t>
      </w:r>
    </w:p>
    <w:sectPr w:rsidR="006D7F38" w:rsidRPr="0030372B" w:rsidSect="00906A0A">
      <w:headerReference w:type="default" r:id="rId15"/>
      <w:footerReference w:type="default" r:id="rId16"/>
      <w:pgSz w:w="11906" w:h="16838"/>
      <w:pgMar w:top="1797" w:right="1134" w:bottom="1797" w:left="1134" w:header="708" w:footer="1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4A7E7" w14:textId="77777777" w:rsidR="00B14D2C" w:rsidRDefault="00B14D2C" w:rsidP="0015726A">
      <w:pPr>
        <w:spacing w:after="0" w:line="240" w:lineRule="auto"/>
      </w:pPr>
      <w:r>
        <w:separator/>
      </w:r>
    </w:p>
  </w:endnote>
  <w:endnote w:type="continuationSeparator" w:id="0">
    <w:p w14:paraId="792A54E8" w14:textId="77777777" w:rsidR="00B14D2C" w:rsidRDefault="00B14D2C" w:rsidP="00157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3AB9D" w14:textId="77777777" w:rsidR="0015726A" w:rsidRDefault="007568C4">
    <w:pPr>
      <w:pStyle w:val="Alatunniste"/>
    </w:pPr>
    <w:r>
      <w:rPr>
        <w:noProof/>
        <w:lang w:eastAsia="fi-FI"/>
      </w:rPr>
      <w:drawing>
        <wp:anchor distT="0" distB="0" distL="114300" distR="114300" simplePos="0" relativeHeight="251661312" behindDoc="1" locked="0" layoutInCell="1" allowOverlap="1" wp14:anchorId="4B46590A" wp14:editId="3E07510D">
          <wp:simplePos x="0" y="0"/>
          <wp:positionH relativeFrom="column">
            <wp:posOffset>-262890</wp:posOffset>
          </wp:positionH>
          <wp:positionV relativeFrom="paragraph">
            <wp:posOffset>37487</wp:posOffset>
          </wp:positionV>
          <wp:extent cx="1119352" cy="693826"/>
          <wp:effectExtent l="0" t="0" r="5715" b="0"/>
          <wp:wrapNone/>
          <wp:docPr id="166" name="Kuv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57px-OKM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352" cy="69382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B15E1" w14:textId="77777777" w:rsidR="00B14D2C" w:rsidRDefault="00B14D2C" w:rsidP="0015726A">
      <w:pPr>
        <w:spacing w:after="0" w:line="240" w:lineRule="auto"/>
      </w:pPr>
      <w:r>
        <w:separator/>
      </w:r>
    </w:p>
  </w:footnote>
  <w:footnote w:type="continuationSeparator" w:id="0">
    <w:p w14:paraId="07529F9D" w14:textId="77777777" w:rsidR="00B14D2C" w:rsidRDefault="00B14D2C" w:rsidP="00157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E181" w14:textId="77777777" w:rsidR="0015726A" w:rsidRPr="00270F88" w:rsidRDefault="00906A0A" w:rsidP="00270F88">
    <w:pPr>
      <w:pStyle w:val="Yltunniste"/>
    </w:pPr>
    <w:r>
      <w:rPr>
        <w:noProof/>
        <w:lang w:eastAsia="fi-FI"/>
      </w:rPr>
      <w:drawing>
        <wp:anchor distT="0" distB="0" distL="114300" distR="114300" simplePos="0" relativeHeight="251658240" behindDoc="1" locked="0" layoutInCell="1" allowOverlap="1" wp14:anchorId="7F36CDFB" wp14:editId="1C936240">
          <wp:simplePos x="0" y="0"/>
          <wp:positionH relativeFrom="column">
            <wp:posOffset>5444030</wp:posOffset>
          </wp:positionH>
          <wp:positionV relativeFrom="paragraph">
            <wp:posOffset>-197485</wp:posOffset>
          </wp:positionV>
          <wp:extent cx="873125" cy="850900"/>
          <wp:effectExtent l="0" t="0" r="3175" b="0"/>
          <wp:wrapTight wrapText="bothSides">
            <wp:wrapPolygon edited="0">
              <wp:start x="1414" y="967"/>
              <wp:lineTo x="943" y="19343"/>
              <wp:lineTo x="1414" y="20310"/>
              <wp:lineTo x="19793" y="20310"/>
              <wp:lineTo x="20736" y="18376"/>
              <wp:lineTo x="19322" y="17409"/>
              <wp:lineTo x="21207" y="14991"/>
              <wp:lineTo x="21207" y="4836"/>
              <wp:lineTo x="14138" y="1934"/>
              <wp:lineTo x="3770" y="967"/>
              <wp:lineTo x="1414" y="967"/>
            </wp:wrapPolygon>
          </wp:wrapTight>
          <wp:docPr id="163" name="Kuv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 eng kiertotalousamk@2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3125" cy="850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62336" behindDoc="1" locked="0" layoutInCell="1" allowOverlap="1" wp14:anchorId="37FA8A33" wp14:editId="2E660294">
          <wp:simplePos x="0" y="0"/>
          <wp:positionH relativeFrom="column">
            <wp:posOffset>-877570</wp:posOffset>
          </wp:positionH>
          <wp:positionV relativeFrom="paragraph">
            <wp:posOffset>165231</wp:posOffset>
          </wp:positionV>
          <wp:extent cx="327528" cy="395586"/>
          <wp:effectExtent l="0" t="0" r="0" b="5080"/>
          <wp:wrapNone/>
          <wp:docPr id="164" name="Kuv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etrooli@2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7528" cy="395586"/>
                  </a:xfrm>
                  <a:prstGeom prst="rect">
                    <a:avLst/>
                  </a:prstGeom>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60288" behindDoc="1" locked="0" layoutInCell="1" allowOverlap="1" wp14:anchorId="064DD6A0" wp14:editId="167126DF">
          <wp:simplePos x="0" y="0"/>
          <wp:positionH relativeFrom="column">
            <wp:posOffset>-861695</wp:posOffset>
          </wp:positionH>
          <wp:positionV relativeFrom="paragraph">
            <wp:posOffset>-748665</wp:posOffset>
          </wp:positionV>
          <wp:extent cx="2443480" cy="1142365"/>
          <wp:effectExtent l="0" t="0" r="0" b="635"/>
          <wp:wrapNone/>
          <wp:docPr id="165" name="Kuv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lurat@2x.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43480" cy="11423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26A"/>
    <w:rsid w:val="00000B2A"/>
    <w:rsid w:val="00075CBD"/>
    <w:rsid w:val="00080EF4"/>
    <w:rsid w:val="000858EA"/>
    <w:rsid w:val="000871F7"/>
    <w:rsid w:val="00091574"/>
    <w:rsid w:val="000E09A3"/>
    <w:rsid w:val="0015726A"/>
    <w:rsid w:val="0016709C"/>
    <w:rsid w:val="001E38A1"/>
    <w:rsid w:val="00220C5A"/>
    <w:rsid w:val="00254249"/>
    <w:rsid w:val="0025466B"/>
    <w:rsid w:val="002558A0"/>
    <w:rsid w:val="00270F88"/>
    <w:rsid w:val="00277205"/>
    <w:rsid w:val="00283654"/>
    <w:rsid w:val="00286566"/>
    <w:rsid w:val="0030372B"/>
    <w:rsid w:val="003404A9"/>
    <w:rsid w:val="003649C6"/>
    <w:rsid w:val="003B0273"/>
    <w:rsid w:val="00401001"/>
    <w:rsid w:val="00432218"/>
    <w:rsid w:val="00463C08"/>
    <w:rsid w:val="00464544"/>
    <w:rsid w:val="00495E35"/>
    <w:rsid w:val="00507D6A"/>
    <w:rsid w:val="0052411C"/>
    <w:rsid w:val="005A6D6B"/>
    <w:rsid w:val="005D396B"/>
    <w:rsid w:val="00657D6A"/>
    <w:rsid w:val="006A1F4D"/>
    <w:rsid w:val="006C475D"/>
    <w:rsid w:val="006D7038"/>
    <w:rsid w:val="006D7F38"/>
    <w:rsid w:val="00743330"/>
    <w:rsid w:val="007568C4"/>
    <w:rsid w:val="00771DEF"/>
    <w:rsid w:val="007A607F"/>
    <w:rsid w:val="00827F46"/>
    <w:rsid w:val="008752BB"/>
    <w:rsid w:val="00893CA8"/>
    <w:rsid w:val="008F3D87"/>
    <w:rsid w:val="00906A0A"/>
    <w:rsid w:val="00940660"/>
    <w:rsid w:val="00976BFF"/>
    <w:rsid w:val="009A353B"/>
    <w:rsid w:val="009F1739"/>
    <w:rsid w:val="00B14D2C"/>
    <w:rsid w:val="00B53C47"/>
    <w:rsid w:val="00B54D1A"/>
    <w:rsid w:val="00BD4083"/>
    <w:rsid w:val="00C60325"/>
    <w:rsid w:val="00C61A12"/>
    <w:rsid w:val="00CF55D9"/>
    <w:rsid w:val="00DE4CCD"/>
    <w:rsid w:val="00E43B65"/>
    <w:rsid w:val="00E55528"/>
    <w:rsid w:val="00FB068C"/>
    <w:rsid w:val="00FE3DA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1012A"/>
  <w15:chartTrackingRefBased/>
  <w15:docId w15:val="{00161432-0903-4C90-8988-567F98F9E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E09A3"/>
    <w:pPr>
      <w:jc w:val="both"/>
    </w:pPr>
  </w:style>
  <w:style w:type="paragraph" w:styleId="Otsikko1">
    <w:name w:val="heading 1"/>
    <w:basedOn w:val="Normaali"/>
    <w:next w:val="Normaali"/>
    <w:link w:val="Otsikko1Char"/>
    <w:uiPriority w:val="9"/>
    <w:qFormat/>
    <w:rsid w:val="00976B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976B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1E38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15726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5726A"/>
  </w:style>
  <w:style w:type="paragraph" w:styleId="Alatunniste">
    <w:name w:val="footer"/>
    <w:basedOn w:val="Normaali"/>
    <w:link w:val="AlatunnisteChar"/>
    <w:uiPriority w:val="99"/>
    <w:unhideWhenUsed/>
    <w:rsid w:val="0015726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5726A"/>
  </w:style>
  <w:style w:type="character" w:customStyle="1" w:styleId="Otsikko1Char">
    <w:name w:val="Otsikko 1 Char"/>
    <w:basedOn w:val="Kappaleenoletusfontti"/>
    <w:link w:val="Otsikko1"/>
    <w:uiPriority w:val="9"/>
    <w:rsid w:val="00976BFF"/>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976BFF"/>
    <w:rPr>
      <w:rFonts w:asciiTheme="majorHAnsi" w:eastAsiaTheme="majorEastAsia" w:hAnsiTheme="majorHAnsi" w:cstheme="majorBidi"/>
      <w:color w:val="2E74B5" w:themeColor="accent1" w:themeShade="BF"/>
      <w:sz w:val="26"/>
      <w:szCs w:val="26"/>
    </w:rPr>
  </w:style>
  <w:style w:type="character" w:customStyle="1" w:styleId="Otsikko3Char">
    <w:name w:val="Otsikko 3 Char"/>
    <w:basedOn w:val="Kappaleenoletusfontti"/>
    <w:link w:val="Otsikko3"/>
    <w:uiPriority w:val="9"/>
    <w:rsid w:val="001E38A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44F74372C55FE4B821D5F2378F4B2BA" ma:contentTypeVersion="1" ma:contentTypeDescription="Luo uusi asiakirja." ma:contentTypeScope="" ma:versionID="822fe6b422b8dec44a40602c4233d47b">
  <xsd:schema xmlns:xsd="http://www.w3.org/2001/XMLSchema" xmlns:xs="http://www.w3.org/2001/XMLSchema" xmlns:p="http://schemas.microsoft.com/office/2006/metadata/properties" xmlns:ns2="76865ef9-df32-4c37-ae45-f9784eb47bff" xmlns:ns3="7e9e6169-ad39-4139-80cb-366121f0def0" targetNamespace="http://schemas.microsoft.com/office/2006/metadata/properties" ma:root="true" ma:fieldsID="6eb707645daa25c755dded653de544e8" ns2:_="" ns3:_="">
    <xsd:import namespace="76865ef9-df32-4c37-ae45-f9784eb47bff"/>
    <xsd:import namespace="7e9e6169-ad39-4139-80cb-366121f0def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65ef9-df32-4c37-ae45-f9784eb47bff" elementFormDefault="qualified">
    <xsd:import namespace="http://schemas.microsoft.com/office/2006/documentManagement/types"/>
    <xsd:import namespace="http://schemas.microsoft.com/office/infopath/2007/PartnerControls"/>
    <xsd:element name="_dlc_DocId" ma:index="8" nillable="true" ma:displayName="Tiedostotunnisteen arvo" ma:description="Tälle kohteelle määritetyn tiedostotunnisteen arvo." ma:internalName="_dlc_DocId" ma:readOnly="true">
      <xsd:simpleType>
        <xsd:restriction base="dms:Text"/>
      </xsd:simpleType>
    </xsd:element>
    <xsd:element name="_dlc_DocIdUrl" ma:index="9" nillable="true" ma:displayName="Tiedostotunniste" ma:description="Tämän tiedoston pysyvä linkki."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e9e6169-ad39-4139-80cb-366121f0def0" elementFormDefault="qualified">
    <xsd:import namespace="http://schemas.microsoft.com/office/2006/documentManagement/types"/>
    <xsd:import namespace="http://schemas.microsoft.com/office/infopath/2007/PartnerControls"/>
    <xsd:element name="SharedWithUsers" ma:index="11"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6865ef9-df32-4c37-ae45-f9784eb47bff">427W7XWPXQD2-403814790-3350</_dlc_DocId>
    <_dlc_DocIdUrl xmlns="76865ef9-df32-4c37-ae45-f9784eb47bff">
      <Url>https://tt.eduuni.fi/sites/luc-lapinamk-extra/kiertotalousosaamista-ammattikorkeakouluihin/_layouts/15/DocIdRedir.aspx?ID=427W7XWPXQD2-403814790-3350</Url>
      <Description>427W7XWPXQD2-403814790-3350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DD6DE8-3E88-4A5A-8D72-EA4CA2AF2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65ef9-df32-4c37-ae45-f9784eb47bff"/>
    <ds:schemaRef ds:uri="7e9e6169-ad39-4139-80cb-366121f0d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B22518-8525-4B61-B51C-3FBB755DE5BC}">
  <ds:schemaRefs>
    <ds:schemaRef ds:uri="http://schemas.microsoft.com/office/2006/metadata/properties"/>
    <ds:schemaRef ds:uri="http://schemas.microsoft.com/office/infopath/2007/PartnerControls"/>
    <ds:schemaRef ds:uri="76865ef9-df32-4c37-ae45-f9784eb47bff"/>
  </ds:schemaRefs>
</ds:datastoreItem>
</file>

<file path=customXml/itemProps3.xml><?xml version="1.0" encoding="utf-8"?>
<ds:datastoreItem xmlns:ds="http://schemas.openxmlformats.org/officeDocument/2006/customXml" ds:itemID="{97BB3A04-EDD5-47A8-B462-692991AC9284}">
  <ds:schemaRefs>
    <ds:schemaRef ds:uri="http://schemas.microsoft.com/sharepoint/v3/contenttype/forms"/>
  </ds:schemaRefs>
</ds:datastoreItem>
</file>

<file path=customXml/itemProps4.xml><?xml version="1.0" encoding="utf-8"?>
<ds:datastoreItem xmlns:ds="http://schemas.openxmlformats.org/officeDocument/2006/customXml" ds:itemID="{9047C876-1E65-41FC-94B4-0D4C31A9492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1232</Words>
  <Characters>9986</Characters>
  <Application>Microsoft Office Word</Application>
  <DocSecurity>0</DocSecurity>
  <Lines>83</Lines>
  <Paragraphs>22</Paragraphs>
  <ScaleCrop>false</ScaleCrop>
  <HeadingPairs>
    <vt:vector size="2" baseType="variant">
      <vt:variant>
        <vt:lpstr>Otsikko</vt:lpstr>
      </vt:variant>
      <vt:variant>
        <vt:i4>1</vt:i4>
      </vt:variant>
    </vt:vector>
  </HeadingPairs>
  <TitlesOfParts>
    <vt:vector size="1" baseType="lpstr">
      <vt:lpstr/>
    </vt:vector>
  </TitlesOfParts>
  <Company>Turun ammattikorkeakoulu</Company>
  <LinksUpToDate>false</LinksUpToDate>
  <CharactersWithSpaces>11196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Virta Marketta</dc:creator>
  <cp:keywords/>
  <dc:description/>
  <cp:lastModifiedBy>Liisa Siivola</cp:lastModifiedBy>
  <cp:revision>2</cp:revision>
  <dcterms:created xsi:type="dcterms:W3CDTF">2020-10-05T07:25:00Z</dcterms:created>
  <dcterms:modified xsi:type="dcterms:W3CDTF">2020-10-05T07:25:00Z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0x010100844F74372C55FE4B821D5F2378F4B2BA</vt:lpwstr>
  </property>
  <property fmtid="{D5CDD505-2E9C-101B-9397-08002B2CF9AE}" pid="3" name="_dlc_DocIdItemGuid">
    <vt:lpwstr>5431f8ab-8afa-4521-93f0-5c364ede261c</vt:lpwstr>
  </property>
</Properties>
</file>