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5C695975" w:rsidR="00AD242E" w:rsidRPr="00632C8E" w:rsidRDefault="00E03C26" w:rsidP="00D02052">
      <w:pPr>
        <w:pStyle w:val="Title"/>
        <w:rPr>
          <w:lang w:val="en-US"/>
        </w:rPr>
      </w:pPr>
      <w:r w:rsidRPr="00632C8E">
        <w:rPr>
          <w:lang w:val="en-US"/>
        </w:rPr>
        <w:t>Assessment with digital tools</w:t>
      </w:r>
    </w:p>
    <w:p w14:paraId="21C827C5" w14:textId="77777777" w:rsidR="008F15CF" w:rsidRPr="00632C8E" w:rsidRDefault="008F15CF" w:rsidP="008F15CF">
      <w:pPr>
        <w:pStyle w:val="BodyText"/>
        <w:rPr>
          <w:lang w:val="en-US"/>
        </w:rPr>
      </w:pPr>
    </w:p>
    <w:p w14:paraId="16AA779A" w14:textId="118F6B4E" w:rsidR="008770F5" w:rsidRPr="00632C8E" w:rsidRDefault="004227E2" w:rsidP="00E90547">
      <w:pPr>
        <w:pStyle w:val="Subtitle"/>
        <w:rPr>
          <w:lang w:val="en-US"/>
        </w:rPr>
      </w:pPr>
      <w:r>
        <w:rPr>
          <w:lang w:val="en-US"/>
        </w:rPr>
        <w:t>General instructions</w:t>
      </w:r>
    </w:p>
    <w:p w14:paraId="2536F11A" w14:textId="4443847A" w:rsidR="00E90547" w:rsidRPr="004227E2"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r w:rsidRPr="00632C8E">
        <w:rPr>
          <w:rFonts w:asciiTheme="minorHAnsi" w:hAnsiTheme="minorHAnsi"/>
          <w:color w:val="000000"/>
          <w:sz w:val="22"/>
          <w:szCs w:val="22"/>
          <w:lang w:val="en-US"/>
        </w:rPr>
        <w:t xml:space="preserve">This training is part of the </w:t>
      </w:r>
      <w:proofErr w:type="spellStart"/>
      <w:r w:rsidRPr="00632C8E">
        <w:rPr>
          <w:rFonts w:asciiTheme="minorHAnsi" w:hAnsiTheme="minorHAnsi"/>
          <w:color w:val="000000"/>
          <w:sz w:val="22"/>
          <w:szCs w:val="22"/>
          <w:lang w:val="en-US"/>
        </w:rPr>
        <w:t>Digivisio</w:t>
      </w:r>
      <w:proofErr w:type="spellEnd"/>
      <w:r w:rsidRPr="00632C8E">
        <w:rPr>
          <w:rFonts w:asciiTheme="minorHAnsi" w:hAnsiTheme="minorHAnsi"/>
          <w:color w:val="000000"/>
          <w:sz w:val="22"/>
          <w:szCs w:val="22"/>
          <w:lang w:val="en-US"/>
        </w:rPr>
        <w:t xml:space="preserve"> 2030 </w:t>
      </w:r>
      <w:proofErr w:type="spellStart"/>
      <w:r w:rsidRPr="00632C8E">
        <w:rPr>
          <w:rFonts w:asciiTheme="minorHAnsi" w:hAnsiTheme="minorHAnsi"/>
          <w:color w:val="000000"/>
          <w:sz w:val="22"/>
          <w:szCs w:val="22"/>
          <w:lang w:val="en-US"/>
        </w:rPr>
        <w:t>programme’s</w:t>
      </w:r>
      <w:proofErr w:type="spellEnd"/>
      <w:r w:rsidRPr="00632C8E">
        <w:rPr>
          <w:rFonts w:asciiTheme="minorHAnsi" w:hAnsiTheme="minorHAnsi"/>
          <w:color w:val="000000"/>
          <w:sz w:val="22"/>
          <w:szCs w:val="22"/>
          <w:lang w:val="en-US"/>
        </w:rPr>
        <w:t xml:space="preserve"> e-learning training, which aims to develop the competence of the teaching and support staff of higher education institutions in order to promote the high-quality content of the opin.fi service. </w:t>
      </w:r>
    </w:p>
    <w:p w14:paraId="653D5878" w14:textId="77777777" w:rsidR="00E90547" w:rsidRPr="004227E2" w:rsidRDefault="00E90547" w:rsidP="00E90547">
      <w:pPr>
        <w:pStyle w:val="paragraph"/>
        <w:spacing w:before="0" w:beforeAutospacing="0" w:after="0" w:afterAutospacing="0"/>
        <w:ind w:left="1304"/>
        <w:textAlignment w:val="baseline"/>
        <w:rPr>
          <w:rFonts w:asciiTheme="minorHAnsi" w:hAnsiTheme="minorHAnsi"/>
          <w:sz w:val="22"/>
          <w:szCs w:val="22"/>
          <w:lang w:val="en-US"/>
        </w:rPr>
      </w:pPr>
    </w:p>
    <w:p w14:paraId="24082735" w14:textId="0DF6AF9F" w:rsidR="00632C8E"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r>
        <w:rPr>
          <w:rFonts w:asciiTheme="minorHAnsi" w:hAnsiTheme="minorHAnsi"/>
          <w:color w:val="000000"/>
          <w:sz w:val="22"/>
          <w:szCs w:val="22"/>
          <w:lang w:val="en-US"/>
        </w:rPr>
        <w:t>The training</w:t>
      </w:r>
      <w:r w:rsidRPr="00632C8E">
        <w:rPr>
          <w:rFonts w:asciiTheme="minorHAnsi" w:hAnsiTheme="minorHAnsi"/>
          <w:color w:val="000000"/>
          <w:sz w:val="22"/>
          <w:szCs w:val="22"/>
          <w:lang w:val="en-US"/>
        </w:rPr>
        <w:t xml:space="preserve"> </w:t>
      </w:r>
      <w:proofErr w:type="gramStart"/>
      <w:r w:rsidRPr="00632C8E">
        <w:rPr>
          <w:rFonts w:asciiTheme="minorHAnsi" w:hAnsiTheme="minorHAnsi"/>
          <w:color w:val="000000"/>
          <w:sz w:val="22"/>
          <w:szCs w:val="22"/>
          <w:lang w:val="en-US"/>
        </w:rPr>
        <w:t>can be used</w:t>
      </w:r>
      <w:proofErr w:type="gramEnd"/>
      <w:r w:rsidRPr="00632C8E">
        <w:rPr>
          <w:rFonts w:asciiTheme="minorHAnsi" w:hAnsiTheme="minorHAnsi"/>
          <w:color w:val="000000"/>
          <w:sz w:val="22"/>
          <w:szCs w:val="22"/>
          <w:lang w:val="en-US"/>
        </w:rPr>
        <w:t xml:space="preserve"> to supp</w:t>
      </w:r>
      <w:r>
        <w:rPr>
          <w:rFonts w:asciiTheme="minorHAnsi" w:hAnsiTheme="minorHAnsi"/>
          <w:color w:val="000000"/>
          <w:sz w:val="22"/>
          <w:szCs w:val="22"/>
          <w:lang w:val="en-US"/>
        </w:rPr>
        <w:t xml:space="preserve">ort independent learning, or it </w:t>
      </w:r>
      <w:r w:rsidRPr="00632C8E">
        <w:rPr>
          <w:rFonts w:asciiTheme="minorHAnsi" w:hAnsiTheme="minorHAnsi"/>
          <w:color w:val="000000"/>
          <w:sz w:val="22"/>
          <w:szCs w:val="22"/>
          <w:lang w:val="en-US"/>
        </w:rPr>
        <w:t>can be</w:t>
      </w:r>
      <w:r w:rsidRPr="00F372F7">
        <w:rPr>
          <w:color w:val="000000"/>
          <w:lang w:val="en-US"/>
        </w:rPr>
        <w:t xml:space="preserve"> </w:t>
      </w:r>
      <w:r w:rsidRPr="00632C8E">
        <w:rPr>
          <w:rFonts w:asciiTheme="minorHAnsi" w:hAnsiTheme="minorHAnsi"/>
          <w:color w:val="000000"/>
          <w:sz w:val="22"/>
          <w:szCs w:val="22"/>
          <w:lang w:val="en-US"/>
        </w:rPr>
        <w:t xml:space="preserve">combined with guidance </w:t>
      </w:r>
      <w:proofErr w:type="spellStart"/>
      <w:r w:rsidRPr="00632C8E">
        <w:rPr>
          <w:rFonts w:asciiTheme="minorHAnsi" w:hAnsiTheme="minorHAnsi"/>
          <w:color w:val="000000"/>
          <w:sz w:val="22"/>
          <w:szCs w:val="22"/>
          <w:lang w:val="en-US"/>
        </w:rPr>
        <w:t>organised</w:t>
      </w:r>
      <w:proofErr w:type="spellEnd"/>
      <w:r w:rsidRPr="00632C8E">
        <w:rPr>
          <w:rFonts w:asciiTheme="minorHAnsi" w:hAnsiTheme="minorHAnsi"/>
          <w:color w:val="000000"/>
          <w:sz w:val="22"/>
          <w:szCs w:val="22"/>
          <w:lang w:val="en-US"/>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632C8E">
        <w:rPr>
          <w:rFonts w:asciiTheme="minorHAnsi" w:hAnsiTheme="minorHAnsi"/>
          <w:color w:val="000000"/>
          <w:sz w:val="22"/>
          <w:szCs w:val="22"/>
          <w:lang w:val="en-US"/>
        </w:rPr>
        <w:t>localise</w:t>
      </w:r>
      <w:proofErr w:type="spellEnd"/>
      <w:r w:rsidRPr="00632C8E">
        <w:rPr>
          <w:rFonts w:asciiTheme="minorHAnsi" w:hAnsiTheme="minorHAnsi"/>
          <w:color w:val="000000"/>
          <w:sz w:val="22"/>
          <w:szCs w:val="22"/>
          <w:lang w:val="en-US"/>
        </w:rPr>
        <w:t xml:space="preserve"> the implementation of the training to suit their own needs, for example, by altering the working methods or assignments related to the content, and by limiting or adding content to the training modules.</w:t>
      </w:r>
    </w:p>
    <w:p w14:paraId="571C21E1" w14:textId="28B9E331" w:rsidR="00E90547" w:rsidRPr="00632C8E"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7E4D8CEA" w14:textId="43F93388" w:rsidR="00E90547" w:rsidRPr="00371FF8" w:rsidRDefault="00632C8E" w:rsidP="00371FF8">
      <w:pPr>
        <w:pStyle w:val="Alaotsikko2"/>
        <w:rPr>
          <w:rStyle w:val="eop"/>
        </w:rPr>
      </w:pPr>
      <w:r>
        <w:rPr>
          <w:rStyle w:val="eop"/>
        </w:rPr>
        <w:t xml:space="preserve">Language </w:t>
      </w:r>
      <w:proofErr w:type="spellStart"/>
      <w:r>
        <w:rPr>
          <w:rStyle w:val="eop"/>
        </w:rPr>
        <w:t>versions</w:t>
      </w:r>
      <w:proofErr w:type="spellEnd"/>
    </w:p>
    <w:p w14:paraId="0AFF3BE2" w14:textId="5141628E" w:rsidR="00632C8E" w:rsidRPr="00F372F7" w:rsidRDefault="00632C8E" w:rsidP="00632C8E">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training </w:t>
      </w:r>
      <w:r>
        <w:rPr>
          <w:rFonts w:eastAsia="Times New Roman" w:cs="Times New Roman"/>
          <w:color w:val="000000"/>
          <w:lang w:val="en-US" w:eastAsia="fi-FI"/>
        </w:rPr>
        <w:t>is</w:t>
      </w:r>
      <w:r w:rsidRPr="00F372F7">
        <w:rPr>
          <w:rFonts w:eastAsia="Times New Roman" w:cs="Times New Roman"/>
          <w:color w:val="000000"/>
          <w:lang w:val="en-US" w:eastAsia="fi-FI"/>
        </w:rPr>
        <w:t xml:space="preserv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5A829571" w14:textId="02F0C6AC" w:rsidR="00E90547" w:rsidRPr="00632C8E" w:rsidRDefault="001947B0" w:rsidP="00371FF8">
      <w:pPr>
        <w:pStyle w:val="Alaotsikko2"/>
        <w:rPr>
          <w:rStyle w:val="eop"/>
          <w:lang w:val="en-US"/>
        </w:rPr>
      </w:pPr>
      <w:r>
        <w:rPr>
          <w:rStyle w:val="eop"/>
          <w:lang w:val="en-US"/>
        </w:rPr>
        <w:br/>
      </w:r>
      <w:proofErr w:type="spellStart"/>
      <w:r w:rsidR="00E90547" w:rsidRPr="00632C8E">
        <w:rPr>
          <w:rStyle w:val="eop"/>
          <w:lang w:val="en-US"/>
        </w:rPr>
        <w:t>Li</w:t>
      </w:r>
      <w:r w:rsidR="00632C8E" w:rsidRPr="00632C8E">
        <w:rPr>
          <w:rStyle w:val="eop"/>
          <w:lang w:val="en-US"/>
        </w:rPr>
        <w:t>cence</w:t>
      </w:r>
      <w:proofErr w:type="spellEnd"/>
    </w:p>
    <w:p w14:paraId="45D43BD7" w14:textId="77777777" w:rsidR="00632C8E" w:rsidRPr="00F372F7" w:rsidRDefault="00632C8E" w:rsidP="00632C8E">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w:t>
      </w:r>
      <w:r w:rsidRPr="00F372F7">
        <w:rPr>
          <w:rFonts w:eastAsia="Times New Roman" w:cs="Times New Roman"/>
          <w:color w:val="000000"/>
          <w:lang w:val="en-US" w:eastAsia="fi-FI"/>
        </w:rPr>
        <w:lastRenderedPageBreak/>
        <w:t xml:space="preserve">institution. The training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7A089386" w14:textId="77777777" w:rsidR="00632C8E" w:rsidRPr="00632C8E" w:rsidRDefault="00632C8E" w:rsidP="00632C8E">
      <w:pPr>
        <w:pStyle w:val="paragraph"/>
        <w:spacing w:before="0" w:beforeAutospacing="0" w:after="0" w:afterAutospacing="0"/>
        <w:ind w:left="1304"/>
        <w:textAlignment w:val="baseline"/>
        <w:rPr>
          <w:rStyle w:val="eop"/>
          <w:rFonts w:asciiTheme="minorHAnsi" w:hAnsiTheme="minorHAnsi"/>
          <w:sz w:val="22"/>
          <w:szCs w:val="22"/>
          <w:lang w:val="en-US"/>
        </w:rPr>
      </w:pPr>
      <w:proofErr w:type="spellStart"/>
      <w:r w:rsidRPr="00632C8E">
        <w:rPr>
          <w:rStyle w:val="eop"/>
          <w:rFonts w:asciiTheme="minorHAnsi" w:hAnsiTheme="minorHAnsi"/>
          <w:sz w:val="22"/>
          <w:szCs w:val="22"/>
          <w:lang w:val="en-US"/>
        </w:rPr>
        <w:t>Digivisio</w:t>
      </w:r>
      <w:proofErr w:type="spellEnd"/>
      <w:r w:rsidRPr="00632C8E">
        <w:rPr>
          <w:rStyle w:val="eop"/>
          <w:rFonts w:asciiTheme="minorHAnsi" w:hAnsiTheme="minorHAnsi"/>
          <w:sz w:val="22"/>
          <w:szCs w:val="22"/>
          <w:lang w:val="en-US"/>
        </w:rPr>
        <w:t xml:space="preserve"> 2030 logo </w:t>
      </w:r>
      <w:hyperlink r:id="rId8" w:history="1">
        <w:r w:rsidRPr="00632C8E">
          <w:rPr>
            <w:rStyle w:val="Hyperlink"/>
            <w:rFonts w:asciiTheme="minorHAnsi" w:hAnsiTheme="minorHAnsi"/>
            <w:sz w:val="22"/>
            <w:szCs w:val="22"/>
            <w:lang w:val="en-US"/>
          </w:rPr>
          <w:t>https://digivisio2030.fi/aineistot/</w:t>
        </w:r>
      </w:hyperlink>
      <w:r w:rsidRPr="00632C8E">
        <w:rPr>
          <w:rStyle w:val="eop"/>
          <w:rFonts w:asciiTheme="minorHAnsi" w:hAnsiTheme="minorHAnsi"/>
          <w:sz w:val="22"/>
          <w:szCs w:val="22"/>
          <w:lang w:val="en-US"/>
        </w:rPr>
        <w:t xml:space="preserve"> </w:t>
      </w:r>
    </w:p>
    <w:p w14:paraId="190E99BA" w14:textId="77777777" w:rsidR="00632C8E" w:rsidRPr="00632C8E" w:rsidRDefault="00632C8E" w:rsidP="00E90547">
      <w:pPr>
        <w:pStyle w:val="paragraph"/>
        <w:spacing w:before="0" w:beforeAutospacing="0" w:after="0" w:afterAutospacing="0"/>
        <w:ind w:left="1304"/>
        <w:textAlignment w:val="baseline"/>
        <w:rPr>
          <w:rStyle w:val="eop"/>
          <w:rFonts w:asciiTheme="minorHAnsi" w:hAnsiTheme="minorHAnsi"/>
          <w:sz w:val="22"/>
          <w:szCs w:val="22"/>
          <w:lang w:val="en-US"/>
        </w:rPr>
      </w:pPr>
    </w:p>
    <w:p w14:paraId="24BB09EA" w14:textId="0B85D643" w:rsidR="008770F5" w:rsidRPr="00632C8E" w:rsidRDefault="008770F5" w:rsidP="00E90547">
      <w:pPr>
        <w:pStyle w:val="Subtitle"/>
        <w:rPr>
          <w:lang w:val="en-US"/>
        </w:rPr>
      </w:pPr>
      <w:r w:rsidRPr="00632C8E">
        <w:rPr>
          <w:lang w:val="en-US"/>
        </w:rPr>
        <w:br/>
      </w:r>
      <w:r w:rsidR="00632C8E" w:rsidRPr="00632C8E">
        <w:rPr>
          <w:lang w:val="en-US"/>
        </w:rPr>
        <w:t>Introduction to the training</w:t>
      </w:r>
    </w:p>
    <w:p w14:paraId="557A000B" w14:textId="77777777" w:rsidR="00CA5241" w:rsidRPr="00632C8E" w:rsidRDefault="00CA5241" w:rsidP="00CA5241">
      <w:pPr>
        <w:pStyle w:val="paragraph"/>
        <w:spacing w:before="0" w:beforeAutospacing="0" w:after="0" w:afterAutospacing="0"/>
        <w:textAlignment w:val="baseline"/>
        <w:rPr>
          <w:rStyle w:val="normaltextrun"/>
          <w:rFonts w:asciiTheme="minorHAnsi" w:hAnsiTheme="minorHAnsi"/>
          <w:sz w:val="22"/>
          <w:szCs w:val="22"/>
          <w:lang w:val="en-US"/>
        </w:rPr>
      </w:pPr>
    </w:p>
    <w:p w14:paraId="2BCC4720" w14:textId="3B93314B" w:rsidR="00632C8E" w:rsidRDefault="001947B0" w:rsidP="00315D8A">
      <w:pPr>
        <w:ind w:left="1304"/>
        <w:rPr>
          <w:lang w:val="en-US"/>
        </w:rPr>
      </w:pPr>
      <w:r>
        <w:rPr>
          <w:i/>
          <w:iCs/>
          <w:lang w:val="en-US"/>
        </w:rPr>
        <w:t>Sense of community and interaction</w:t>
      </w:r>
      <w:r w:rsidR="00632C8E" w:rsidRPr="004227E2">
        <w:rPr>
          <w:i/>
          <w:iCs/>
          <w:lang w:val="en-US"/>
        </w:rPr>
        <w:t xml:space="preserve"> with digital tools</w:t>
      </w:r>
      <w:r w:rsidR="00315D8A" w:rsidRPr="004227E2">
        <w:rPr>
          <w:lang w:val="en-US"/>
        </w:rPr>
        <w:t xml:space="preserve"> </w:t>
      </w:r>
      <w:proofErr w:type="gramStart"/>
      <w:r w:rsidR="00632C8E" w:rsidRPr="004227E2">
        <w:rPr>
          <w:lang w:val="en-US"/>
        </w:rPr>
        <w:t>was designed</w:t>
      </w:r>
      <w:proofErr w:type="gramEnd"/>
      <w:r w:rsidR="00632C8E" w:rsidRPr="004227E2">
        <w:rPr>
          <w:lang w:val="en-US"/>
        </w:rPr>
        <w:t xml:space="preserve"> </w:t>
      </w:r>
      <w:r>
        <w:rPr>
          <w:lang w:val="en-US"/>
        </w:rPr>
        <w:t>for higher education teachers and support personnel</w:t>
      </w:r>
      <w:r w:rsidR="00632C8E" w:rsidRPr="004227E2">
        <w:rPr>
          <w:lang w:val="en-US"/>
        </w:rPr>
        <w:t xml:space="preserve">. </w:t>
      </w:r>
      <w:r w:rsidR="00632C8E" w:rsidRPr="00632C8E">
        <w:rPr>
          <w:lang w:val="en-US"/>
        </w:rPr>
        <w:t>The aims of the training is to provide the l</w:t>
      </w:r>
      <w:r>
        <w:rPr>
          <w:lang w:val="en-US"/>
        </w:rPr>
        <w:t>earners tools and ideas how to strengthen sense of community and interaction</w:t>
      </w:r>
      <w:r w:rsidR="00632C8E" w:rsidRPr="00632C8E">
        <w:rPr>
          <w:lang w:val="en-US"/>
        </w:rPr>
        <w:t xml:space="preserve"> as part of own work</w:t>
      </w:r>
      <w:r w:rsidR="00632C8E">
        <w:rPr>
          <w:lang w:val="en-US"/>
        </w:rPr>
        <w:t>.</w:t>
      </w:r>
    </w:p>
    <w:p w14:paraId="743C8893" w14:textId="77777777" w:rsidR="002C587D" w:rsidRDefault="00632C8E" w:rsidP="00315D8A">
      <w:pPr>
        <w:ind w:left="1304"/>
        <w:rPr>
          <w:iCs/>
          <w:lang w:val="en-US"/>
        </w:rPr>
      </w:pPr>
      <w:r w:rsidRPr="00632C8E">
        <w:rPr>
          <w:iCs/>
          <w:lang w:val="en-US"/>
        </w:rPr>
        <w:t xml:space="preserve">The estimated workload of the training is one (1) </w:t>
      </w:r>
      <w:r w:rsidR="002C587D">
        <w:rPr>
          <w:iCs/>
          <w:lang w:val="en-US"/>
        </w:rPr>
        <w:t xml:space="preserve">ECTS </w:t>
      </w:r>
      <w:r w:rsidRPr="00632C8E">
        <w:rPr>
          <w:iCs/>
          <w:lang w:val="en-US"/>
        </w:rPr>
        <w:t xml:space="preserve">credit. </w:t>
      </w:r>
    </w:p>
    <w:p w14:paraId="7E908A40" w14:textId="77777777" w:rsidR="002C587D" w:rsidRDefault="002C587D" w:rsidP="00315D8A">
      <w:pPr>
        <w:ind w:left="1304"/>
        <w:rPr>
          <w:iCs/>
          <w:lang w:val="en-US"/>
        </w:rPr>
      </w:pPr>
    </w:p>
    <w:p w14:paraId="76FD4803" w14:textId="15AF98D4" w:rsidR="00315D8A" w:rsidRPr="002C587D" w:rsidRDefault="002C587D" w:rsidP="00315D8A">
      <w:pPr>
        <w:ind w:left="1304"/>
        <w:rPr>
          <w:lang w:val="en-US"/>
        </w:rPr>
      </w:pPr>
      <w:r w:rsidRPr="002C587D">
        <w:rPr>
          <w:lang w:val="en-US"/>
        </w:rPr>
        <w:t xml:space="preserve">Designers of the training </w:t>
      </w:r>
      <w:r w:rsidR="005F2AF2">
        <w:rPr>
          <w:lang w:val="en-US"/>
        </w:rPr>
        <w:t xml:space="preserve">are </w:t>
      </w:r>
      <w:r w:rsidR="00315D8A" w:rsidRPr="002C587D">
        <w:rPr>
          <w:lang w:val="en-US"/>
        </w:rPr>
        <w:t xml:space="preserve">Leena </w:t>
      </w:r>
      <w:proofErr w:type="spellStart"/>
      <w:r w:rsidR="001947B0">
        <w:rPr>
          <w:lang w:val="en-US"/>
        </w:rPr>
        <w:t>Hiltunen</w:t>
      </w:r>
      <w:proofErr w:type="spellEnd"/>
      <w:r w:rsidR="00315D8A" w:rsidRPr="002C587D">
        <w:rPr>
          <w:lang w:val="en-US"/>
        </w:rPr>
        <w:t xml:space="preserve"> </w:t>
      </w:r>
      <w:r w:rsidR="00D34C1C">
        <w:rPr>
          <w:lang w:val="en-US"/>
        </w:rPr>
        <w:t>(</w:t>
      </w:r>
      <w:hyperlink r:id="rId9" w:history="1">
        <w:r w:rsidR="00D34C1C" w:rsidRPr="00D34C1C">
          <w:rPr>
            <w:rStyle w:val="Hyperlink"/>
            <w:lang w:val="en-US"/>
          </w:rPr>
          <w:t>leena.r.k.hiltunen@jyu.fi</w:t>
        </w:r>
      </w:hyperlink>
      <w:r w:rsidR="00D34C1C" w:rsidRPr="00D34C1C">
        <w:rPr>
          <w:lang w:val="en-US"/>
        </w:rPr>
        <w:t xml:space="preserve">) </w:t>
      </w:r>
      <w:r w:rsidR="001947B0">
        <w:rPr>
          <w:lang w:val="en-US"/>
        </w:rPr>
        <w:t xml:space="preserve">from </w:t>
      </w:r>
      <w:r w:rsidRPr="002C587D">
        <w:rPr>
          <w:lang w:val="en-US"/>
        </w:rPr>
        <w:t xml:space="preserve">University of </w:t>
      </w:r>
      <w:proofErr w:type="spellStart"/>
      <w:r w:rsidR="001947B0">
        <w:rPr>
          <w:lang w:val="en-US"/>
        </w:rPr>
        <w:t>Jyväskylä</w:t>
      </w:r>
      <w:proofErr w:type="spellEnd"/>
      <w:r>
        <w:rPr>
          <w:lang w:val="en-US"/>
        </w:rPr>
        <w:t xml:space="preserve"> </w:t>
      </w:r>
      <w:r w:rsidR="00315D8A" w:rsidRPr="002C587D">
        <w:rPr>
          <w:lang w:val="en-US"/>
        </w:rPr>
        <w:t>a</w:t>
      </w:r>
      <w:r>
        <w:rPr>
          <w:lang w:val="en-US"/>
        </w:rPr>
        <w:t>nd</w:t>
      </w:r>
      <w:r w:rsidR="00315D8A" w:rsidRPr="002C587D">
        <w:rPr>
          <w:lang w:val="en-US"/>
        </w:rPr>
        <w:t xml:space="preserve"> </w:t>
      </w:r>
      <w:r w:rsidR="001947B0">
        <w:rPr>
          <w:lang w:val="en-US"/>
        </w:rPr>
        <w:t>Jere Riekkinen from</w:t>
      </w:r>
      <w:r>
        <w:rPr>
          <w:lang w:val="en-US"/>
        </w:rPr>
        <w:t xml:space="preserve"> University of </w:t>
      </w:r>
      <w:r w:rsidR="001947B0">
        <w:rPr>
          <w:lang w:val="en-US"/>
        </w:rPr>
        <w:t>Turku</w:t>
      </w:r>
      <w:r>
        <w:rPr>
          <w:lang w:val="en-US"/>
        </w:rPr>
        <w:t>.</w:t>
      </w:r>
      <w:r w:rsidR="00315D8A" w:rsidRPr="002C587D">
        <w:rPr>
          <w:lang w:val="en-US"/>
        </w:rPr>
        <w:t xml:space="preserve"> </w:t>
      </w:r>
      <w:r w:rsidRPr="002C587D">
        <w:rPr>
          <w:lang w:val="en-US"/>
        </w:rPr>
        <w:t>In</w:t>
      </w:r>
      <w:r w:rsidR="00315D8A" w:rsidRPr="002C587D">
        <w:rPr>
          <w:lang w:val="en-US"/>
        </w:rPr>
        <w:t xml:space="preserve"> </w:t>
      </w:r>
      <w:r w:rsidR="00D34C1C">
        <w:rPr>
          <w:lang w:val="en-US"/>
        </w:rPr>
        <w:t xml:space="preserve">spring </w:t>
      </w:r>
      <w:proofErr w:type="gramStart"/>
      <w:r w:rsidR="00D34C1C">
        <w:rPr>
          <w:lang w:val="en-US"/>
        </w:rPr>
        <w:t>2023</w:t>
      </w:r>
      <w:proofErr w:type="gramEnd"/>
      <w:r w:rsidR="00D34C1C">
        <w:rPr>
          <w:lang w:val="en-US"/>
        </w:rPr>
        <w:t xml:space="preserve"> they organized </w:t>
      </w:r>
      <w:r w:rsidR="005F2AF2">
        <w:rPr>
          <w:lang w:val="en-US"/>
        </w:rPr>
        <w:t xml:space="preserve">the </w:t>
      </w:r>
      <w:r w:rsidR="00D34C1C">
        <w:rPr>
          <w:lang w:val="en-US"/>
        </w:rPr>
        <w:t>training of trainers for the support of localization in higher education institutions.</w:t>
      </w:r>
      <w:r w:rsidR="00315D8A" w:rsidRPr="002C587D">
        <w:rPr>
          <w:lang w:val="en-US"/>
        </w:rPr>
        <w:t xml:space="preserve"> </w:t>
      </w:r>
    </w:p>
    <w:p w14:paraId="36782DF9" w14:textId="47995A5F" w:rsidR="008770F5" w:rsidRPr="00D34C1C" w:rsidRDefault="005109F6" w:rsidP="00371FF8">
      <w:pPr>
        <w:pStyle w:val="Alaotsikko2"/>
        <w:rPr>
          <w:lang w:val="en-US"/>
        </w:rPr>
      </w:pPr>
      <w:r w:rsidRPr="00D34C1C">
        <w:rPr>
          <w:lang w:val="en-US"/>
        </w:rPr>
        <w:t>Contents and self-study</w:t>
      </w:r>
    </w:p>
    <w:p w14:paraId="59A86340" w14:textId="77777777" w:rsidR="00315D8A" w:rsidRPr="00D34C1C" w:rsidRDefault="00315D8A" w:rsidP="00315D8A">
      <w:pPr>
        <w:pStyle w:val="paragraph"/>
        <w:spacing w:before="0" w:beforeAutospacing="0" w:after="0" w:afterAutospacing="0"/>
        <w:ind w:left="1304"/>
        <w:textAlignment w:val="baseline"/>
        <w:rPr>
          <w:rStyle w:val="eop"/>
          <w:rFonts w:asciiTheme="minorHAnsi" w:hAnsiTheme="minorHAnsi"/>
          <w:sz w:val="22"/>
          <w:szCs w:val="22"/>
          <w:lang w:val="en-US"/>
        </w:rPr>
      </w:pPr>
    </w:p>
    <w:p w14:paraId="3F220B7E" w14:textId="77777777" w:rsidR="00D34C1C" w:rsidRDefault="005109F6" w:rsidP="00315D8A">
      <w:pPr>
        <w:ind w:left="1304"/>
        <w:rPr>
          <w:lang w:val="en-US"/>
        </w:rPr>
      </w:pPr>
      <w:r w:rsidRPr="005109F6">
        <w:rPr>
          <w:lang w:val="en-US"/>
        </w:rPr>
        <w:t>Training is a self-study course</w:t>
      </w:r>
      <w:r w:rsidR="00D34C1C">
        <w:rPr>
          <w:lang w:val="en-US"/>
        </w:rPr>
        <w:t xml:space="preserve"> with six</w:t>
      </w:r>
      <w:r w:rsidRPr="005109F6">
        <w:rPr>
          <w:lang w:val="en-US"/>
        </w:rPr>
        <w:t xml:space="preserve"> chapters including </w:t>
      </w:r>
      <w:r w:rsidR="00D34C1C">
        <w:rPr>
          <w:lang w:val="en-US"/>
        </w:rPr>
        <w:t>individual-, peer- and group assignments</w:t>
      </w:r>
      <w:r>
        <w:rPr>
          <w:lang w:val="en-US"/>
        </w:rPr>
        <w:t xml:space="preserve">. </w:t>
      </w:r>
      <w:r w:rsidRPr="004227E2">
        <w:rPr>
          <w:lang w:val="en-US"/>
        </w:rPr>
        <w:t>The training is suitable for pe</w:t>
      </w:r>
      <w:r w:rsidR="00D34C1C">
        <w:rPr>
          <w:lang w:val="en-US"/>
        </w:rPr>
        <w:t xml:space="preserve">ople inexperienced </w:t>
      </w:r>
      <w:proofErr w:type="gramStart"/>
      <w:r w:rsidR="00D34C1C">
        <w:rPr>
          <w:lang w:val="en-US"/>
        </w:rPr>
        <w:t>in group</w:t>
      </w:r>
      <w:proofErr w:type="gramEnd"/>
      <w:r w:rsidR="00D34C1C">
        <w:rPr>
          <w:lang w:val="en-US"/>
        </w:rPr>
        <w:t xml:space="preserve"> dynamics as well for more experienced people</w:t>
      </w:r>
      <w:r w:rsidRPr="004227E2">
        <w:rPr>
          <w:lang w:val="en-US"/>
        </w:rPr>
        <w:t xml:space="preserve">. </w:t>
      </w:r>
      <w:r w:rsidRPr="005109F6">
        <w:rPr>
          <w:lang w:val="en-US"/>
        </w:rPr>
        <w:t xml:space="preserve">Training includes </w:t>
      </w:r>
      <w:r w:rsidR="00D34C1C">
        <w:rPr>
          <w:lang w:val="en-US"/>
        </w:rPr>
        <w:t xml:space="preserve">practical examples how to support communities and interaction in own teaching with different Moodle-activities. </w:t>
      </w:r>
    </w:p>
    <w:p w14:paraId="70E25B85" w14:textId="77777777" w:rsidR="00D34C1C" w:rsidRDefault="00D34C1C" w:rsidP="00315D8A">
      <w:pPr>
        <w:ind w:left="1304"/>
        <w:rPr>
          <w:lang w:val="en-US"/>
        </w:rPr>
      </w:pPr>
    </w:p>
    <w:p w14:paraId="547523AB" w14:textId="33D94E96" w:rsidR="00315D8A" w:rsidRDefault="00D34C1C" w:rsidP="00315D8A">
      <w:pPr>
        <w:ind w:left="1304"/>
        <w:rPr>
          <w:lang w:val="en-US"/>
        </w:rPr>
      </w:pPr>
      <w:r>
        <w:rPr>
          <w:lang w:val="en-US"/>
        </w:rPr>
        <w:t>The estimated study time of the training is six weeks, which</w:t>
      </w:r>
      <w:r w:rsidR="005F2AF2">
        <w:rPr>
          <w:lang w:val="en-US"/>
        </w:rPr>
        <w:t xml:space="preserve"> </w:t>
      </w:r>
      <w:proofErr w:type="gramStart"/>
      <w:r w:rsidR="005F2AF2">
        <w:rPr>
          <w:lang w:val="en-US"/>
        </w:rPr>
        <w:t>can be modified</w:t>
      </w:r>
      <w:proofErr w:type="gramEnd"/>
      <w:r w:rsidR="005F2AF2">
        <w:rPr>
          <w:lang w:val="en-US"/>
        </w:rPr>
        <w:t xml:space="preserve"> </w:t>
      </w:r>
      <w:r>
        <w:rPr>
          <w:lang w:val="en-US"/>
        </w:rPr>
        <w:t xml:space="preserve">as part of </w:t>
      </w:r>
      <w:r w:rsidR="00AD365F">
        <w:rPr>
          <w:lang w:val="en-US"/>
        </w:rPr>
        <w:t xml:space="preserve">the </w:t>
      </w:r>
      <w:r>
        <w:rPr>
          <w:lang w:val="en-US"/>
        </w:rPr>
        <w:t xml:space="preserve">localization. The assessment of </w:t>
      </w:r>
      <w:r w:rsidR="005F2AF2">
        <w:rPr>
          <w:lang w:val="en-US"/>
        </w:rPr>
        <w:t xml:space="preserve">the </w:t>
      </w:r>
      <w:r>
        <w:rPr>
          <w:lang w:val="en-US"/>
        </w:rPr>
        <w:t>assignments is pass</w:t>
      </w:r>
      <w:r w:rsidR="00971217">
        <w:rPr>
          <w:lang w:val="en-US"/>
        </w:rPr>
        <w:t>-</w:t>
      </w:r>
      <w:r>
        <w:rPr>
          <w:lang w:val="en-US"/>
        </w:rPr>
        <w:t>fail</w:t>
      </w:r>
      <w:r w:rsidR="00971217">
        <w:rPr>
          <w:lang w:val="en-US"/>
        </w:rPr>
        <w:t>-assessment</w:t>
      </w:r>
      <w:r>
        <w:rPr>
          <w:lang w:val="en-US"/>
        </w:rPr>
        <w:t xml:space="preserve">, but it is possible to change this </w:t>
      </w:r>
      <w:r w:rsidR="005F2AF2">
        <w:rPr>
          <w:lang w:val="en-US"/>
        </w:rPr>
        <w:t xml:space="preserve">principle </w:t>
      </w:r>
      <w:r>
        <w:rPr>
          <w:lang w:val="en-US"/>
        </w:rPr>
        <w:t xml:space="preserve">when needed. The final assignment </w:t>
      </w:r>
      <w:proofErr w:type="gramStart"/>
      <w:r w:rsidR="005F2AF2">
        <w:rPr>
          <w:lang w:val="en-US"/>
        </w:rPr>
        <w:t>is evaluated</w:t>
      </w:r>
      <w:proofErr w:type="gramEnd"/>
      <w:r w:rsidR="005F2AF2">
        <w:rPr>
          <w:lang w:val="en-US"/>
        </w:rPr>
        <w:t xml:space="preserve"> as peer assessment. In final assignment the principles are put into practice </w:t>
      </w:r>
      <w:proofErr w:type="gramStart"/>
      <w:r w:rsidR="005F2AF2">
        <w:rPr>
          <w:lang w:val="en-US"/>
        </w:rPr>
        <w:t>in</w:t>
      </w:r>
      <w:proofErr w:type="gramEnd"/>
      <w:r w:rsidR="005F2AF2">
        <w:rPr>
          <w:lang w:val="en-US"/>
        </w:rPr>
        <w:t xml:space="preserve"> own teaching and shared with others. </w:t>
      </w:r>
      <w:r w:rsidR="005109F6" w:rsidRPr="005109F6">
        <w:rPr>
          <w:lang w:val="en-US"/>
        </w:rPr>
        <w:t xml:space="preserve"> </w:t>
      </w:r>
    </w:p>
    <w:p w14:paraId="32A89919" w14:textId="0FE33151" w:rsidR="00971217" w:rsidRDefault="00971217" w:rsidP="00315D8A">
      <w:pPr>
        <w:ind w:left="1304"/>
        <w:rPr>
          <w:lang w:val="en-US"/>
        </w:rPr>
      </w:pPr>
    </w:p>
    <w:tbl>
      <w:tblPr>
        <w:tblW w:w="9186" w:type="dxa"/>
        <w:tblCellMar>
          <w:left w:w="0" w:type="dxa"/>
          <w:right w:w="0" w:type="dxa"/>
        </w:tblCellMar>
        <w:tblLook w:val="0420" w:firstRow="1" w:lastRow="0" w:firstColumn="0" w:lastColumn="0" w:noHBand="0" w:noVBand="1"/>
      </w:tblPr>
      <w:tblGrid>
        <w:gridCol w:w="1507"/>
        <w:gridCol w:w="1497"/>
        <w:gridCol w:w="1487"/>
        <w:gridCol w:w="1495"/>
        <w:gridCol w:w="1704"/>
        <w:gridCol w:w="1496"/>
      </w:tblGrid>
      <w:tr w:rsidR="0017002B" w:rsidRPr="008910D3" w14:paraId="2B0C32A3" w14:textId="77777777" w:rsidTr="00C029F9">
        <w:trPr>
          <w:trHeight w:val="819"/>
        </w:trPr>
        <w:tc>
          <w:tcPr>
            <w:tcW w:w="1507" w:type="dxa"/>
            <w:tcBorders>
              <w:top w:val="single" w:sz="4" w:space="0" w:color="000000"/>
              <w:left w:val="single" w:sz="4" w:space="0" w:color="000000"/>
              <w:bottom w:val="single" w:sz="8" w:space="0" w:color="000000"/>
              <w:right w:val="nil"/>
            </w:tcBorders>
            <w:shd w:val="clear" w:color="auto" w:fill="000000"/>
            <w:tcMar>
              <w:top w:w="72" w:type="dxa"/>
              <w:left w:w="144" w:type="dxa"/>
              <w:bottom w:w="72" w:type="dxa"/>
              <w:right w:w="144" w:type="dxa"/>
            </w:tcMar>
            <w:hideMark/>
          </w:tcPr>
          <w:p w14:paraId="7B327EE2" w14:textId="27C0E7B1" w:rsidR="00971217" w:rsidRPr="006211F4" w:rsidRDefault="006211F4" w:rsidP="006211F4">
            <w:pPr>
              <w:jc w:val="center"/>
              <w:rPr>
                <w:sz w:val="14"/>
                <w:szCs w:val="14"/>
                <w:lang w:val="en-US"/>
              </w:rPr>
            </w:pPr>
            <w:r w:rsidRPr="006211F4">
              <w:rPr>
                <w:b/>
                <w:bCs/>
                <w:sz w:val="14"/>
                <w:szCs w:val="14"/>
                <w:lang w:val="en-US"/>
              </w:rPr>
              <w:t>Week</w:t>
            </w:r>
            <w:r w:rsidR="00971217" w:rsidRPr="006211F4">
              <w:rPr>
                <w:b/>
                <w:bCs/>
                <w:sz w:val="14"/>
                <w:szCs w:val="14"/>
                <w:lang w:val="en-US"/>
              </w:rPr>
              <w:t xml:space="preserve"> 1: </w:t>
            </w:r>
            <w:r w:rsidR="00971217" w:rsidRPr="006211F4">
              <w:rPr>
                <w:b/>
                <w:bCs/>
                <w:sz w:val="14"/>
                <w:szCs w:val="14"/>
                <w:lang w:val="en-US"/>
              </w:rPr>
              <w:br/>
            </w:r>
            <w:r w:rsidRPr="006211F4">
              <w:rPr>
                <w:b/>
                <w:bCs/>
                <w:sz w:val="14"/>
                <w:szCs w:val="14"/>
                <w:lang w:val="en-US"/>
              </w:rPr>
              <w:t>Basic elements in sense of community and interaction</w:t>
            </w:r>
          </w:p>
        </w:tc>
        <w:tc>
          <w:tcPr>
            <w:tcW w:w="1497"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5B3AAC18" w14:textId="588BB32A" w:rsidR="00971217" w:rsidRPr="008910D3" w:rsidRDefault="006211F4" w:rsidP="006211F4">
            <w:pPr>
              <w:jc w:val="center"/>
              <w:rPr>
                <w:sz w:val="14"/>
                <w:szCs w:val="14"/>
              </w:rPr>
            </w:pPr>
            <w:proofErr w:type="spellStart"/>
            <w:r>
              <w:rPr>
                <w:b/>
                <w:bCs/>
                <w:sz w:val="14"/>
                <w:szCs w:val="14"/>
              </w:rPr>
              <w:t>Week</w:t>
            </w:r>
            <w:proofErr w:type="spellEnd"/>
            <w:r w:rsidR="00971217" w:rsidRPr="008910D3">
              <w:rPr>
                <w:b/>
                <w:bCs/>
                <w:sz w:val="14"/>
                <w:szCs w:val="14"/>
              </w:rPr>
              <w:t xml:space="preserve"> 2: </w:t>
            </w:r>
            <w:proofErr w:type="spellStart"/>
            <w:r>
              <w:rPr>
                <w:b/>
                <w:bCs/>
                <w:sz w:val="14"/>
                <w:szCs w:val="14"/>
              </w:rPr>
              <w:t>Sense</w:t>
            </w:r>
            <w:proofErr w:type="spellEnd"/>
            <w:r>
              <w:rPr>
                <w:b/>
                <w:bCs/>
                <w:sz w:val="14"/>
                <w:szCs w:val="14"/>
              </w:rPr>
              <w:t xml:space="preserve"> of </w:t>
            </w:r>
            <w:proofErr w:type="spellStart"/>
            <w:r>
              <w:rPr>
                <w:b/>
                <w:bCs/>
                <w:sz w:val="14"/>
                <w:szCs w:val="14"/>
              </w:rPr>
              <w:t>community</w:t>
            </w:r>
            <w:proofErr w:type="spellEnd"/>
            <w:r>
              <w:rPr>
                <w:b/>
                <w:bCs/>
                <w:sz w:val="14"/>
                <w:szCs w:val="14"/>
              </w:rPr>
              <w:t xml:space="preserve"> </w:t>
            </w:r>
          </w:p>
        </w:tc>
        <w:tc>
          <w:tcPr>
            <w:tcW w:w="1487"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74E908A1" w14:textId="7B8D7583" w:rsidR="00971217" w:rsidRPr="008910D3" w:rsidRDefault="006211F4" w:rsidP="006211F4">
            <w:pPr>
              <w:jc w:val="center"/>
              <w:rPr>
                <w:sz w:val="14"/>
                <w:szCs w:val="14"/>
              </w:rPr>
            </w:pPr>
            <w:proofErr w:type="spellStart"/>
            <w:r>
              <w:rPr>
                <w:b/>
                <w:bCs/>
                <w:sz w:val="14"/>
                <w:szCs w:val="14"/>
              </w:rPr>
              <w:t>Week</w:t>
            </w:r>
            <w:proofErr w:type="spellEnd"/>
            <w:r>
              <w:rPr>
                <w:b/>
                <w:bCs/>
                <w:sz w:val="14"/>
                <w:szCs w:val="14"/>
              </w:rPr>
              <w:t xml:space="preserve"> </w:t>
            </w:r>
            <w:r w:rsidR="00971217" w:rsidRPr="008910D3">
              <w:rPr>
                <w:b/>
                <w:bCs/>
                <w:sz w:val="14"/>
                <w:szCs w:val="14"/>
              </w:rPr>
              <w:t xml:space="preserve">3: </w:t>
            </w:r>
            <w:proofErr w:type="spellStart"/>
            <w:r>
              <w:rPr>
                <w:b/>
                <w:bCs/>
                <w:sz w:val="14"/>
                <w:szCs w:val="14"/>
              </w:rPr>
              <w:t>Participation</w:t>
            </w:r>
            <w:proofErr w:type="spellEnd"/>
            <w:r>
              <w:rPr>
                <w:b/>
                <w:bCs/>
                <w:sz w:val="14"/>
                <w:szCs w:val="14"/>
              </w:rPr>
              <w:t xml:space="preserve"> and </w:t>
            </w:r>
            <w:proofErr w:type="spellStart"/>
            <w:r>
              <w:rPr>
                <w:b/>
                <w:bCs/>
                <w:sz w:val="14"/>
                <w:szCs w:val="14"/>
              </w:rPr>
              <w:t>motivation</w:t>
            </w:r>
            <w:proofErr w:type="spellEnd"/>
          </w:p>
        </w:tc>
        <w:tc>
          <w:tcPr>
            <w:tcW w:w="1495"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2AFD089E" w14:textId="159F717D" w:rsidR="00971217" w:rsidRPr="008910D3" w:rsidRDefault="006211F4" w:rsidP="006211F4">
            <w:pPr>
              <w:jc w:val="center"/>
              <w:rPr>
                <w:sz w:val="14"/>
                <w:szCs w:val="14"/>
              </w:rPr>
            </w:pPr>
            <w:proofErr w:type="spellStart"/>
            <w:r>
              <w:rPr>
                <w:b/>
                <w:bCs/>
                <w:sz w:val="14"/>
                <w:szCs w:val="14"/>
              </w:rPr>
              <w:t>Week</w:t>
            </w:r>
            <w:proofErr w:type="spellEnd"/>
            <w:r>
              <w:rPr>
                <w:b/>
                <w:bCs/>
                <w:sz w:val="14"/>
                <w:szCs w:val="14"/>
              </w:rPr>
              <w:t xml:space="preserve"> </w:t>
            </w:r>
            <w:r w:rsidR="00971217" w:rsidRPr="008910D3">
              <w:rPr>
                <w:b/>
                <w:bCs/>
                <w:sz w:val="14"/>
                <w:szCs w:val="14"/>
              </w:rPr>
              <w:t xml:space="preserve">4: </w:t>
            </w:r>
            <w:proofErr w:type="spellStart"/>
            <w:r>
              <w:rPr>
                <w:b/>
                <w:bCs/>
                <w:sz w:val="14"/>
                <w:szCs w:val="14"/>
              </w:rPr>
              <w:t>Interaction</w:t>
            </w:r>
            <w:proofErr w:type="spellEnd"/>
            <w:r>
              <w:rPr>
                <w:b/>
                <w:bCs/>
                <w:sz w:val="14"/>
                <w:szCs w:val="14"/>
              </w:rPr>
              <w:t xml:space="preserve"> and </w:t>
            </w:r>
            <w:proofErr w:type="spellStart"/>
            <w:r>
              <w:rPr>
                <w:b/>
                <w:bCs/>
                <w:sz w:val="14"/>
                <w:szCs w:val="14"/>
              </w:rPr>
              <w:t>learning</w:t>
            </w:r>
            <w:proofErr w:type="spellEnd"/>
          </w:p>
        </w:tc>
        <w:tc>
          <w:tcPr>
            <w:tcW w:w="1704" w:type="dxa"/>
            <w:tcBorders>
              <w:top w:val="single" w:sz="4" w:space="0" w:color="000000"/>
              <w:left w:val="nil"/>
              <w:bottom w:val="single" w:sz="8" w:space="0" w:color="000000"/>
              <w:right w:val="nil"/>
            </w:tcBorders>
            <w:shd w:val="clear" w:color="auto" w:fill="000000"/>
            <w:tcMar>
              <w:top w:w="72" w:type="dxa"/>
              <w:left w:w="144" w:type="dxa"/>
              <w:bottom w:w="72" w:type="dxa"/>
              <w:right w:w="144" w:type="dxa"/>
            </w:tcMar>
            <w:hideMark/>
          </w:tcPr>
          <w:p w14:paraId="48406040" w14:textId="39CD850D" w:rsidR="00971217" w:rsidRPr="006211F4" w:rsidRDefault="006211F4" w:rsidP="006211F4">
            <w:pPr>
              <w:jc w:val="center"/>
              <w:rPr>
                <w:sz w:val="14"/>
                <w:szCs w:val="14"/>
                <w:lang w:val="en-US"/>
              </w:rPr>
            </w:pPr>
            <w:r w:rsidRPr="006211F4">
              <w:rPr>
                <w:b/>
                <w:bCs/>
                <w:sz w:val="14"/>
                <w:szCs w:val="14"/>
                <w:lang w:val="en-US"/>
              </w:rPr>
              <w:t xml:space="preserve">Week </w:t>
            </w:r>
            <w:r w:rsidR="00971217" w:rsidRPr="006211F4">
              <w:rPr>
                <w:b/>
                <w:bCs/>
                <w:sz w:val="14"/>
                <w:szCs w:val="14"/>
                <w:lang w:val="en-US"/>
              </w:rPr>
              <w:t>5: Te</w:t>
            </w:r>
            <w:r w:rsidRPr="006211F4">
              <w:rPr>
                <w:b/>
                <w:bCs/>
                <w:sz w:val="14"/>
                <w:szCs w:val="14"/>
                <w:lang w:val="en-US"/>
              </w:rPr>
              <w:t>chnology and tools available for communities and interaction</w:t>
            </w:r>
          </w:p>
        </w:tc>
        <w:tc>
          <w:tcPr>
            <w:tcW w:w="1496" w:type="dxa"/>
            <w:tcBorders>
              <w:top w:val="single" w:sz="4" w:space="0" w:color="000000"/>
              <w:left w:val="nil"/>
              <w:bottom w:val="single" w:sz="8" w:space="0" w:color="000000"/>
              <w:right w:val="single" w:sz="4" w:space="0" w:color="000000"/>
            </w:tcBorders>
            <w:shd w:val="clear" w:color="auto" w:fill="000000"/>
            <w:tcMar>
              <w:top w:w="72" w:type="dxa"/>
              <w:left w:w="144" w:type="dxa"/>
              <w:bottom w:w="72" w:type="dxa"/>
              <w:right w:w="144" w:type="dxa"/>
            </w:tcMar>
            <w:hideMark/>
          </w:tcPr>
          <w:p w14:paraId="68B962B2" w14:textId="1CECB721" w:rsidR="00971217" w:rsidRPr="008910D3" w:rsidRDefault="006211F4" w:rsidP="006211F4">
            <w:pPr>
              <w:jc w:val="center"/>
              <w:rPr>
                <w:sz w:val="14"/>
                <w:szCs w:val="14"/>
              </w:rPr>
            </w:pPr>
            <w:proofErr w:type="spellStart"/>
            <w:r>
              <w:rPr>
                <w:b/>
                <w:bCs/>
                <w:sz w:val="14"/>
                <w:szCs w:val="14"/>
              </w:rPr>
              <w:t>Week</w:t>
            </w:r>
            <w:proofErr w:type="spellEnd"/>
            <w:r w:rsidR="00971217" w:rsidRPr="008910D3">
              <w:rPr>
                <w:b/>
                <w:bCs/>
                <w:sz w:val="14"/>
                <w:szCs w:val="14"/>
              </w:rPr>
              <w:t xml:space="preserve"> 6: </w:t>
            </w:r>
            <w:r>
              <w:rPr>
                <w:b/>
                <w:bCs/>
                <w:sz w:val="14"/>
                <w:szCs w:val="14"/>
              </w:rPr>
              <w:t xml:space="preserve">Planning of </w:t>
            </w:r>
            <w:proofErr w:type="spellStart"/>
            <w:r>
              <w:rPr>
                <w:b/>
                <w:bCs/>
                <w:sz w:val="14"/>
                <w:szCs w:val="14"/>
              </w:rPr>
              <w:t>interaction</w:t>
            </w:r>
            <w:proofErr w:type="spellEnd"/>
          </w:p>
        </w:tc>
      </w:tr>
      <w:tr w:rsidR="0017002B" w:rsidRPr="0017002B" w14:paraId="7E481E60" w14:textId="77777777" w:rsidTr="00C029F9">
        <w:trPr>
          <w:trHeight w:val="689"/>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DFF673E" w14:textId="702CEF3F" w:rsidR="00971217" w:rsidRPr="006211F4" w:rsidRDefault="006211F4" w:rsidP="006211F4">
            <w:pPr>
              <w:jc w:val="center"/>
              <w:rPr>
                <w:sz w:val="14"/>
                <w:szCs w:val="14"/>
                <w:lang w:val="en-US"/>
              </w:rPr>
            </w:pPr>
            <w:r w:rsidRPr="006211F4">
              <w:rPr>
                <w:sz w:val="14"/>
                <w:szCs w:val="14"/>
                <w:lang w:val="en-US"/>
              </w:rPr>
              <w:t>Getting familiar with contents</w:t>
            </w:r>
            <w:r w:rsidR="00971217" w:rsidRPr="006211F4">
              <w:rPr>
                <w:sz w:val="14"/>
                <w:szCs w:val="14"/>
                <w:lang w:val="en-US"/>
              </w:rPr>
              <w:br/>
              <w:t>2 h 15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1A2868B4" w14:textId="0E9E6DF9" w:rsidR="00971217" w:rsidRPr="008910D3" w:rsidRDefault="0017002B" w:rsidP="0017002B">
            <w:pPr>
              <w:jc w:val="center"/>
              <w:rPr>
                <w:sz w:val="14"/>
                <w:szCs w:val="14"/>
              </w:rPr>
            </w:pPr>
            <w:proofErr w:type="spellStart"/>
            <w:r>
              <w:rPr>
                <w:sz w:val="14"/>
                <w:szCs w:val="14"/>
              </w:rPr>
              <w:t>Individual</w:t>
            </w:r>
            <w:proofErr w:type="spellEnd"/>
            <w:r>
              <w:rPr>
                <w:sz w:val="14"/>
                <w:szCs w:val="14"/>
              </w:rPr>
              <w:t xml:space="preserve"> </w:t>
            </w:r>
            <w:proofErr w:type="spellStart"/>
            <w:r>
              <w:rPr>
                <w:sz w:val="14"/>
                <w:szCs w:val="14"/>
              </w:rPr>
              <w:t>assignment</w:t>
            </w:r>
            <w:proofErr w:type="spellEnd"/>
            <w:r w:rsidR="00971217" w:rsidRPr="008910D3">
              <w:rPr>
                <w:sz w:val="14"/>
                <w:szCs w:val="14"/>
              </w:rPr>
              <w:br/>
              <w:t>30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1B457731" w14:textId="2A801CA2" w:rsidR="00971217" w:rsidRPr="0017002B" w:rsidRDefault="0017002B" w:rsidP="0017002B">
            <w:pPr>
              <w:jc w:val="center"/>
              <w:rPr>
                <w:sz w:val="14"/>
                <w:szCs w:val="14"/>
                <w:lang w:val="en-US"/>
              </w:rPr>
            </w:pPr>
            <w:r w:rsidRPr="0017002B">
              <w:rPr>
                <w:sz w:val="14"/>
                <w:szCs w:val="14"/>
                <w:lang w:val="en-US"/>
              </w:rPr>
              <w:t>Getting familiar with contents and own reflections</w:t>
            </w:r>
            <w:r w:rsidR="00971217" w:rsidRPr="0017002B">
              <w:rPr>
                <w:sz w:val="14"/>
                <w:szCs w:val="14"/>
                <w:lang w:val="en-US"/>
              </w:rPr>
              <w:br/>
              <w:t>3 h 15 min</w:t>
            </w: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2FA564F" w14:textId="3FA6647B" w:rsidR="00971217" w:rsidRPr="008910D3" w:rsidRDefault="0017002B" w:rsidP="0017002B">
            <w:pPr>
              <w:jc w:val="center"/>
              <w:rPr>
                <w:sz w:val="14"/>
                <w:szCs w:val="14"/>
              </w:rPr>
            </w:pPr>
            <w:proofErr w:type="spellStart"/>
            <w:r>
              <w:rPr>
                <w:sz w:val="14"/>
                <w:szCs w:val="14"/>
              </w:rPr>
              <w:t>Individual</w:t>
            </w:r>
            <w:proofErr w:type="spellEnd"/>
            <w:r>
              <w:rPr>
                <w:sz w:val="14"/>
                <w:szCs w:val="14"/>
              </w:rPr>
              <w:t xml:space="preserve"> </w:t>
            </w:r>
            <w:proofErr w:type="spellStart"/>
            <w:r>
              <w:rPr>
                <w:sz w:val="14"/>
                <w:szCs w:val="14"/>
              </w:rPr>
              <w:t>assignment</w:t>
            </w:r>
            <w:proofErr w:type="spellEnd"/>
            <w:r w:rsidR="00971217" w:rsidRPr="008910D3">
              <w:rPr>
                <w:sz w:val="14"/>
                <w:szCs w:val="14"/>
              </w:rPr>
              <w:br/>
              <w:t>1h 30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68CE07C9" w14:textId="3FA57BA3" w:rsidR="00971217" w:rsidRPr="0017002B" w:rsidRDefault="0017002B" w:rsidP="0017002B">
            <w:pPr>
              <w:jc w:val="center"/>
              <w:rPr>
                <w:sz w:val="14"/>
                <w:szCs w:val="14"/>
                <w:lang w:val="en-US"/>
              </w:rPr>
            </w:pPr>
            <w:r w:rsidRPr="0017002B">
              <w:rPr>
                <w:sz w:val="14"/>
                <w:szCs w:val="14"/>
                <w:lang w:val="en-US"/>
              </w:rPr>
              <w:t>Getting familiar with contents and own reflections</w:t>
            </w:r>
            <w:r w:rsidR="00971217" w:rsidRPr="0017002B">
              <w:rPr>
                <w:sz w:val="14"/>
                <w:szCs w:val="14"/>
                <w:lang w:val="en-US"/>
              </w:rPr>
              <w:br/>
              <w:t>30 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430DAA39" w14:textId="66A6A2C7" w:rsidR="00971217" w:rsidRPr="0017002B" w:rsidRDefault="0017002B" w:rsidP="0017002B">
            <w:pPr>
              <w:jc w:val="center"/>
              <w:rPr>
                <w:sz w:val="14"/>
                <w:szCs w:val="14"/>
                <w:lang w:val="en-US"/>
              </w:rPr>
            </w:pPr>
            <w:r w:rsidRPr="0017002B">
              <w:rPr>
                <w:sz w:val="14"/>
                <w:szCs w:val="14"/>
                <w:lang w:val="en-US"/>
              </w:rPr>
              <w:t>Final assig</w:t>
            </w:r>
            <w:r>
              <w:rPr>
                <w:sz w:val="14"/>
                <w:szCs w:val="14"/>
                <w:lang w:val="en-US"/>
              </w:rPr>
              <w:t>n</w:t>
            </w:r>
            <w:r w:rsidRPr="0017002B">
              <w:rPr>
                <w:sz w:val="14"/>
                <w:szCs w:val="14"/>
                <w:lang w:val="en-US"/>
              </w:rPr>
              <w:t>ment individually or as a group assignment</w:t>
            </w:r>
            <w:r w:rsidR="00971217" w:rsidRPr="0017002B">
              <w:rPr>
                <w:sz w:val="14"/>
                <w:szCs w:val="14"/>
                <w:lang w:val="en-US"/>
              </w:rPr>
              <w:t xml:space="preserve"> </w:t>
            </w:r>
            <w:r w:rsidR="00971217" w:rsidRPr="0017002B">
              <w:rPr>
                <w:sz w:val="14"/>
                <w:szCs w:val="14"/>
                <w:lang w:val="en-US"/>
              </w:rPr>
              <w:br/>
              <w:t>2 h</w:t>
            </w:r>
          </w:p>
        </w:tc>
      </w:tr>
      <w:tr w:rsidR="0017002B" w:rsidRPr="0017002B" w14:paraId="7E7A2D2D" w14:textId="77777777" w:rsidTr="00C029F9">
        <w:trPr>
          <w:trHeight w:val="1022"/>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2FC248A1" w14:textId="69E9C810" w:rsidR="00971217" w:rsidRPr="006211F4" w:rsidRDefault="006211F4" w:rsidP="006211F4">
            <w:pPr>
              <w:jc w:val="center"/>
              <w:rPr>
                <w:sz w:val="14"/>
                <w:szCs w:val="14"/>
                <w:lang w:val="en-US"/>
              </w:rPr>
            </w:pPr>
            <w:r w:rsidRPr="006211F4">
              <w:rPr>
                <w:sz w:val="14"/>
                <w:szCs w:val="14"/>
                <w:lang w:val="en-US"/>
              </w:rPr>
              <w:t>Documentation of own reflections</w:t>
            </w:r>
            <w:r w:rsidR="00971217" w:rsidRPr="006211F4">
              <w:rPr>
                <w:sz w:val="14"/>
                <w:szCs w:val="14"/>
                <w:lang w:val="en-US"/>
              </w:rPr>
              <w:br/>
              <w:t>30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4B6916CA" w14:textId="2D460C94" w:rsidR="00971217" w:rsidRPr="0017002B" w:rsidRDefault="0017002B" w:rsidP="0017002B">
            <w:pPr>
              <w:jc w:val="center"/>
              <w:rPr>
                <w:sz w:val="14"/>
                <w:szCs w:val="14"/>
                <w:lang w:val="en-US"/>
              </w:rPr>
            </w:pPr>
            <w:r w:rsidRPr="0017002B">
              <w:rPr>
                <w:sz w:val="14"/>
                <w:szCs w:val="14"/>
                <w:lang w:val="en-US"/>
              </w:rPr>
              <w:t>Getting familiar with contents</w:t>
            </w:r>
            <w:r w:rsidR="00971217" w:rsidRPr="0017002B">
              <w:rPr>
                <w:sz w:val="14"/>
                <w:szCs w:val="14"/>
                <w:lang w:val="en-US"/>
              </w:rPr>
              <w:br/>
              <w:t>50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bottom"/>
            <w:hideMark/>
          </w:tcPr>
          <w:p w14:paraId="199C161B" w14:textId="7087DCED" w:rsidR="00971217" w:rsidRPr="0017002B" w:rsidRDefault="0017002B" w:rsidP="0017002B">
            <w:pPr>
              <w:jc w:val="center"/>
              <w:rPr>
                <w:sz w:val="14"/>
                <w:szCs w:val="14"/>
                <w:lang w:val="en-US"/>
              </w:rPr>
            </w:pPr>
            <w:r w:rsidRPr="0017002B">
              <w:rPr>
                <w:sz w:val="14"/>
                <w:szCs w:val="14"/>
                <w:lang w:val="en-US"/>
              </w:rPr>
              <w:t>Sharing of own reflections and participation in discussions</w:t>
            </w:r>
            <w:r w:rsidR="00971217" w:rsidRPr="0017002B">
              <w:rPr>
                <w:sz w:val="14"/>
                <w:szCs w:val="14"/>
                <w:lang w:val="en-US"/>
              </w:rPr>
              <w:br/>
              <w:t>30 min</w:t>
            </w: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1408D1AB" w14:textId="2E08711F" w:rsidR="00971217" w:rsidRPr="0017002B" w:rsidRDefault="0017002B" w:rsidP="0017002B">
            <w:pPr>
              <w:jc w:val="center"/>
              <w:rPr>
                <w:sz w:val="14"/>
                <w:szCs w:val="14"/>
                <w:lang w:val="en-US"/>
              </w:rPr>
            </w:pPr>
            <w:r w:rsidRPr="0017002B">
              <w:rPr>
                <w:sz w:val="14"/>
                <w:szCs w:val="14"/>
                <w:lang w:val="en-US"/>
              </w:rPr>
              <w:t>Getting familiar with contents</w:t>
            </w:r>
            <w:r w:rsidR="00971217" w:rsidRPr="0017002B">
              <w:rPr>
                <w:sz w:val="14"/>
                <w:szCs w:val="14"/>
                <w:lang w:val="en-US"/>
              </w:rPr>
              <w:br/>
              <w:t>35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1604804" w14:textId="7BD257E0" w:rsidR="00971217" w:rsidRPr="008910D3" w:rsidRDefault="0017002B" w:rsidP="0017002B">
            <w:pPr>
              <w:jc w:val="center"/>
              <w:rPr>
                <w:sz w:val="14"/>
                <w:szCs w:val="14"/>
              </w:rPr>
            </w:pPr>
            <w:proofErr w:type="spellStart"/>
            <w:r>
              <w:rPr>
                <w:sz w:val="14"/>
                <w:szCs w:val="14"/>
              </w:rPr>
              <w:t>Individual</w:t>
            </w:r>
            <w:proofErr w:type="spellEnd"/>
            <w:r>
              <w:rPr>
                <w:sz w:val="14"/>
                <w:szCs w:val="14"/>
              </w:rPr>
              <w:t xml:space="preserve"> </w:t>
            </w:r>
            <w:proofErr w:type="spellStart"/>
            <w:r>
              <w:rPr>
                <w:sz w:val="14"/>
                <w:szCs w:val="14"/>
              </w:rPr>
              <w:t>assignment</w:t>
            </w:r>
            <w:proofErr w:type="spellEnd"/>
            <w:r w:rsidR="00971217" w:rsidRPr="008910D3">
              <w:rPr>
                <w:sz w:val="14"/>
                <w:szCs w:val="14"/>
              </w:rPr>
              <w:br/>
              <w:t>1h 30min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5B79273" w14:textId="5ACB657C" w:rsidR="00971217" w:rsidRPr="0017002B" w:rsidRDefault="0017002B" w:rsidP="0017002B">
            <w:pPr>
              <w:jc w:val="center"/>
              <w:rPr>
                <w:sz w:val="14"/>
                <w:szCs w:val="14"/>
                <w:lang w:val="en-US"/>
              </w:rPr>
            </w:pPr>
            <w:r w:rsidRPr="0017002B">
              <w:rPr>
                <w:sz w:val="14"/>
                <w:szCs w:val="14"/>
                <w:lang w:val="en-US"/>
              </w:rPr>
              <w:t>Getting familiar with final assignments of fellow students and collecting ideas for own work</w:t>
            </w:r>
            <w:r w:rsidR="00971217" w:rsidRPr="0017002B">
              <w:rPr>
                <w:sz w:val="14"/>
                <w:szCs w:val="14"/>
                <w:lang w:val="en-US"/>
              </w:rPr>
              <w:br/>
              <w:t>1 h</w:t>
            </w:r>
          </w:p>
        </w:tc>
      </w:tr>
      <w:tr w:rsidR="0017002B" w:rsidRPr="008910D3" w14:paraId="67CAADD5" w14:textId="77777777" w:rsidTr="00C029F9">
        <w:trPr>
          <w:trHeight w:val="911"/>
        </w:trPr>
        <w:tc>
          <w:tcPr>
            <w:tcW w:w="150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0240AAA" w14:textId="232D0C4D" w:rsidR="00971217" w:rsidRPr="008910D3" w:rsidRDefault="006211F4" w:rsidP="006211F4">
            <w:pPr>
              <w:jc w:val="center"/>
              <w:rPr>
                <w:sz w:val="14"/>
                <w:szCs w:val="14"/>
              </w:rPr>
            </w:pPr>
            <w:proofErr w:type="spellStart"/>
            <w:r>
              <w:rPr>
                <w:sz w:val="14"/>
                <w:szCs w:val="14"/>
              </w:rPr>
              <w:t>Participation</w:t>
            </w:r>
            <w:proofErr w:type="spellEnd"/>
            <w:r>
              <w:rPr>
                <w:sz w:val="14"/>
                <w:szCs w:val="14"/>
              </w:rPr>
              <w:t xml:space="preserve"> in </w:t>
            </w:r>
            <w:proofErr w:type="spellStart"/>
            <w:r>
              <w:rPr>
                <w:sz w:val="14"/>
                <w:szCs w:val="14"/>
              </w:rPr>
              <w:t>discussions</w:t>
            </w:r>
            <w:proofErr w:type="spellEnd"/>
            <w:r w:rsidR="00971217">
              <w:rPr>
                <w:sz w:val="14"/>
                <w:szCs w:val="14"/>
              </w:rPr>
              <w:br/>
            </w:r>
            <w:r w:rsidR="00971217" w:rsidRPr="008910D3">
              <w:rPr>
                <w:sz w:val="14"/>
                <w:szCs w:val="14"/>
              </w:rPr>
              <w:t>45 min</w:t>
            </w:r>
          </w:p>
        </w:tc>
        <w:tc>
          <w:tcPr>
            <w:tcW w:w="149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1B9E436" w14:textId="666DF025" w:rsidR="00971217" w:rsidRPr="0017002B" w:rsidRDefault="0017002B" w:rsidP="0017002B">
            <w:pPr>
              <w:jc w:val="center"/>
              <w:rPr>
                <w:sz w:val="14"/>
                <w:szCs w:val="14"/>
                <w:lang w:val="en-US"/>
              </w:rPr>
            </w:pPr>
            <w:r w:rsidRPr="0017002B">
              <w:rPr>
                <w:sz w:val="14"/>
                <w:szCs w:val="14"/>
                <w:lang w:val="en-US"/>
              </w:rPr>
              <w:t xml:space="preserve"> </w:t>
            </w:r>
            <w:r>
              <w:rPr>
                <w:sz w:val="14"/>
                <w:szCs w:val="14"/>
                <w:lang w:val="en-US"/>
              </w:rPr>
              <w:t>P</w:t>
            </w:r>
            <w:r w:rsidRPr="0017002B">
              <w:rPr>
                <w:sz w:val="14"/>
                <w:szCs w:val="14"/>
                <w:lang w:val="en-US"/>
              </w:rPr>
              <w:t>articipation in</w:t>
            </w:r>
            <w:r>
              <w:rPr>
                <w:sz w:val="14"/>
                <w:szCs w:val="14"/>
                <w:lang w:val="en-US"/>
              </w:rPr>
              <w:t xml:space="preserve"> team work and</w:t>
            </w:r>
            <w:r w:rsidRPr="0017002B">
              <w:rPr>
                <w:sz w:val="14"/>
                <w:szCs w:val="14"/>
                <w:lang w:val="en-US"/>
              </w:rPr>
              <w:t xml:space="preserve"> discussions</w:t>
            </w:r>
            <w:r w:rsidR="00971217" w:rsidRPr="0017002B">
              <w:rPr>
                <w:sz w:val="14"/>
                <w:szCs w:val="14"/>
                <w:lang w:val="en-US"/>
              </w:rPr>
              <w:br/>
              <w:t>2 h 15 min</w:t>
            </w:r>
          </w:p>
        </w:tc>
        <w:tc>
          <w:tcPr>
            <w:tcW w:w="1487"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0374DE43" w14:textId="77777777" w:rsidR="00971217" w:rsidRPr="0017002B" w:rsidRDefault="00971217" w:rsidP="00C029F9">
            <w:pPr>
              <w:jc w:val="center"/>
              <w:rPr>
                <w:sz w:val="14"/>
                <w:szCs w:val="14"/>
                <w:lang w:val="en-US"/>
              </w:rPr>
            </w:pPr>
          </w:p>
        </w:tc>
        <w:tc>
          <w:tcPr>
            <w:tcW w:w="1495"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57F6085" w14:textId="595E6829" w:rsidR="00971217" w:rsidRPr="0017002B" w:rsidRDefault="0017002B" w:rsidP="0017002B">
            <w:pPr>
              <w:jc w:val="center"/>
              <w:rPr>
                <w:sz w:val="14"/>
                <w:szCs w:val="14"/>
                <w:lang w:val="en-US"/>
              </w:rPr>
            </w:pPr>
            <w:r w:rsidRPr="0017002B">
              <w:rPr>
                <w:sz w:val="14"/>
                <w:szCs w:val="14"/>
                <w:lang w:val="en-US"/>
              </w:rPr>
              <w:t>Participation in team work and discussions</w:t>
            </w:r>
            <w:r w:rsidR="00971217" w:rsidRPr="0017002B">
              <w:rPr>
                <w:sz w:val="14"/>
                <w:szCs w:val="14"/>
                <w:lang w:val="en-US"/>
              </w:rPr>
              <w:br/>
              <w:t>1h 30 min</w:t>
            </w:r>
          </w:p>
        </w:tc>
        <w:tc>
          <w:tcPr>
            <w:tcW w:w="1704"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2A6A049" w14:textId="4EF265F2" w:rsidR="00971217" w:rsidRPr="0017002B" w:rsidRDefault="00971217" w:rsidP="0017002B">
            <w:pPr>
              <w:jc w:val="center"/>
              <w:rPr>
                <w:sz w:val="14"/>
                <w:szCs w:val="14"/>
                <w:lang w:val="en-US"/>
              </w:rPr>
            </w:pPr>
            <w:r w:rsidRPr="0017002B">
              <w:rPr>
                <w:sz w:val="14"/>
                <w:szCs w:val="14"/>
                <w:lang w:val="en-US"/>
              </w:rPr>
              <w:t>T</w:t>
            </w:r>
            <w:r w:rsidR="0017002B" w:rsidRPr="0017002B">
              <w:rPr>
                <w:sz w:val="14"/>
                <w:szCs w:val="14"/>
                <w:lang w:val="en-US"/>
              </w:rPr>
              <w:t>eam work and participation in discussions</w:t>
            </w:r>
            <w:r w:rsidRPr="0017002B">
              <w:rPr>
                <w:sz w:val="14"/>
                <w:szCs w:val="14"/>
                <w:lang w:val="en-US"/>
              </w:rPr>
              <w:br/>
              <w:t>1h 45min</w:t>
            </w:r>
          </w:p>
        </w:tc>
        <w:tc>
          <w:tcPr>
            <w:tcW w:w="1496" w:type="dxa"/>
            <w:tcBorders>
              <w:top w:val="single" w:sz="4"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vAlign w:val="center"/>
            <w:hideMark/>
          </w:tcPr>
          <w:p w14:paraId="18C09E8C" w14:textId="77777777" w:rsidR="0017002B" w:rsidRDefault="0017002B" w:rsidP="0017002B">
            <w:pPr>
              <w:jc w:val="center"/>
              <w:rPr>
                <w:sz w:val="14"/>
                <w:szCs w:val="14"/>
              </w:rPr>
            </w:pPr>
            <w:proofErr w:type="spellStart"/>
            <w:r>
              <w:rPr>
                <w:sz w:val="14"/>
                <w:szCs w:val="14"/>
              </w:rPr>
              <w:t>Commenting</w:t>
            </w:r>
            <w:proofErr w:type="spellEnd"/>
            <w:r>
              <w:rPr>
                <w:sz w:val="14"/>
                <w:szCs w:val="14"/>
              </w:rPr>
              <w:t xml:space="preserve"> </w:t>
            </w:r>
            <w:proofErr w:type="spellStart"/>
            <w:r>
              <w:rPr>
                <w:sz w:val="14"/>
                <w:szCs w:val="14"/>
              </w:rPr>
              <w:t>assignments</w:t>
            </w:r>
            <w:proofErr w:type="spellEnd"/>
            <w:r>
              <w:rPr>
                <w:sz w:val="14"/>
                <w:szCs w:val="14"/>
              </w:rPr>
              <w:t xml:space="preserve"> </w:t>
            </w:r>
          </w:p>
          <w:p w14:paraId="7D6005C7" w14:textId="2D7FBE9F" w:rsidR="00971217" w:rsidRPr="008910D3" w:rsidRDefault="00971217" w:rsidP="0017002B">
            <w:pPr>
              <w:jc w:val="center"/>
              <w:rPr>
                <w:sz w:val="14"/>
                <w:szCs w:val="14"/>
              </w:rPr>
            </w:pPr>
            <w:bookmarkStart w:id="0" w:name="_GoBack"/>
            <w:bookmarkEnd w:id="0"/>
            <w:r w:rsidRPr="008910D3">
              <w:rPr>
                <w:sz w:val="14"/>
                <w:szCs w:val="14"/>
              </w:rPr>
              <w:t>45 min</w:t>
            </w:r>
          </w:p>
        </w:tc>
      </w:tr>
      <w:tr w:rsidR="0017002B" w:rsidRPr="008910D3" w14:paraId="6E0BBF5D" w14:textId="77777777" w:rsidTr="00C029F9">
        <w:trPr>
          <w:trHeight w:val="101"/>
        </w:trPr>
        <w:tc>
          <w:tcPr>
            <w:tcW w:w="150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7BBF09" w14:textId="107072EB" w:rsidR="00971217" w:rsidRPr="008910D3" w:rsidRDefault="0017002B" w:rsidP="00C029F9">
            <w:pPr>
              <w:jc w:val="center"/>
              <w:rPr>
                <w:sz w:val="14"/>
                <w:szCs w:val="14"/>
              </w:rPr>
            </w:pPr>
            <w:proofErr w:type="spellStart"/>
            <w:r>
              <w:rPr>
                <w:sz w:val="14"/>
                <w:szCs w:val="14"/>
              </w:rPr>
              <w:t>Reflec</w:t>
            </w:r>
            <w:r w:rsidR="00971217" w:rsidRPr="008910D3">
              <w:rPr>
                <w:sz w:val="14"/>
                <w:szCs w:val="14"/>
              </w:rPr>
              <w:t>tio</w:t>
            </w:r>
            <w:r>
              <w:rPr>
                <w:sz w:val="14"/>
                <w:szCs w:val="14"/>
              </w:rPr>
              <w:t>n</w:t>
            </w:r>
            <w:proofErr w:type="spellEnd"/>
            <w:r w:rsidR="00971217">
              <w:rPr>
                <w:sz w:val="14"/>
                <w:szCs w:val="14"/>
              </w:rPr>
              <w:t xml:space="preserve"> </w:t>
            </w:r>
            <w:r w:rsidR="00971217">
              <w:rPr>
                <w:sz w:val="14"/>
                <w:szCs w:val="14"/>
              </w:rPr>
              <w:br/>
            </w:r>
            <w:r w:rsidR="00971217" w:rsidRPr="008910D3">
              <w:rPr>
                <w:sz w:val="14"/>
                <w:szCs w:val="14"/>
              </w:rPr>
              <w:t>15 min</w:t>
            </w:r>
          </w:p>
        </w:tc>
        <w:tc>
          <w:tcPr>
            <w:tcW w:w="149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5CA35F" w14:textId="659D2E28" w:rsidR="00971217" w:rsidRPr="008910D3" w:rsidRDefault="0017002B" w:rsidP="00C029F9">
            <w:pPr>
              <w:jc w:val="center"/>
              <w:rPr>
                <w:sz w:val="14"/>
                <w:szCs w:val="14"/>
              </w:rPr>
            </w:pPr>
            <w:proofErr w:type="spellStart"/>
            <w:r>
              <w:rPr>
                <w:sz w:val="14"/>
                <w:szCs w:val="14"/>
              </w:rPr>
              <w:t>Reflec</w:t>
            </w:r>
            <w:r w:rsidR="00971217" w:rsidRPr="008910D3">
              <w:rPr>
                <w:sz w:val="14"/>
                <w:szCs w:val="14"/>
              </w:rPr>
              <w:t>tio</w:t>
            </w:r>
            <w:r>
              <w:rPr>
                <w:sz w:val="14"/>
                <w:szCs w:val="14"/>
              </w:rPr>
              <w:t>n</w:t>
            </w:r>
            <w:proofErr w:type="spellEnd"/>
            <w:r w:rsidR="00971217">
              <w:rPr>
                <w:sz w:val="14"/>
                <w:szCs w:val="14"/>
              </w:rPr>
              <w:t xml:space="preserve"> </w:t>
            </w:r>
            <w:r w:rsidR="00971217">
              <w:rPr>
                <w:sz w:val="14"/>
                <w:szCs w:val="14"/>
              </w:rPr>
              <w:br/>
            </w:r>
            <w:r w:rsidR="00971217" w:rsidRPr="008910D3">
              <w:rPr>
                <w:sz w:val="14"/>
                <w:szCs w:val="14"/>
              </w:rPr>
              <w:t>15 min</w:t>
            </w:r>
          </w:p>
        </w:tc>
        <w:tc>
          <w:tcPr>
            <w:tcW w:w="1487"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F44AF5" w14:textId="403494BC" w:rsidR="00971217" w:rsidRPr="008910D3" w:rsidRDefault="0017002B" w:rsidP="00C029F9">
            <w:pPr>
              <w:jc w:val="center"/>
              <w:rPr>
                <w:sz w:val="14"/>
                <w:szCs w:val="14"/>
              </w:rPr>
            </w:pPr>
            <w:proofErr w:type="spellStart"/>
            <w:r>
              <w:rPr>
                <w:sz w:val="14"/>
                <w:szCs w:val="14"/>
              </w:rPr>
              <w:t>Reflec</w:t>
            </w:r>
            <w:r w:rsidR="00971217" w:rsidRPr="008910D3">
              <w:rPr>
                <w:sz w:val="14"/>
                <w:szCs w:val="14"/>
              </w:rPr>
              <w:t>tio</w:t>
            </w:r>
            <w:r>
              <w:rPr>
                <w:sz w:val="14"/>
                <w:szCs w:val="14"/>
              </w:rPr>
              <w:t>n</w:t>
            </w:r>
            <w:proofErr w:type="spellEnd"/>
            <w:r w:rsidR="00971217" w:rsidRPr="008910D3">
              <w:rPr>
                <w:sz w:val="14"/>
                <w:szCs w:val="14"/>
              </w:rPr>
              <w:t> </w:t>
            </w:r>
            <w:r w:rsidR="00971217">
              <w:rPr>
                <w:sz w:val="14"/>
                <w:szCs w:val="14"/>
              </w:rPr>
              <w:br/>
            </w:r>
            <w:r w:rsidR="00971217" w:rsidRPr="008910D3">
              <w:rPr>
                <w:sz w:val="14"/>
                <w:szCs w:val="14"/>
              </w:rPr>
              <w:t>15 min</w:t>
            </w:r>
          </w:p>
        </w:tc>
        <w:tc>
          <w:tcPr>
            <w:tcW w:w="1495"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EC4B82" w14:textId="75985B5F" w:rsidR="00971217" w:rsidRPr="008910D3" w:rsidRDefault="00971217" w:rsidP="0017002B">
            <w:pPr>
              <w:jc w:val="center"/>
              <w:rPr>
                <w:sz w:val="14"/>
                <w:szCs w:val="14"/>
              </w:rPr>
            </w:pPr>
            <w:proofErr w:type="spellStart"/>
            <w:r w:rsidRPr="008910D3">
              <w:rPr>
                <w:sz w:val="14"/>
                <w:szCs w:val="14"/>
              </w:rPr>
              <w:t>Refle</w:t>
            </w:r>
            <w:r w:rsidR="0017002B">
              <w:rPr>
                <w:sz w:val="14"/>
                <w:szCs w:val="14"/>
              </w:rPr>
              <w:t>c</w:t>
            </w:r>
            <w:r w:rsidRPr="008910D3">
              <w:rPr>
                <w:sz w:val="14"/>
                <w:szCs w:val="14"/>
              </w:rPr>
              <w:t>tio</w:t>
            </w:r>
            <w:r w:rsidR="0017002B">
              <w:rPr>
                <w:sz w:val="14"/>
                <w:szCs w:val="14"/>
              </w:rPr>
              <w:t>n</w:t>
            </w:r>
            <w:proofErr w:type="spellEnd"/>
            <w:r>
              <w:rPr>
                <w:sz w:val="14"/>
                <w:szCs w:val="14"/>
              </w:rPr>
              <w:t xml:space="preserve"> </w:t>
            </w:r>
            <w:r>
              <w:rPr>
                <w:sz w:val="14"/>
                <w:szCs w:val="14"/>
              </w:rPr>
              <w:br/>
            </w:r>
            <w:r w:rsidRPr="008910D3">
              <w:rPr>
                <w:sz w:val="14"/>
                <w:szCs w:val="14"/>
              </w:rPr>
              <w:t>15 min</w:t>
            </w:r>
          </w:p>
        </w:tc>
        <w:tc>
          <w:tcPr>
            <w:tcW w:w="1704"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197E0A" w14:textId="75E337F3" w:rsidR="00971217" w:rsidRPr="008910D3" w:rsidRDefault="00971217" w:rsidP="00C029F9">
            <w:pPr>
              <w:jc w:val="center"/>
              <w:rPr>
                <w:sz w:val="14"/>
                <w:szCs w:val="14"/>
              </w:rPr>
            </w:pPr>
            <w:proofErr w:type="spellStart"/>
            <w:r w:rsidRPr="008910D3">
              <w:rPr>
                <w:sz w:val="14"/>
                <w:szCs w:val="14"/>
              </w:rPr>
              <w:t>R</w:t>
            </w:r>
            <w:r w:rsidR="0017002B">
              <w:rPr>
                <w:sz w:val="14"/>
                <w:szCs w:val="14"/>
              </w:rPr>
              <w:t>eflec</w:t>
            </w:r>
            <w:r w:rsidRPr="008910D3">
              <w:rPr>
                <w:sz w:val="14"/>
                <w:szCs w:val="14"/>
              </w:rPr>
              <w:t>tio</w:t>
            </w:r>
            <w:r w:rsidR="0017002B">
              <w:rPr>
                <w:sz w:val="14"/>
                <w:szCs w:val="14"/>
              </w:rPr>
              <w:t>n</w:t>
            </w:r>
            <w:proofErr w:type="spellEnd"/>
            <w:r>
              <w:rPr>
                <w:sz w:val="14"/>
                <w:szCs w:val="14"/>
              </w:rPr>
              <w:t xml:space="preserve"> </w:t>
            </w:r>
            <w:r>
              <w:rPr>
                <w:sz w:val="14"/>
                <w:szCs w:val="14"/>
              </w:rPr>
              <w:br/>
            </w:r>
            <w:r w:rsidRPr="008910D3">
              <w:rPr>
                <w:sz w:val="14"/>
                <w:szCs w:val="14"/>
              </w:rPr>
              <w:t>15min</w:t>
            </w:r>
          </w:p>
        </w:tc>
        <w:tc>
          <w:tcPr>
            <w:tcW w:w="1496" w:type="dxa"/>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507DF" w14:textId="172CC707" w:rsidR="00971217" w:rsidRPr="008910D3" w:rsidRDefault="00971217" w:rsidP="0017002B">
            <w:pPr>
              <w:jc w:val="center"/>
              <w:rPr>
                <w:sz w:val="14"/>
                <w:szCs w:val="14"/>
              </w:rPr>
            </w:pPr>
            <w:proofErr w:type="spellStart"/>
            <w:r w:rsidRPr="008910D3">
              <w:rPr>
                <w:sz w:val="14"/>
                <w:szCs w:val="14"/>
              </w:rPr>
              <w:t>Refle</w:t>
            </w:r>
            <w:r w:rsidR="0017002B">
              <w:rPr>
                <w:sz w:val="14"/>
                <w:szCs w:val="14"/>
              </w:rPr>
              <w:t>c</w:t>
            </w:r>
            <w:r w:rsidRPr="008910D3">
              <w:rPr>
                <w:sz w:val="14"/>
                <w:szCs w:val="14"/>
              </w:rPr>
              <w:t>tio</w:t>
            </w:r>
            <w:r w:rsidR="0017002B">
              <w:rPr>
                <w:sz w:val="14"/>
                <w:szCs w:val="14"/>
              </w:rPr>
              <w:t>n</w:t>
            </w:r>
            <w:proofErr w:type="spellEnd"/>
            <w:r>
              <w:rPr>
                <w:sz w:val="14"/>
                <w:szCs w:val="14"/>
              </w:rPr>
              <w:t xml:space="preserve"> </w:t>
            </w:r>
            <w:r>
              <w:rPr>
                <w:sz w:val="14"/>
                <w:szCs w:val="14"/>
              </w:rPr>
              <w:br/>
            </w:r>
            <w:r w:rsidRPr="008910D3">
              <w:rPr>
                <w:sz w:val="14"/>
                <w:szCs w:val="14"/>
              </w:rPr>
              <w:t>15 min</w:t>
            </w:r>
          </w:p>
        </w:tc>
      </w:tr>
    </w:tbl>
    <w:p w14:paraId="19E79A03" w14:textId="77777777" w:rsidR="00971217" w:rsidRPr="004227E2" w:rsidRDefault="00971217" w:rsidP="00315D8A">
      <w:pPr>
        <w:ind w:left="1304"/>
        <w:rPr>
          <w:lang w:val="en-US"/>
        </w:rPr>
      </w:pPr>
    </w:p>
    <w:p w14:paraId="2D67902E" w14:textId="77777777" w:rsidR="00315D8A" w:rsidRPr="004227E2" w:rsidRDefault="00315D8A" w:rsidP="00315D8A">
      <w:pPr>
        <w:ind w:left="1304"/>
        <w:rPr>
          <w:lang w:val="en-US"/>
        </w:rPr>
      </w:pPr>
    </w:p>
    <w:p w14:paraId="45A5573E" w14:textId="77777777" w:rsidR="00315D8A" w:rsidRPr="004227E2" w:rsidRDefault="00315D8A" w:rsidP="00971217">
      <w:pPr>
        <w:rPr>
          <w:lang w:val="en-US"/>
        </w:rPr>
      </w:pPr>
    </w:p>
    <w:p w14:paraId="3B888CBD" w14:textId="29864EA0" w:rsidR="008770F5" w:rsidRPr="00CF268F" w:rsidRDefault="00CF268F" w:rsidP="00CA5241">
      <w:pPr>
        <w:pStyle w:val="Alaotsikko2"/>
        <w:rPr>
          <w:lang w:val="en-US"/>
        </w:rPr>
      </w:pPr>
      <w:r>
        <w:rPr>
          <w:lang w:val="en-US"/>
        </w:rPr>
        <w:t>Localiz</w:t>
      </w:r>
      <w:r w:rsidRPr="00CF268F">
        <w:rPr>
          <w:lang w:val="en-US"/>
        </w:rPr>
        <w:t>ation of the training in higher education institutions</w:t>
      </w:r>
    </w:p>
    <w:p w14:paraId="10F90BFC" w14:textId="77777777" w:rsidR="00315D8A" w:rsidRPr="00CF268F" w:rsidRDefault="00315D8A" w:rsidP="00CA5241">
      <w:pPr>
        <w:pStyle w:val="NormalWeb"/>
        <w:rPr>
          <w:rFonts w:asciiTheme="minorHAnsi" w:hAnsiTheme="minorHAnsi"/>
          <w:color w:val="000000"/>
          <w:szCs w:val="22"/>
          <w:lang w:val="en-US"/>
        </w:rPr>
      </w:pPr>
    </w:p>
    <w:p w14:paraId="6C5A1047" w14:textId="77777777" w:rsidR="00971217" w:rsidRDefault="00CF268F" w:rsidP="00971217">
      <w:pPr>
        <w:ind w:left="1304"/>
        <w:rPr>
          <w:lang w:val="en-US"/>
        </w:rPr>
      </w:pPr>
      <w:r w:rsidRPr="00CF268F">
        <w:rPr>
          <w:lang w:val="en-US"/>
        </w:rPr>
        <w:t xml:space="preserve">By </w:t>
      </w:r>
      <w:proofErr w:type="gramStart"/>
      <w:r w:rsidRPr="00CF268F">
        <w:rPr>
          <w:lang w:val="en-US"/>
        </w:rPr>
        <w:t>localization</w:t>
      </w:r>
      <w:proofErr w:type="gramEnd"/>
      <w:r w:rsidRPr="00CF268F">
        <w:rPr>
          <w:lang w:val="en-US"/>
        </w:rPr>
        <w:t xml:space="preserve"> we mean here all those operations that are needed in order to start the using of the training in higher education institution</w:t>
      </w:r>
      <w:r w:rsidR="00315D8A" w:rsidRPr="00CF268F">
        <w:rPr>
          <w:lang w:val="en-US"/>
        </w:rPr>
        <w:t xml:space="preserve">. </w:t>
      </w:r>
      <w:r w:rsidRPr="00CF268F">
        <w:rPr>
          <w:lang w:val="en-US"/>
        </w:rPr>
        <w:t>These are for instance selection of language version and uploading the backup copy to the learning environment.</w:t>
      </w:r>
      <w:r>
        <w:rPr>
          <w:lang w:val="en-US"/>
        </w:rPr>
        <w:t xml:space="preserve"> </w:t>
      </w:r>
      <w:r w:rsidR="00384B7B">
        <w:rPr>
          <w:lang w:val="en-US"/>
        </w:rPr>
        <w:t xml:space="preserve">During the </w:t>
      </w:r>
      <w:proofErr w:type="gramStart"/>
      <w:r w:rsidR="00384B7B">
        <w:rPr>
          <w:lang w:val="en-US"/>
        </w:rPr>
        <w:t>localization</w:t>
      </w:r>
      <w:proofErr w:type="gramEnd"/>
      <w:r w:rsidR="00384B7B">
        <w:rPr>
          <w:lang w:val="en-US"/>
        </w:rPr>
        <w:t xml:space="preserve"> the contents can be modified and some other materials added. </w:t>
      </w:r>
    </w:p>
    <w:p w14:paraId="06123DF3" w14:textId="77777777" w:rsidR="00971217" w:rsidRDefault="00971217" w:rsidP="00971217">
      <w:pPr>
        <w:ind w:left="1304"/>
        <w:rPr>
          <w:lang w:val="en-US"/>
        </w:rPr>
      </w:pPr>
    </w:p>
    <w:p w14:paraId="443D19AB" w14:textId="1AB3FD89" w:rsidR="00971217" w:rsidRDefault="00384B7B" w:rsidP="00971217">
      <w:pPr>
        <w:ind w:left="1304"/>
        <w:rPr>
          <w:lang w:val="en-US"/>
        </w:rPr>
      </w:pPr>
      <w:r w:rsidRPr="00384B7B">
        <w:rPr>
          <w:lang w:val="en-US"/>
        </w:rPr>
        <w:t xml:space="preserve">One of the decisions is whether students get credits, learning badge or some other merit when they study the course. </w:t>
      </w:r>
      <w:r w:rsidR="00971217" w:rsidRPr="009F0CBF">
        <w:rPr>
          <w:lang w:val="en-US"/>
        </w:rPr>
        <w:t>The</w:t>
      </w:r>
      <w:r w:rsidR="00971217">
        <w:rPr>
          <w:lang w:val="en-US"/>
        </w:rPr>
        <w:t xml:space="preserve"> estimated workload of the training is (1) study point. Higher education institutions decide whether learners get study points or a learning badge. It if recommended that higher education institutions mention in certificates that “This education was implemented with materials produced in </w:t>
      </w:r>
      <w:proofErr w:type="spellStart"/>
      <w:r w:rsidR="00971217">
        <w:rPr>
          <w:lang w:val="en-US"/>
        </w:rPr>
        <w:t>Digivisio</w:t>
      </w:r>
      <w:proofErr w:type="spellEnd"/>
      <w:r w:rsidR="00971217">
        <w:rPr>
          <w:lang w:val="en-US"/>
        </w:rPr>
        <w:t xml:space="preserve"> 2030 –project”. </w:t>
      </w:r>
    </w:p>
    <w:p w14:paraId="28BB5662" w14:textId="77777777" w:rsidR="00315D8A" w:rsidRPr="004227E2" w:rsidRDefault="00315D8A" w:rsidP="00315D8A">
      <w:pPr>
        <w:ind w:left="1304"/>
        <w:rPr>
          <w:lang w:val="en-US"/>
        </w:rPr>
      </w:pPr>
    </w:p>
    <w:p w14:paraId="260E810B" w14:textId="0D7ABF89" w:rsidR="00315D8A" w:rsidRPr="00384B7B" w:rsidRDefault="00384B7B" w:rsidP="00315D8A">
      <w:pPr>
        <w:ind w:left="1304"/>
        <w:rPr>
          <w:lang w:val="en-US"/>
        </w:rPr>
      </w:pPr>
      <w:r w:rsidRPr="00384B7B">
        <w:rPr>
          <w:lang w:val="en-US"/>
        </w:rPr>
        <w:t xml:space="preserve">There are Finnish, Swedish and English versions of backup copies. In order to upload these there needs to be an empty Moodle-course and teacher role position in it. On the </w:t>
      </w:r>
      <w:proofErr w:type="gramStart"/>
      <w:r w:rsidRPr="00384B7B">
        <w:rPr>
          <w:lang w:val="en-US"/>
        </w:rPr>
        <w:t>contrary</w:t>
      </w:r>
      <w:proofErr w:type="gramEnd"/>
      <w:r w:rsidRPr="00384B7B">
        <w:rPr>
          <w:lang w:val="en-US"/>
        </w:rPr>
        <w:t xml:space="preserve"> you can ask Moodle-administrator of your organization to upload the backup copy.</w:t>
      </w:r>
      <w:r>
        <w:rPr>
          <w:lang w:val="en-US"/>
        </w:rPr>
        <w:t xml:space="preserve"> </w:t>
      </w:r>
      <w:proofErr w:type="gramStart"/>
      <w:r>
        <w:rPr>
          <w:lang w:val="en-US"/>
        </w:rPr>
        <w:t xml:space="preserve">More detailed information of uploading backup </w:t>
      </w:r>
      <w:proofErr w:type="spellStart"/>
      <w:r>
        <w:rPr>
          <w:lang w:val="en-US"/>
        </w:rPr>
        <w:t>copis</w:t>
      </w:r>
      <w:proofErr w:type="spellEnd"/>
      <w:proofErr w:type="gramEnd"/>
      <w:r>
        <w:rPr>
          <w:lang w:val="en-US"/>
        </w:rPr>
        <w:t xml:space="preserve"> you can find at page</w:t>
      </w:r>
      <w:r w:rsidR="00315D8A" w:rsidRPr="00384B7B">
        <w:rPr>
          <w:lang w:val="en-US"/>
        </w:rPr>
        <w:t xml:space="preserve"> </w:t>
      </w:r>
      <w:hyperlink r:id="rId10" w:history="1">
        <w:proofErr w:type="spellStart"/>
        <w:r w:rsidR="00315D8A" w:rsidRPr="00384B7B">
          <w:rPr>
            <w:rStyle w:val="Hyperlink"/>
            <w:lang w:val="en-US"/>
          </w:rPr>
          <w:t>MoodleDocs</w:t>
        </w:r>
        <w:proofErr w:type="spellEnd"/>
        <w:r w:rsidR="00315D8A" w:rsidRPr="00384B7B">
          <w:rPr>
            <w:rStyle w:val="Hyperlink"/>
            <w:lang w:val="en-US"/>
          </w:rPr>
          <w:t>-</w:t>
        </w:r>
        <w:r>
          <w:rPr>
            <w:rStyle w:val="Hyperlink"/>
            <w:lang w:val="en-US"/>
          </w:rPr>
          <w:t>information</w:t>
        </w:r>
        <w:r w:rsidR="00315D8A" w:rsidRPr="00384B7B">
          <w:rPr>
            <w:rStyle w:val="Hyperlink"/>
            <w:lang w:val="en-US"/>
          </w:rPr>
          <w:t xml:space="preserve"> (</w:t>
        </w:r>
        <w:r>
          <w:rPr>
            <w:rStyle w:val="Hyperlink"/>
            <w:lang w:val="en-US"/>
          </w:rPr>
          <w:t>in English</w:t>
        </w:r>
        <w:r w:rsidR="00315D8A" w:rsidRPr="00384B7B">
          <w:rPr>
            <w:rStyle w:val="Hyperlink"/>
            <w:lang w:val="en-US"/>
          </w:rPr>
          <w:t>)</w:t>
        </w:r>
      </w:hyperlink>
      <w:r w:rsidR="00315D8A" w:rsidRPr="00384B7B">
        <w:rPr>
          <w:lang w:val="en-US"/>
        </w:rPr>
        <w:t>.</w:t>
      </w:r>
    </w:p>
    <w:p w14:paraId="15793786" w14:textId="16FD03BA" w:rsidR="00315D8A" w:rsidRPr="004227E2" w:rsidRDefault="00384B7B" w:rsidP="00315D8A">
      <w:pPr>
        <w:ind w:left="1304"/>
        <w:rPr>
          <w:lang w:val="en-US"/>
        </w:rPr>
      </w:pPr>
      <w:r>
        <w:rPr>
          <w:lang w:val="en-US"/>
        </w:rPr>
        <w:t xml:space="preserve">When the </w:t>
      </w:r>
      <w:proofErr w:type="spellStart"/>
      <w:r>
        <w:rPr>
          <w:lang w:val="en-US"/>
        </w:rPr>
        <w:t>bacup</w:t>
      </w:r>
      <w:proofErr w:type="spellEnd"/>
      <w:r>
        <w:rPr>
          <w:lang w:val="en-US"/>
        </w:rPr>
        <w:t xml:space="preserve"> copy is </w:t>
      </w:r>
      <w:proofErr w:type="gramStart"/>
      <w:r>
        <w:rPr>
          <w:lang w:val="en-US"/>
        </w:rPr>
        <w:t>there</w:t>
      </w:r>
      <w:proofErr w:type="gramEnd"/>
      <w:r>
        <w:rPr>
          <w:lang w:val="en-US"/>
        </w:rPr>
        <w:t xml:space="preserve"> you can start modifications or use it as the original version. </w:t>
      </w:r>
    </w:p>
    <w:p w14:paraId="2D25609B" w14:textId="77777777" w:rsidR="00315D8A" w:rsidRPr="004227E2" w:rsidRDefault="00315D8A" w:rsidP="00315D8A">
      <w:pPr>
        <w:pStyle w:val="NormalWeb"/>
        <w:ind w:left="1304"/>
        <w:rPr>
          <w:rFonts w:asciiTheme="minorHAnsi" w:hAnsiTheme="minorHAnsi"/>
          <w:color w:val="000000"/>
          <w:szCs w:val="22"/>
          <w:lang w:val="en-US"/>
        </w:rPr>
      </w:pPr>
    </w:p>
    <w:sectPr w:rsidR="00315D8A" w:rsidRPr="004227E2" w:rsidSect="00EF30FF">
      <w:headerReference w:type="default" r:id="rId11"/>
      <w:footerReference w:type="default" r:id="rId12"/>
      <w:headerReference w:type="first" r:id="rId13"/>
      <w:footerReference w:type="first" r:id="rId14"/>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069D22FE" w:rsidR="00B778F5" w:rsidRPr="004227E2" w:rsidRDefault="00B778F5" w:rsidP="00B778F5">
    <w:pPr>
      <w:pStyle w:val="Header"/>
      <w:rPr>
        <w:lang w:val="en-US"/>
      </w:rP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313B9F" w:rsidRPr="004227E2">
      <w:rPr>
        <w:b/>
        <w:bCs/>
        <w:lang w:val="en-US"/>
      </w:rPr>
      <w:t>Online pedagogy</w:t>
    </w:r>
    <w:r w:rsidRPr="004227E2">
      <w:rPr>
        <w:lang w:val="en-US"/>
      </w:rPr>
      <w:tab/>
    </w:r>
    <w:r w:rsidRPr="008E71FB">
      <w:fldChar w:fldCharType="begin"/>
    </w:r>
    <w:r w:rsidRPr="004227E2">
      <w:rPr>
        <w:lang w:val="en-US"/>
      </w:rPr>
      <w:instrText>PAGE</w:instrText>
    </w:r>
    <w:r w:rsidRPr="008E71FB">
      <w:fldChar w:fldCharType="separate"/>
    </w:r>
    <w:r w:rsidR="00E15AF9">
      <w:rPr>
        <w:noProof/>
        <w:lang w:val="en-US"/>
      </w:rPr>
      <w:t>3</w:t>
    </w:r>
    <w:r w:rsidRPr="008E71FB">
      <w:fldChar w:fldCharType="end"/>
    </w:r>
    <w:r w:rsidRPr="004227E2">
      <w:rPr>
        <w:lang w:val="en-US"/>
      </w:rPr>
      <w:t xml:space="preserve"> (</w:t>
    </w:r>
    <w:r w:rsidRPr="008E71FB">
      <w:fldChar w:fldCharType="begin"/>
    </w:r>
    <w:r w:rsidRPr="004227E2">
      <w:rPr>
        <w:lang w:val="en-US"/>
      </w:rPr>
      <w:instrText>NUMPAGES</w:instrText>
    </w:r>
    <w:r w:rsidRPr="008E71FB">
      <w:fldChar w:fldCharType="separate"/>
    </w:r>
    <w:r w:rsidR="00E15AF9">
      <w:rPr>
        <w:noProof/>
        <w:lang w:val="en-US"/>
      </w:rPr>
      <w:t>3</w:t>
    </w:r>
    <w:r w:rsidRPr="008E71FB">
      <w:fldChar w:fldCharType="end"/>
    </w:r>
    <w:r w:rsidRPr="004227E2">
      <w:rPr>
        <w:lang w:val="en-US"/>
      </w:rPr>
      <w:t>)</w:t>
    </w:r>
  </w:p>
  <w:sdt>
    <w:sdtPr>
      <w:rPr>
        <w:lang w:val="en-US"/>
      </w:r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1EC0A51C" w:rsidR="00B778F5" w:rsidRPr="004227E2" w:rsidRDefault="00E03C26" w:rsidP="00B778F5">
        <w:pPr>
          <w:pStyle w:val="Header"/>
          <w:rPr>
            <w:lang w:val="en-US"/>
          </w:rPr>
        </w:pPr>
        <w:r w:rsidRPr="004227E2">
          <w:rPr>
            <w:lang w:val="en-US"/>
          </w:rPr>
          <w:t xml:space="preserve">Assessment with digital tools </w:t>
        </w:r>
      </w:p>
    </w:sdtContent>
  </w:sdt>
  <w:p w14:paraId="3D2CF081" w14:textId="77777777" w:rsidR="000070D0" w:rsidRPr="004227E2" w:rsidRDefault="000070D0" w:rsidP="00B778F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7602643C" w:rsidR="007D0A83" w:rsidRPr="004227E2" w:rsidRDefault="007D0A83" w:rsidP="007D0A83">
    <w:pPr>
      <w:pStyle w:val="Header"/>
      <w:rPr>
        <w:lang w:val="en-US"/>
      </w:rP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03C26" w:rsidRPr="004227E2">
      <w:rPr>
        <w:b/>
        <w:bCs/>
        <w:lang w:val="en-US"/>
      </w:rPr>
      <w:t>Online pedagogy</w:t>
    </w:r>
    <w:r w:rsidRPr="004227E2">
      <w:rPr>
        <w:lang w:val="en-US"/>
      </w:rPr>
      <w:tab/>
    </w:r>
    <w:r w:rsidRPr="008E71FB">
      <w:fldChar w:fldCharType="begin"/>
    </w:r>
    <w:r w:rsidRPr="004227E2">
      <w:rPr>
        <w:lang w:val="en-US"/>
      </w:rPr>
      <w:instrText>PAGE</w:instrText>
    </w:r>
    <w:r w:rsidRPr="008E71FB">
      <w:fldChar w:fldCharType="separate"/>
    </w:r>
    <w:r w:rsidR="0017002B">
      <w:rPr>
        <w:noProof/>
        <w:lang w:val="en-US"/>
      </w:rPr>
      <w:t>1</w:t>
    </w:r>
    <w:r w:rsidRPr="008E71FB">
      <w:fldChar w:fldCharType="end"/>
    </w:r>
    <w:r w:rsidRPr="004227E2">
      <w:rPr>
        <w:lang w:val="en-US"/>
      </w:rPr>
      <w:t xml:space="preserve"> (</w:t>
    </w:r>
    <w:r w:rsidRPr="008E71FB">
      <w:fldChar w:fldCharType="begin"/>
    </w:r>
    <w:r w:rsidRPr="004227E2">
      <w:rPr>
        <w:lang w:val="en-US"/>
      </w:rPr>
      <w:instrText>NUMPAGES</w:instrText>
    </w:r>
    <w:r w:rsidRPr="008E71FB">
      <w:fldChar w:fldCharType="separate"/>
    </w:r>
    <w:r w:rsidR="0017002B">
      <w:rPr>
        <w:noProof/>
        <w:lang w:val="en-US"/>
      </w:rPr>
      <w:t>3</w:t>
    </w:r>
    <w:r w:rsidRPr="008E71FB">
      <w:fldChar w:fldCharType="end"/>
    </w:r>
    <w:r w:rsidRPr="004227E2">
      <w:rPr>
        <w:lang w:val="en-US"/>
      </w:rPr>
      <w:t>)</w:t>
    </w:r>
  </w:p>
  <w:sdt>
    <w:sdtPr>
      <w:rPr>
        <w:lang w:val="en-US"/>
      </w:r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43CDB5DD" w:rsidR="007D0A83" w:rsidRPr="004227E2" w:rsidRDefault="00315D8A" w:rsidP="007D0A83">
        <w:pPr>
          <w:pStyle w:val="Header"/>
          <w:rPr>
            <w:lang w:val="en-US"/>
          </w:rPr>
        </w:pPr>
        <w:r w:rsidRPr="004227E2">
          <w:rPr>
            <w:lang w:val="en-US"/>
          </w:rPr>
          <w:t>A</w:t>
        </w:r>
        <w:r w:rsidR="00E03C26" w:rsidRPr="004227E2">
          <w:rPr>
            <w:lang w:val="en-US"/>
          </w:rPr>
          <w:t>ssessment</w:t>
        </w:r>
        <w:r w:rsidRPr="004227E2">
          <w:rPr>
            <w:lang w:val="en-US"/>
          </w:rPr>
          <w:t xml:space="preserve"> </w:t>
        </w:r>
        <w:r w:rsidR="00E03C26" w:rsidRPr="004227E2">
          <w:rPr>
            <w:lang w:val="en-US"/>
          </w:rPr>
          <w:t xml:space="preserve">with </w:t>
        </w:r>
        <w:r w:rsidRPr="004227E2">
          <w:rPr>
            <w:lang w:val="en-US"/>
          </w:rPr>
          <w:t>digita</w:t>
        </w:r>
        <w:r w:rsidR="00E03C26" w:rsidRPr="004227E2">
          <w:rPr>
            <w:lang w:val="en-US"/>
          </w:rPr>
          <w:t>l tools</w:t>
        </w:r>
        <w:r w:rsidRPr="004227E2">
          <w:rPr>
            <w:lang w:val="en-US"/>
          </w:rPr>
          <w:t xml:space="preserve"> </w:t>
        </w:r>
      </w:p>
    </w:sdtContent>
  </w:sdt>
  <w:p w14:paraId="797F0265" w14:textId="3D44C86C" w:rsidR="008F15CF" w:rsidRPr="004227E2" w:rsidRDefault="008F15CF" w:rsidP="00D02052">
    <w:pPr>
      <w:pStyle w:val="Header"/>
      <w:ind w:left="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3C85DB4"/>
    <w:multiLevelType w:val="hybridMultilevel"/>
    <w:tmpl w:val="1C6A5F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02B"/>
    <w:rsid w:val="001703FE"/>
    <w:rsid w:val="00185D83"/>
    <w:rsid w:val="001947B0"/>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C587D"/>
    <w:rsid w:val="002D10A2"/>
    <w:rsid w:val="0030309C"/>
    <w:rsid w:val="00311193"/>
    <w:rsid w:val="0031154F"/>
    <w:rsid w:val="00313B9F"/>
    <w:rsid w:val="00313BCB"/>
    <w:rsid w:val="00315D8A"/>
    <w:rsid w:val="00317AA4"/>
    <w:rsid w:val="00344AF8"/>
    <w:rsid w:val="00345DE7"/>
    <w:rsid w:val="00350642"/>
    <w:rsid w:val="00351C7F"/>
    <w:rsid w:val="00356779"/>
    <w:rsid w:val="003606BB"/>
    <w:rsid w:val="00371133"/>
    <w:rsid w:val="00371FF8"/>
    <w:rsid w:val="003804DC"/>
    <w:rsid w:val="00384B7B"/>
    <w:rsid w:val="00387F7C"/>
    <w:rsid w:val="003A34B9"/>
    <w:rsid w:val="003B7DD9"/>
    <w:rsid w:val="003C19EE"/>
    <w:rsid w:val="003D4166"/>
    <w:rsid w:val="003D70A7"/>
    <w:rsid w:val="003E0879"/>
    <w:rsid w:val="003E10EB"/>
    <w:rsid w:val="003F4A60"/>
    <w:rsid w:val="004145E6"/>
    <w:rsid w:val="004200F6"/>
    <w:rsid w:val="00420D16"/>
    <w:rsid w:val="004227E2"/>
    <w:rsid w:val="00434F82"/>
    <w:rsid w:val="00437D93"/>
    <w:rsid w:val="00456474"/>
    <w:rsid w:val="0045661C"/>
    <w:rsid w:val="00464F28"/>
    <w:rsid w:val="0047520D"/>
    <w:rsid w:val="00484774"/>
    <w:rsid w:val="004A0AEA"/>
    <w:rsid w:val="004B23CE"/>
    <w:rsid w:val="004E0630"/>
    <w:rsid w:val="004E4251"/>
    <w:rsid w:val="004F4BAA"/>
    <w:rsid w:val="004F6B0C"/>
    <w:rsid w:val="005109F6"/>
    <w:rsid w:val="00511BE5"/>
    <w:rsid w:val="00527C91"/>
    <w:rsid w:val="0054267A"/>
    <w:rsid w:val="00542CD9"/>
    <w:rsid w:val="0059067E"/>
    <w:rsid w:val="005B7196"/>
    <w:rsid w:val="005E48EA"/>
    <w:rsid w:val="005F2AF2"/>
    <w:rsid w:val="00601D7D"/>
    <w:rsid w:val="00605ACB"/>
    <w:rsid w:val="0060724A"/>
    <w:rsid w:val="00612226"/>
    <w:rsid w:val="006127C7"/>
    <w:rsid w:val="006211F4"/>
    <w:rsid w:val="006237E8"/>
    <w:rsid w:val="00632C8E"/>
    <w:rsid w:val="00645099"/>
    <w:rsid w:val="00653706"/>
    <w:rsid w:val="006739FF"/>
    <w:rsid w:val="00681A2C"/>
    <w:rsid w:val="006900B9"/>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71217"/>
    <w:rsid w:val="009939B4"/>
    <w:rsid w:val="0099556F"/>
    <w:rsid w:val="009978C4"/>
    <w:rsid w:val="009B00F8"/>
    <w:rsid w:val="009B28CC"/>
    <w:rsid w:val="009C31D8"/>
    <w:rsid w:val="009C4CA5"/>
    <w:rsid w:val="009D7BB0"/>
    <w:rsid w:val="009E3D1F"/>
    <w:rsid w:val="009E40DA"/>
    <w:rsid w:val="009F0CBF"/>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D365F"/>
    <w:rsid w:val="00AF69EA"/>
    <w:rsid w:val="00B06142"/>
    <w:rsid w:val="00B14070"/>
    <w:rsid w:val="00B361BA"/>
    <w:rsid w:val="00B36728"/>
    <w:rsid w:val="00B401C2"/>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268F"/>
    <w:rsid w:val="00CF347E"/>
    <w:rsid w:val="00D02052"/>
    <w:rsid w:val="00D07AB2"/>
    <w:rsid w:val="00D32DA0"/>
    <w:rsid w:val="00D34C1C"/>
    <w:rsid w:val="00D41A7E"/>
    <w:rsid w:val="00D43B00"/>
    <w:rsid w:val="00D51F5E"/>
    <w:rsid w:val="00D67C9F"/>
    <w:rsid w:val="00D724D2"/>
    <w:rsid w:val="00D72A44"/>
    <w:rsid w:val="00D74B23"/>
    <w:rsid w:val="00DA056F"/>
    <w:rsid w:val="00DA3383"/>
    <w:rsid w:val="00DD1C72"/>
    <w:rsid w:val="00DD3BA1"/>
    <w:rsid w:val="00DD632A"/>
    <w:rsid w:val="00DF5FF8"/>
    <w:rsid w:val="00E03C26"/>
    <w:rsid w:val="00E05681"/>
    <w:rsid w:val="00E15AF9"/>
    <w:rsid w:val="00E178BA"/>
    <w:rsid w:val="00E20CFE"/>
    <w:rsid w:val="00E268A5"/>
    <w:rsid w:val="00E45FD9"/>
    <w:rsid w:val="00E7785A"/>
    <w:rsid w:val="00E80176"/>
    <w:rsid w:val="00E81F28"/>
    <w:rsid w:val="00E8220D"/>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visio2030.fi/aineisto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oodle.org/403/en/Course_restore" TargetMode="External"/><Relationship Id="rId4" Type="http://schemas.openxmlformats.org/officeDocument/2006/relationships/settings" Target="settings.xml"/><Relationship Id="rId9" Type="http://schemas.openxmlformats.org/officeDocument/2006/relationships/hyperlink" Target="mailto:leena.r.k.hiltunen@jyu.f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Assessment with digital tools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675</Words>
  <Characters>5476</Characters>
  <Application>Microsoft Office Word</Application>
  <DocSecurity>0</DocSecurity>
  <Lines>45</Lines>
  <Paragraphs>12</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7</cp:revision>
  <dcterms:created xsi:type="dcterms:W3CDTF">2024-02-13T14:04:00Z</dcterms:created>
  <dcterms:modified xsi:type="dcterms:W3CDTF">2024-02-19T13:36:00Z</dcterms:modified>
</cp:coreProperties>
</file>