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CA19" w14:textId="59ECA958" w:rsidR="00172EE9" w:rsidRPr="00172EE9" w:rsidRDefault="00172EE9" w:rsidP="00172EE9">
      <w:pPr>
        <w:rPr>
          <w:lang w:val="en-US"/>
        </w:rPr>
      </w:pPr>
      <w:r w:rsidRPr="00172EE9">
        <w:rPr>
          <w:lang w:val="en-US"/>
        </w:rPr>
        <w:t>Benefits of the Impact-Uncertainty Matrix for exporting SMEs</w:t>
      </w:r>
    </w:p>
    <w:p w14:paraId="4922ECC2" w14:textId="77777777" w:rsidR="00172EE9" w:rsidRPr="00172EE9" w:rsidRDefault="00172EE9" w:rsidP="00172EE9">
      <w:pPr>
        <w:rPr>
          <w:lang w:val="en-US"/>
        </w:rPr>
      </w:pPr>
      <w:r w:rsidRPr="00172EE9">
        <w:rPr>
          <w:lang w:val="en-US"/>
        </w:rPr>
        <w:t>Impact refers to the potential effect or consequence of a particular factor on your business. For example, entering a new foreign market with your product can have a high impact if it leads to increased sales and profitability. On the other hand, facing trade barriers or economic instability in a target market can have a negative impact on your export operations.</w:t>
      </w:r>
    </w:p>
    <w:p w14:paraId="09114BE4" w14:textId="3CD75E00" w:rsidR="00172EE9" w:rsidRPr="00172EE9" w:rsidRDefault="00172EE9" w:rsidP="00172EE9">
      <w:pPr>
        <w:rPr>
          <w:lang w:val="en-US"/>
        </w:rPr>
      </w:pPr>
    </w:p>
    <w:p w14:paraId="7FFCFC3D" w14:textId="285DCE21" w:rsidR="00172EE9" w:rsidRPr="00172EE9" w:rsidRDefault="00172EE9" w:rsidP="00172EE9">
      <w:pPr>
        <w:rPr>
          <w:lang w:val="en-US"/>
        </w:rPr>
      </w:pPr>
      <w:r w:rsidRPr="00172EE9">
        <w:rPr>
          <w:lang w:val="en-US"/>
        </w:rPr>
        <w:t xml:space="preserve">Uncertainty reflects how much knowledge or certainty you have about a particular factor. For instance, if you have extensive market research and a well-established network in a target market, you may have a higher level of certainty about the demand for your product. However, if you are entering a completely new market with limited information, there is more uncertainty regarding customer preferences, </w:t>
      </w:r>
      <w:proofErr w:type="gramStart"/>
      <w:r w:rsidRPr="00172EE9">
        <w:rPr>
          <w:lang w:val="en-US"/>
        </w:rPr>
        <w:t>regulations</w:t>
      </w:r>
      <w:proofErr w:type="gramEnd"/>
      <w:r w:rsidRPr="00172EE9">
        <w:rPr>
          <w:lang w:val="en-US"/>
        </w:rPr>
        <w:t xml:space="preserve"> and competitive landscape.</w:t>
      </w:r>
    </w:p>
    <w:p w14:paraId="040BE773" w14:textId="31B99CE2" w:rsidR="00172EE9" w:rsidRPr="00172EE9" w:rsidRDefault="00172EE9" w:rsidP="00172EE9">
      <w:pPr>
        <w:rPr>
          <w:lang w:val="en-US"/>
        </w:rPr>
      </w:pPr>
      <w:r w:rsidRPr="00172EE9">
        <w:rPr>
          <w:lang w:val="en-US"/>
        </w:rPr>
        <w:t xml:space="preserve">By using the </w:t>
      </w:r>
      <w:proofErr w:type="gramStart"/>
      <w:r w:rsidRPr="00172EE9">
        <w:rPr>
          <w:lang w:val="en-US"/>
        </w:rPr>
        <w:t>matrix</w:t>
      </w:r>
      <w:proofErr w:type="gramEnd"/>
      <w:r w:rsidRPr="00172EE9">
        <w:rPr>
          <w:lang w:val="en-US"/>
        </w:rPr>
        <w:t xml:space="preserve"> you can assess and categorize different export-related factors.</w:t>
      </w:r>
    </w:p>
    <w:p w14:paraId="1603C12D" w14:textId="4D4A575C" w:rsidR="00172EE9" w:rsidRPr="00172EE9" w:rsidRDefault="00172EE9" w:rsidP="00172EE9">
      <w:pPr>
        <w:rPr>
          <w:lang w:val="en-US"/>
        </w:rPr>
      </w:pPr>
      <w:r w:rsidRPr="00172EE9">
        <w:rPr>
          <w:lang w:val="en-US"/>
        </w:rPr>
        <w:t>Here’s a simplified explanation for each quadrant:</w:t>
      </w:r>
    </w:p>
    <w:p w14:paraId="5F90DCF7" w14:textId="223A8BC2" w:rsidR="00172EE9" w:rsidRPr="00172EE9" w:rsidRDefault="00172EE9" w:rsidP="00172EE9">
      <w:pPr>
        <w:rPr>
          <w:lang w:val="en-US"/>
        </w:rPr>
      </w:pPr>
      <w:r w:rsidRPr="00172EE9">
        <w:rPr>
          <w:lang w:val="en-US"/>
        </w:rPr>
        <w:t>High Impact, High Uncertainty: These are critical factors that can significantly influence your export business, but you have limited information or are uncertain about them. It is important to conduct further research or seek expert advice to reduce uncertainty and make informed decisions.</w:t>
      </w:r>
    </w:p>
    <w:p w14:paraId="34A164CC" w14:textId="764981D0" w:rsidR="00172EE9" w:rsidRPr="00172EE9" w:rsidRDefault="00172EE9" w:rsidP="00172EE9">
      <w:pPr>
        <w:rPr>
          <w:lang w:val="en-US"/>
        </w:rPr>
      </w:pPr>
      <w:r w:rsidRPr="00172EE9">
        <w:rPr>
          <w:lang w:val="en-US"/>
        </w:rPr>
        <w:t>High Impact, Low Uncertainty: These are opportunities or risks that have a clear and substantial impact on your export business, and you have sufficient knowledge or certainty about them. You should prioritize these factors and develop strategies to capitalize on the opportunities or mitigate the risks effectively.</w:t>
      </w:r>
    </w:p>
    <w:p w14:paraId="19C933C6" w14:textId="27788074" w:rsidR="00172EE9" w:rsidRPr="00172EE9" w:rsidRDefault="00172EE9" w:rsidP="00172EE9">
      <w:pPr>
        <w:rPr>
          <w:lang w:val="en-US"/>
        </w:rPr>
      </w:pPr>
      <w:r w:rsidRPr="00172EE9">
        <w:rPr>
          <w:lang w:val="en-US"/>
        </w:rPr>
        <w:t>Low Impact, High Uncertainty: These factors have less impact on your business, but there is still uncertainty or limited knowledge about them. You can monitor these factors and gather more information over time, but they may not require immediate attention or resource allocation.</w:t>
      </w:r>
    </w:p>
    <w:p w14:paraId="1DA9CE5D" w14:textId="60E0137A" w:rsidR="00172EE9" w:rsidRPr="00172EE9" w:rsidRDefault="00172EE9" w:rsidP="00172EE9">
      <w:pPr>
        <w:rPr>
          <w:lang w:val="en-US"/>
        </w:rPr>
      </w:pPr>
      <w:r w:rsidRPr="00172EE9">
        <w:rPr>
          <w:lang w:val="en-US"/>
        </w:rPr>
        <w:t>Low Impact, Low Uncertainty: These factors have minimal impact on your export business, and you have a good understanding or certainty about them. While they may not be your top priorities, it’s still important to keep an eye on them and ensure they do not develop into more significant challenges.</w:t>
      </w:r>
    </w:p>
    <w:p w14:paraId="4F49D205" w14:textId="165E8028" w:rsidR="00937DED" w:rsidRPr="00172EE9" w:rsidRDefault="00172EE9" w:rsidP="00172EE9">
      <w:pPr>
        <w:rPr>
          <w:lang w:val="en-US"/>
        </w:rPr>
      </w:pPr>
      <w:r w:rsidRPr="00172EE9">
        <w:rPr>
          <w:lang w:val="en-US"/>
        </w:rPr>
        <w:t>Overall, the Impact-Uncertainty Matrix helps SMEs in the exporting sector identify and prioritize opportunities, risks, and areas that require further attention. It assists in making strategic decisions, allocating resources effectively, and adapting to changes in the international market.</w:t>
      </w:r>
    </w:p>
    <w:sectPr w:rsidR="00937DED" w:rsidRPr="00172EE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E9"/>
    <w:rsid w:val="00172EE9"/>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1879"/>
  <w15:chartTrackingRefBased/>
  <w15:docId w15:val="{D745A703-C76B-4D2F-A863-2F0E142F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2214</Characters>
  <Application>Microsoft Office Word</Application>
  <DocSecurity>0</DocSecurity>
  <Lines>18</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2024-04-08T10:36:00Z</dcterms:created>
  <dcterms:modified xsi:type="dcterms:W3CDTF">2024-04-08T10:40:00Z</dcterms:modified>
</cp:coreProperties>
</file>