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3104" w14:textId="4B82E5E5" w:rsidR="005932C2" w:rsidRDefault="00782777" w:rsidP="00782777">
      <w:pPr>
        <w:ind w:firstLine="1304"/>
      </w:pPr>
      <w:r>
        <w:t>How to assess risk manageability?</w:t>
      </w:r>
    </w:p>
    <w:p w14:paraId="6837FCFF" w14:textId="46F1BEA5" w:rsidR="00782777" w:rsidRDefault="00782777"/>
    <w:p w14:paraId="7C464439" w14:textId="77777777" w:rsidR="00782777" w:rsidRDefault="00782777" w:rsidP="00782777">
      <w:pPr>
        <w:ind w:left="1440"/>
      </w:pPr>
      <w:r w:rsidRPr="00007D19">
        <w:rPr>
          <w:b/>
          <w:bCs/>
        </w:rPr>
        <w:t>In the phase</w:t>
      </w:r>
      <w:r>
        <w:t xml:space="preserve"> of assessing risk manageability, the focus is on evaluating how each identified risk can be effectively managed or mitigated to reduce its potential impact on the business. This step is crucial as it helps the Finnish export SME determine the most appropriate strategies for handling different risks. The following actions take place in this phase:</w:t>
      </w:r>
    </w:p>
    <w:p w14:paraId="2EB43B50" w14:textId="77777777" w:rsidR="00782777" w:rsidRDefault="00782777" w:rsidP="00782777">
      <w:pPr>
        <w:ind w:left="1440"/>
      </w:pPr>
      <w:r>
        <w:rPr>
          <w:b/>
          <w:bCs/>
        </w:rPr>
        <w:t>Risk Reduction</w:t>
      </w:r>
      <w:r>
        <w:t>: In this step, the SME identifies measures and actions that can be taken to reduce the likelihood or severity of the risk occurring. For example, if the risk is related to production delays due to technical issues, the SME may invest in better machinery, implement stricter quality control processes, or improve staff training to minimize the chances of technical failures.</w:t>
      </w:r>
    </w:p>
    <w:p w14:paraId="53544899" w14:textId="77777777" w:rsidR="00782777" w:rsidRDefault="00782777" w:rsidP="00782777">
      <w:pPr>
        <w:ind w:left="1440"/>
      </w:pPr>
      <w:r>
        <w:rPr>
          <w:b/>
          <w:bCs/>
        </w:rPr>
        <w:t>Risk Transfer</w:t>
      </w:r>
      <w:r>
        <w:t>: Here, the SME explores options to transfer the risk to a third party, such as an insurance provider or a supplier. For instance, the SME can purchase insurance coverage to protect against certain risks like damage to goods during transportation. By transferring the risk, the financial burden and responsibility shift to the insurer or supplier.</w:t>
      </w:r>
    </w:p>
    <w:p w14:paraId="6371FBEF" w14:textId="77777777" w:rsidR="00782777" w:rsidRDefault="00782777" w:rsidP="00782777">
      <w:pPr>
        <w:ind w:left="1440"/>
      </w:pPr>
      <w:r>
        <w:rPr>
          <w:b/>
          <w:bCs/>
        </w:rPr>
        <w:t>Risk Acceptance</w:t>
      </w:r>
      <w:r>
        <w:t>: Some risks may be assessed as having a low potential impact, and it might not be cost-effective or feasible to implement specific risk reduction measures. In such cases, the SME may decide to accept the risk and its consequences. However, risk acceptance does not mean neglecting the risk; it involves being aware of it and being prepared to handle any negative outcomes if they arise.</w:t>
      </w:r>
    </w:p>
    <w:p w14:paraId="26DADE50" w14:textId="77777777" w:rsidR="00782777" w:rsidRDefault="00782777" w:rsidP="00782777">
      <w:pPr>
        <w:ind w:left="1440"/>
      </w:pPr>
      <w:r>
        <w:rPr>
          <w:b/>
          <w:bCs/>
        </w:rPr>
        <w:t>Contingency Planning</w:t>
      </w:r>
      <w:r>
        <w:t>: The SME develops contingency plans to handle risks that cannot be fully avoided or controlled. These plans outline the steps to be taken if a risk event occurs. Contingency plans help in minimizing the negative consequences of the risk and enable the SME to respond quickly and effectively.</w:t>
      </w:r>
    </w:p>
    <w:p w14:paraId="358F586A" w14:textId="77777777" w:rsidR="00782777" w:rsidRDefault="00782777" w:rsidP="00782777">
      <w:pPr>
        <w:ind w:left="1440"/>
      </w:pPr>
      <w:r>
        <w:rPr>
          <w:b/>
          <w:bCs/>
        </w:rPr>
        <w:t>Cost-Benefit Analysis</w:t>
      </w:r>
      <w:r>
        <w:t>: In this step, the SME conducts a cost-benefit analysis of implementing risk management strategies. It involves weighing the costs of risk reduction measures against the potential benefits in terms of risk mitigation. This analysis helps the SME in making informed decisions about the most suitable risk management approach.</w:t>
      </w:r>
    </w:p>
    <w:p w14:paraId="573F9A92" w14:textId="77777777" w:rsidR="00782777" w:rsidRDefault="00782777" w:rsidP="00782777">
      <w:pPr>
        <w:ind w:left="1440"/>
      </w:pPr>
      <w:r>
        <w:rPr>
          <w:b/>
          <w:bCs/>
        </w:rPr>
        <w:t>Collaboration and Partnerships</w:t>
      </w:r>
      <w:r>
        <w:t>: The SME may explore collaborations and partnerships with other organizations or experts to address certain risks more effectively. For instance, seeking advice from legal experts can help in managing legal risks, or forming alliances with reliable suppliers can mitigate supply chain risks.</w:t>
      </w:r>
    </w:p>
    <w:p w14:paraId="3E19B87E" w14:textId="77777777" w:rsidR="00782777" w:rsidRDefault="00782777" w:rsidP="00782777">
      <w:pPr>
        <w:ind w:left="1440"/>
      </w:pPr>
      <w:r>
        <w:rPr>
          <w:b/>
          <w:bCs/>
        </w:rPr>
        <w:t>Documentation and Implementation</w:t>
      </w:r>
      <w:r>
        <w:t>: All the findings and decisions related to risk manageability are documented in detail. The SME creates a risk management plan that outlines the specific strategies and actions to be taken for each risk. Implementation of the plan ensures that the necessary risk management measures are put into practice.</w:t>
      </w:r>
    </w:p>
    <w:p w14:paraId="432B8B05" w14:textId="4A627DF2" w:rsidR="00782777" w:rsidRDefault="00782777"/>
    <w:p w14:paraId="3F867898" w14:textId="7297C5A3" w:rsidR="00782777" w:rsidRDefault="00782777" w:rsidP="00782777">
      <w:pPr>
        <w:jc w:val="center"/>
      </w:pPr>
      <w:r>
        <w:t>By assessing risk manageability, the Finnish export SME can develop a comprehensive risk management plan tailored to its specific risks and business requirements. This proactive approach helps in minimizing potential disruptions, protecting the company´s reputation, and enhancing overall resilience in the face of uncertainties.</w:t>
      </w:r>
    </w:p>
    <w:sectPr w:rsidR="007827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77"/>
    <w:rsid w:val="005932C2"/>
    <w:rsid w:val="007827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0FB1"/>
  <w15:chartTrackingRefBased/>
  <w15:docId w15:val="{3603D845-BCF8-4579-A841-04DDB5A2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82777"/>
    <w:pPr>
      <w:spacing w:line="256" w:lineRule="auto"/>
    </w:pPr>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2852</Characters>
  <Application>Microsoft Office Word</Application>
  <DocSecurity>0</DocSecurity>
  <Lines>23</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2023-12-19T06:51:00Z</dcterms:created>
  <dcterms:modified xsi:type="dcterms:W3CDTF">2023-12-19T06:55:00Z</dcterms:modified>
</cp:coreProperties>
</file>