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AA7A5" w14:textId="7C07A094" w:rsidR="006C262A" w:rsidRDefault="006C262A" w:rsidP="006C262A">
      <w:pPr>
        <w:rPr>
          <w:lang w:val="en-US"/>
        </w:rPr>
      </w:pPr>
      <w:r w:rsidRPr="006C262A">
        <w:rPr>
          <w:lang w:val="en-US"/>
        </w:rPr>
        <w:t xml:space="preserve">How to prioritize risks? </w:t>
      </w:r>
    </w:p>
    <w:p w14:paraId="4BA85529" w14:textId="77777777" w:rsidR="006C262A" w:rsidRPr="006C262A" w:rsidRDefault="006C262A" w:rsidP="006C262A">
      <w:pPr>
        <w:rPr>
          <w:lang w:val="en-US"/>
        </w:rPr>
      </w:pPr>
    </w:p>
    <w:p w14:paraId="5A3E678A" w14:textId="77777777" w:rsidR="006C262A" w:rsidRPr="006C262A" w:rsidRDefault="006C262A" w:rsidP="006C262A">
      <w:pPr>
        <w:rPr>
          <w:lang w:val="en-US"/>
        </w:rPr>
      </w:pPr>
      <w:r w:rsidRPr="006C262A">
        <w:rPr>
          <w:lang w:val="en-US"/>
        </w:rPr>
        <w:t>Risk Ranking: After assessing impact and probability, risks are ranked or prioritized based on their severity. High-priority risks are those with significant potential impact and a relatively high likelihood of occurrence.</w:t>
      </w:r>
    </w:p>
    <w:p w14:paraId="27170A0D" w14:textId="77777777" w:rsidR="006C262A" w:rsidRPr="006C262A" w:rsidRDefault="006C262A" w:rsidP="006C262A">
      <w:pPr>
        <w:rPr>
          <w:lang w:val="en-US"/>
        </w:rPr>
      </w:pPr>
      <w:r w:rsidRPr="006C262A">
        <w:rPr>
          <w:lang w:val="en-US"/>
        </w:rPr>
        <w:t>Risk Matrix: A risk matrix or similar visual representation is often used to plot each risk based on its impact and probability scores. This matrix helps in quickly identifying high-priority risks.</w:t>
      </w:r>
    </w:p>
    <w:p w14:paraId="39E9644C" w14:textId="77777777" w:rsidR="006C262A" w:rsidRPr="006C262A" w:rsidRDefault="006C262A" w:rsidP="006C262A">
      <w:pPr>
        <w:rPr>
          <w:lang w:val="en-US"/>
        </w:rPr>
      </w:pPr>
      <w:r w:rsidRPr="006C262A">
        <w:rPr>
          <w:lang w:val="en-US"/>
        </w:rPr>
        <w:t>The risks can be prioritized based on their positions in the matrix:</w:t>
      </w:r>
    </w:p>
    <w:p w14:paraId="6A65443E" w14:textId="77777777" w:rsidR="006C262A" w:rsidRPr="006C262A" w:rsidRDefault="006C262A" w:rsidP="006C262A">
      <w:pPr>
        <w:rPr>
          <w:lang w:val="en-US"/>
        </w:rPr>
      </w:pPr>
      <w:r w:rsidRPr="006C262A">
        <w:rPr>
          <w:lang w:val="en-US"/>
        </w:rPr>
        <w:t>For each risk, find the intersection of its impact and likelihood rankings and place it in the corresponding cell of the matrix.</w:t>
      </w:r>
    </w:p>
    <w:p w14:paraId="49F7E793" w14:textId="77777777" w:rsidR="006C262A" w:rsidRPr="006C262A" w:rsidRDefault="006C262A" w:rsidP="006C262A">
      <w:pPr>
        <w:rPr>
          <w:lang w:val="en-US"/>
        </w:rPr>
      </w:pPr>
      <w:r w:rsidRPr="006C262A">
        <w:rPr>
          <w:lang w:val="en-US"/>
        </w:rPr>
        <w:t>High-Priority Risks: These are the risks located in the top-right corner of the matrix, where both impact and likelihood are high (e.g., impact 4-5 and likelihood 4-5).</w:t>
      </w:r>
    </w:p>
    <w:p w14:paraId="467BBF34" w14:textId="77777777" w:rsidR="006C262A" w:rsidRPr="006C262A" w:rsidRDefault="006C262A" w:rsidP="006C262A">
      <w:pPr>
        <w:rPr>
          <w:lang w:val="en-US"/>
        </w:rPr>
      </w:pPr>
      <w:r w:rsidRPr="006C262A">
        <w:rPr>
          <w:lang w:val="en-US"/>
        </w:rPr>
        <w:t>Medium-Priority Risks: Risks in the middle of the matrix, where impact and likelihood are moderate (e.g., impact 3 and likelihood 3).</w:t>
      </w:r>
    </w:p>
    <w:p w14:paraId="14630EB3" w14:textId="77777777" w:rsidR="006C262A" w:rsidRPr="006C262A" w:rsidRDefault="006C262A" w:rsidP="006C262A">
      <w:pPr>
        <w:rPr>
          <w:lang w:val="en-US"/>
        </w:rPr>
      </w:pPr>
      <w:r w:rsidRPr="006C262A">
        <w:rPr>
          <w:lang w:val="en-US"/>
        </w:rPr>
        <w:t>Low-Priority Risks: Risks in the bottom-left corner of the matrix, where both impact and likelihood are low (e.g., impact 1-2 and likelihood 1-2).</w:t>
      </w:r>
    </w:p>
    <w:p w14:paraId="3737B694" w14:textId="77777777" w:rsidR="006C262A" w:rsidRPr="006C262A" w:rsidRDefault="006C262A" w:rsidP="006C262A">
      <w:pPr>
        <w:rPr>
          <w:lang w:val="en-US"/>
        </w:rPr>
      </w:pPr>
      <w:r w:rsidRPr="006C262A">
        <w:rPr>
          <w:lang w:val="en-US"/>
        </w:rPr>
        <w:t>Once the risks are prioritized, focus on high-priority risks first and develop appropriate risk mitigation strategies to address them effectively. Medium-priority risks can also be addressed, but with less urgency, and low-priority risks can be monitored periodically.</w:t>
      </w:r>
    </w:p>
    <w:p w14:paraId="6F642587" w14:textId="77777777" w:rsidR="006C262A" w:rsidRPr="006C262A" w:rsidRDefault="006C262A" w:rsidP="006C262A">
      <w:pPr>
        <w:rPr>
          <w:lang w:val="en-US"/>
        </w:rPr>
      </w:pPr>
      <w:r w:rsidRPr="006C262A">
        <w:rPr>
          <w:lang w:val="en-US"/>
        </w:rPr>
        <w:t>By using a risk matrix, the Finnish export SME can gain a visual representation of the risks and focus on those that have the most significant potential impact on their business. This will help in making informed decisions and allocating resources efficiently for risk management.</w:t>
      </w:r>
    </w:p>
    <w:p w14:paraId="70009D1B" w14:textId="77777777" w:rsidR="006C262A" w:rsidRPr="006C262A" w:rsidRDefault="006C262A" w:rsidP="006C262A">
      <w:pPr>
        <w:rPr>
          <w:lang w:val="en-US"/>
        </w:rPr>
      </w:pPr>
    </w:p>
    <w:p w14:paraId="37C44FBD" w14:textId="11DA3A9F" w:rsidR="005932C2" w:rsidRPr="006C262A" w:rsidRDefault="005932C2" w:rsidP="006C262A">
      <w:pPr>
        <w:rPr>
          <w:lang w:val="en-US"/>
        </w:rPr>
      </w:pPr>
    </w:p>
    <w:sectPr w:rsidR="005932C2" w:rsidRPr="006C262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62A"/>
    <w:rsid w:val="005932C2"/>
    <w:rsid w:val="006C262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99979"/>
  <w15:chartTrackingRefBased/>
  <w15:docId w15:val="{38D1E3A4-3FB4-4682-A30F-C5F408B23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1467</Characters>
  <Application>Microsoft Office Word</Application>
  <DocSecurity>0</DocSecurity>
  <Lines>12</Lines>
  <Paragraphs>3</Paragraphs>
  <ScaleCrop>false</ScaleCrop>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Heiskanen</dc:creator>
  <cp:keywords/>
  <dc:description/>
  <cp:lastModifiedBy>Melisa Heiskanen</cp:lastModifiedBy>
  <cp:revision>1</cp:revision>
  <dcterms:created xsi:type="dcterms:W3CDTF">2023-12-18T10:25:00Z</dcterms:created>
  <dcterms:modified xsi:type="dcterms:W3CDTF">2023-12-18T10:28:00Z</dcterms:modified>
</cp:coreProperties>
</file>