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D26D" w14:textId="77777777" w:rsidR="00A92B8F" w:rsidRPr="00A92B8F" w:rsidRDefault="00A92B8F" w:rsidP="00A92B8F">
      <w:pPr>
        <w:rPr>
          <w:b/>
          <w:bCs/>
        </w:rPr>
      </w:pPr>
      <w:r w:rsidRPr="00A92B8F">
        <w:rPr>
          <w:b/>
          <w:bCs/>
        </w:rPr>
        <w:t>Video Message from Johan: Introduction to the PESTE Framework</w:t>
      </w:r>
    </w:p>
    <w:p w14:paraId="1FAA941D" w14:textId="77777777" w:rsidR="00A92B8F" w:rsidRPr="00A92B8F" w:rsidRDefault="00A92B8F" w:rsidP="00A92B8F">
      <w:r w:rsidRPr="00A92B8F">
        <w:t xml:space="preserve">Johan: </w:t>
      </w:r>
    </w:p>
    <w:p w14:paraId="6E00E151" w14:textId="77777777" w:rsidR="00A92B8F" w:rsidRPr="00A92B8F" w:rsidRDefault="00A92B8F" w:rsidP="00A92B8F">
      <w:r w:rsidRPr="00A92B8F">
        <w:t xml:space="preserve">Hello everyone! I'm Johan, your guide through this exciting journey of strategic foresight. </w:t>
      </w:r>
    </w:p>
    <w:p w14:paraId="32D0D6E3" w14:textId="77777777" w:rsidR="00A92B8F" w:rsidRPr="00A92B8F" w:rsidRDefault="00A92B8F" w:rsidP="00A92B8F">
      <w:r w:rsidRPr="00A92B8F">
        <w:t xml:space="preserve">Before we dive into our “Foresight for Export Growth” workshop, let's ensure we're all on the same page about the factors that shape our industry's future. </w:t>
      </w:r>
    </w:p>
    <w:p w14:paraId="10D0A30D" w14:textId="77777777" w:rsidR="00A92B8F" w:rsidRPr="00A92B8F" w:rsidRDefault="00A92B8F" w:rsidP="00A92B8F">
      <w:r w:rsidRPr="00A92B8F">
        <w:t>I am glad you are watching this orientation video. Please remember to complete the preliminary task at the end.</w:t>
      </w:r>
    </w:p>
    <w:p w14:paraId="2F0BE25F" w14:textId="77777777" w:rsidR="00A92B8F" w:rsidRPr="00A92B8F" w:rsidRDefault="00A92B8F" w:rsidP="00A92B8F">
      <w:pPr>
        <w:rPr>
          <w:b/>
          <w:bCs/>
        </w:rPr>
      </w:pPr>
      <w:r w:rsidRPr="00A92B8F">
        <w:rPr>
          <w:b/>
          <w:bCs/>
        </w:rPr>
        <w:t>[Transition to Slide Presentation: Title - Understanding PESTE Framework]</w:t>
      </w:r>
    </w:p>
    <w:p w14:paraId="75F81646" w14:textId="77777777" w:rsidR="00A92B8F" w:rsidRPr="00A92B8F" w:rsidRDefault="00A92B8F" w:rsidP="00A92B8F">
      <w:r w:rsidRPr="00A92B8F">
        <w:t xml:space="preserve">Johan: </w:t>
      </w:r>
    </w:p>
    <w:p w14:paraId="497B6B5F" w14:textId="77777777" w:rsidR="00A92B8F" w:rsidRPr="00A92B8F" w:rsidRDefault="00A92B8F" w:rsidP="00A92B8F">
      <w:r w:rsidRPr="00A92B8F">
        <w:t xml:space="preserve">In this video, we'll explore the PESTE framework, a powerful tool for analyzing external factors impacting the export industry. </w:t>
      </w:r>
    </w:p>
    <w:p w14:paraId="1ED303BD" w14:textId="77777777" w:rsidR="00A92B8F" w:rsidRPr="00A92B8F" w:rsidRDefault="00A92B8F" w:rsidP="00A92B8F">
      <w:r w:rsidRPr="00A92B8F">
        <w:rPr>
          <w:noProof/>
        </w:rPr>
        <w:drawing>
          <wp:inline distT="0" distB="0" distL="0" distR="0" wp14:anchorId="62087F60" wp14:editId="7B0B804E">
            <wp:extent cx="2849880" cy="1614323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4822" cy="161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3368A" w14:textId="77777777" w:rsidR="00A92B8F" w:rsidRPr="00A92B8F" w:rsidRDefault="00A92B8F" w:rsidP="00A92B8F">
      <w:r w:rsidRPr="00A92B8F">
        <w:t>Director Timo Vuori from the Confederation of Finnish Industries (EK) recently shared data that perfectly aligns with this framework.</w:t>
      </w:r>
    </w:p>
    <w:p w14:paraId="4D900D8B" w14:textId="77777777" w:rsidR="00A92B8F" w:rsidRPr="00A92B8F" w:rsidRDefault="00A92B8F" w:rsidP="00A92B8F">
      <w:pPr>
        <w:rPr>
          <w:b/>
          <w:bCs/>
        </w:rPr>
      </w:pPr>
      <w:r w:rsidRPr="00A92B8F">
        <w:rPr>
          <w:b/>
          <w:bCs/>
        </w:rPr>
        <w:t>[Slide 1: Overview of PESTE Framework]</w:t>
      </w:r>
    </w:p>
    <w:p w14:paraId="2A647D4A" w14:textId="77777777" w:rsidR="00A92B8F" w:rsidRPr="00A92B8F" w:rsidRDefault="00A92B8F" w:rsidP="00A92B8F">
      <w:r w:rsidRPr="00A92B8F">
        <w:rPr>
          <w:noProof/>
        </w:rPr>
        <w:drawing>
          <wp:inline distT="0" distB="0" distL="0" distR="0" wp14:anchorId="034628E6" wp14:editId="359BBD12">
            <wp:extent cx="5943600" cy="313880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5A05" w14:textId="77777777" w:rsidR="00A92B8F" w:rsidRPr="00A92B8F" w:rsidRDefault="00A92B8F" w:rsidP="00A92B8F">
      <w:r w:rsidRPr="00A92B8F">
        <w:t xml:space="preserve">Johan: </w:t>
      </w:r>
    </w:p>
    <w:p w14:paraId="3CB55F5D" w14:textId="77777777" w:rsidR="00A92B8F" w:rsidRPr="00A92B8F" w:rsidRDefault="00A92B8F" w:rsidP="00A92B8F">
      <w:r w:rsidRPr="00A92B8F">
        <w:lastRenderedPageBreak/>
        <w:t>PESTE stands for Political, Economic, Social, Technological, and Environmental factors. These elements help us understand the broader context in which our businesses operate.</w:t>
      </w:r>
    </w:p>
    <w:p w14:paraId="15183BD8" w14:textId="77777777" w:rsidR="00A92B8F" w:rsidRPr="00A92B8F" w:rsidRDefault="00A92B8F" w:rsidP="00A92B8F">
      <w:pPr>
        <w:rPr>
          <w:b/>
          <w:bCs/>
        </w:rPr>
      </w:pPr>
      <w:r w:rsidRPr="00A92B8F">
        <w:rPr>
          <w:b/>
          <w:bCs/>
        </w:rPr>
        <w:t>[Slide 2: Political Factors]</w:t>
      </w:r>
    </w:p>
    <w:p w14:paraId="5DBC84C4" w14:textId="77777777" w:rsidR="00A92B8F" w:rsidRPr="00A92B8F" w:rsidRDefault="00A92B8F" w:rsidP="00A92B8F">
      <w:pPr>
        <w:rPr>
          <w:b/>
          <w:bCs/>
        </w:rPr>
      </w:pPr>
      <w:r w:rsidRPr="00A92B8F">
        <w:rPr>
          <w:noProof/>
        </w:rPr>
        <w:drawing>
          <wp:inline distT="0" distB="0" distL="0" distR="0" wp14:anchorId="32B13A40" wp14:editId="54148A82">
            <wp:extent cx="1033173" cy="192024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5650" cy="192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2EFE" w14:textId="77777777" w:rsidR="00A92B8F" w:rsidRPr="00A92B8F" w:rsidRDefault="00A92B8F" w:rsidP="00A92B8F">
      <w:r w:rsidRPr="00A92B8F">
        <w:t xml:space="preserve">Johan: </w:t>
      </w:r>
    </w:p>
    <w:p w14:paraId="009D8D4F" w14:textId="77777777" w:rsidR="00A92B8F" w:rsidRPr="00A92B8F" w:rsidRDefault="00A92B8F" w:rsidP="00A92B8F">
      <w:r w:rsidRPr="00A92B8F">
        <w:t>Let's start with political factors. These include geopolitical changes, trade policies, and government regulations. For instance, upcoming elections or international trade agreements greatly influence export strategies.</w:t>
      </w:r>
    </w:p>
    <w:p w14:paraId="3742CAAB" w14:textId="77777777" w:rsidR="00A92B8F" w:rsidRPr="00A92B8F" w:rsidRDefault="00A92B8F" w:rsidP="00A92B8F">
      <w:r w:rsidRPr="00A92B8F">
        <w:t>Example: A new trade agreement between the EU and a non-EU country could open new markets or impose new tariffs affecting export pricing.</w:t>
      </w:r>
    </w:p>
    <w:p w14:paraId="1865DA17" w14:textId="77777777" w:rsidR="00A92B8F" w:rsidRPr="00A92B8F" w:rsidRDefault="00A92B8F" w:rsidP="00A92B8F">
      <w:r w:rsidRPr="00A92B8F">
        <w:rPr>
          <w:noProof/>
        </w:rPr>
        <w:drawing>
          <wp:inline distT="0" distB="0" distL="0" distR="0" wp14:anchorId="33126E3A" wp14:editId="651B681B">
            <wp:extent cx="1331222" cy="317754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6216" cy="318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C6CBD" w14:textId="77777777" w:rsidR="00A92B8F" w:rsidRPr="00A92B8F" w:rsidRDefault="00A92B8F" w:rsidP="00A92B8F">
      <w:r w:rsidRPr="00A92B8F">
        <w:t xml:space="preserve">Johan: </w:t>
      </w:r>
    </w:p>
    <w:p w14:paraId="589453F8" w14:textId="77777777" w:rsidR="00A92B8F" w:rsidRPr="00A92B8F" w:rsidRDefault="00A92B8F" w:rsidP="00A92B8F">
      <w:r w:rsidRPr="00A92B8F">
        <w:t>Next, economic factors such as inflation rates, currency fluctuations, and global economic growth impact market dynamics and profitability.</w:t>
      </w:r>
    </w:p>
    <w:p w14:paraId="4D662B9B" w14:textId="77777777" w:rsidR="00A92B8F" w:rsidRPr="00A92B8F" w:rsidRDefault="00A92B8F" w:rsidP="00A92B8F">
      <w:r w:rsidRPr="00A92B8F">
        <w:t>Example: Fluctuations in the exchange rate can affect the cost competitiveness of your exports in different markets.</w:t>
      </w:r>
    </w:p>
    <w:p w14:paraId="63A3C355" w14:textId="77777777" w:rsidR="00A92B8F" w:rsidRPr="00A92B8F" w:rsidRDefault="00A92B8F" w:rsidP="00A92B8F">
      <w:r w:rsidRPr="00A92B8F">
        <w:rPr>
          <w:noProof/>
        </w:rPr>
        <w:lastRenderedPageBreak/>
        <w:drawing>
          <wp:inline distT="0" distB="0" distL="0" distR="0" wp14:anchorId="6775C71F" wp14:editId="2C64DF02">
            <wp:extent cx="1857375" cy="1962150"/>
            <wp:effectExtent l="0" t="0" r="9525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96E8B" w14:textId="77777777" w:rsidR="00A92B8F" w:rsidRPr="00A92B8F" w:rsidRDefault="00A92B8F" w:rsidP="00A92B8F">
      <w:r w:rsidRPr="00A92B8F">
        <w:t xml:space="preserve">Johan: </w:t>
      </w:r>
    </w:p>
    <w:p w14:paraId="5F629C17" w14:textId="77777777" w:rsidR="00A92B8F" w:rsidRPr="00A92B8F" w:rsidRDefault="00A92B8F" w:rsidP="00A92B8F">
      <w:r w:rsidRPr="00A92B8F">
        <w:t>Moving on to social factors, which encompass demographic shifts, cultural trends, and consumer behavior. Understanding societal changes helps you tailor your products and services to meet evolving customer needs.</w:t>
      </w:r>
    </w:p>
    <w:p w14:paraId="650B1723" w14:textId="77777777" w:rsidR="00A92B8F" w:rsidRPr="00A92B8F" w:rsidRDefault="00A92B8F" w:rsidP="00A92B8F">
      <w:r w:rsidRPr="00A92B8F">
        <w:t>Example: An aging population in certain countries may increase demand for healthcare products and services.</w:t>
      </w:r>
    </w:p>
    <w:p w14:paraId="7583926C" w14:textId="77777777" w:rsidR="00A92B8F" w:rsidRPr="00A92B8F" w:rsidRDefault="00A92B8F" w:rsidP="00A92B8F">
      <w:r w:rsidRPr="00A92B8F">
        <w:rPr>
          <w:noProof/>
        </w:rPr>
        <w:drawing>
          <wp:inline distT="0" distB="0" distL="0" distR="0" wp14:anchorId="34CC1509" wp14:editId="144FD4C9">
            <wp:extent cx="1828800" cy="346710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52AFA" w14:textId="77777777" w:rsidR="00A92B8F" w:rsidRPr="00A92B8F" w:rsidRDefault="00A92B8F" w:rsidP="00A92B8F">
      <w:r w:rsidRPr="00A92B8F">
        <w:t xml:space="preserve">Johan: </w:t>
      </w:r>
    </w:p>
    <w:p w14:paraId="1C9E8879" w14:textId="77777777" w:rsidR="00A92B8F" w:rsidRPr="00A92B8F" w:rsidRDefault="00A92B8F" w:rsidP="00A92B8F">
      <w:r w:rsidRPr="00A92B8F">
        <w:t>Technological factors are crucial in today's digital age. Advancements in AI, IoT, and blockchain revolutionize supply chains and operational efficiencies, presenting new opportunities and challenges.</w:t>
      </w:r>
    </w:p>
    <w:p w14:paraId="08E640A9" w14:textId="77777777" w:rsidR="00A92B8F" w:rsidRPr="00A92B8F" w:rsidRDefault="00A92B8F" w:rsidP="00A92B8F">
      <w:r w:rsidRPr="00A92B8F">
        <w:t>Example: The adoption of blockchain technology can enhance transparency and traceability in your supply chain, appealing to customers concerned about ethical sourcing.</w:t>
      </w:r>
    </w:p>
    <w:p w14:paraId="044B3770" w14:textId="77777777" w:rsidR="00A92B8F" w:rsidRPr="00A92B8F" w:rsidRDefault="00A92B8F" w:rsidP="00A92B8F">
      <w:r w:rsidRPr="00A92B8F">
        <w:rPr>
          <w:noProof/>
        </w:rPr>
        <w:lastRenderedPageBreak/>
        <w:drawing>
          <wp:inline distT="0" distB="0" distL="0" distR="0" wp14:anchorId="55A2E6AE" wp14:editId="65787BDF">
            <wp:extent cx="1809750" cy="4772025"/>
            <wp:effectExtent l="0" t="0" r="0" b="9525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B8F">
        <w:t xml:space="preserve"> </w:t>
      </w:r>
    </w:p>
    <w:p w14:paraId="549A8553" w14:textId="77777777" w:rsidR="00A92B8F" w:rsidRPr="00A92B8F" w:rsidRDefault="00A92B8F" w:rsidP="00A92B8F">
      <w:r w:rsidRPr="00A92B8F">
        <w:t xml:space="preserve">Johan: </w:t>
      </w:r>
    </w:p>
    <w:p w14:paraId="46F99F7D" w14:textId="77777777" w:rsidR="00A92B8F" w:rsidRPr="00A92B8F" w:rsidRDefault="00A92B8F" w:rsidP="00A92B8F">
      <w:r w:rsidRPr="00A92B8F">
        <w:t>Lastly, environmental factors, including climate change and sustainability efforts, increasingly shape business practices and corporate responsibility strategies.</w:t>
      </w:r>
    </w:p>
    <w:p w14:paraId="71684C2F" w14:textId="77777777" w:rsidR="00A92B8F" w:rsidRPr="00A92B8F" w:rsidRDefault="00A92B8F" w:rsidP="00A92B8F">
      <w:r w:rsidRPr="00A92B8F">
        <w:t>Example: Increasing regulations on carbon emissions might require businesses to invest in cleaner technologies or adopt more sustainable practices.</w:t>
      </w:r>
    </w:p>
    <w:p w14:paraId="493F95BE" w14:textId="77777777" w:rsidR="00A92B8F" w:rsidRPr="00A92B8F" w:rsidRDefault="00A92B8F" w:rsidP="00A92B8F">
      <w:pPr>
        <w:rPr>
          <w:b/>
          <w:bCs/>
        </w:rPr>
      </w:pPr>
      <w:r w:rsidRPr="00A92B8F">
        <w:rPr>
          <w:b/>
          <w:bCs/>
        </w:rPr>
        <w:t>[Closing Scene: Johan back on camera]</w:t>
      </w:r>
    </w:p>
    <w:p w14:paraId="27607ECE" w14:textId="77777777" w:rsidR="00A92B8F" w:rsidRPr="00A92B8F" w:rsidRDefault="00A92B8F" w:rsidP="00A92B8F">
      <w:r w:rsidRPr="00A92B8F">
        <w:t xml:space="preserve">Johan: </w:t>
      </w:r>
    </w:p>
    <w:p w14:paraId="3BED6413" w14:textId="77777777" w:rsidR="00A92B8F" w:rsidRPr="00A92B8F" w:rsidRDefault="00A92B8F" w:rsidP="00A92B8F">
      <w:r w:rsidRPr="00A92B8F">
        <w:t>Thank you for watching! For self-reflection: Which external factors affect your business most?</w:t>
      </w:r>
    </w:p>
    <w:p w14:paraId="1D25126F" w14:textId="77777777" w:rsidR="00A92B8F" w:rsidRPr="00A92B8F" w:rsidRDefault="00A92B8F" w:rsidP="00A92B8F">
      <w:r w:rsidRPr="00A92B8F">
        <w:t>Your insights will be valuable as we prepare for our workshop. Let's put these insights into action!</w:t>
      </w:r>
    </w:p>
    <w:p w14:paraId="3240E486" w14:textId="77777777" w:rsidR="00A92B8F" w:rsidRPr="00A92B8F" w:rsidRDefault="00A92B8F" w:rsidP="00A92B8F">
      <w:r w:rsidRPr="00A92B8F">
        <w:t xml:space="preserve">Now, let's test your knowledge with a hands-on activity. </w:t>
      </w:r>
    </w:p>
    <w:p w14:paraId="7E8BA4FE" w14:textId="77777777" w:rsidR="00A92B8F" w:rsidRPr="00A92B8F" w:rsidRDefault="00A92B8F" w:rsidP="00A92B8F">
      <w:r w:rsidRPr="00A92B8F">
        <w:t xml:space="preserve">Below this video, you'll find Timo </w:t>
      </w:r>
      <w:proofErr w:type="spellStart"/>
      <w:r w:rsidRPr="00A92B8F">
        <w:t>Vuori's</w:t>
      </w:r>
      <w:proofErr w:type="spellEnd"/>
      <w:r w:rsidRPr="00A92B8F">
        <w:t xml:space="preserve"> presentation, and a drag-and-drop task based on it. Sort the factors into the correct PESTE categories. This exercise will prepare you for our upcoming scenario-building workshop, where we'll explore how these factors influence future skill needs in the export sector. </w:t>
      </w:r>
    </w:p>
    <w:p w14:paraId="4E45ACF1" w14:textId="77777777" w:rsidR="00A92B8F" w:rsidRDefault="00A92B8F" w:rsidP="00A92B8F">
      <w:r w:rsidRPr="00A92B8F">
        <w:t>Get ready to dive deeper into strategic foresight!</w:t>
      </w:r>
    </w:p>
    <w:p w14:paraId="4D25FF60" w14:textId="77777777" w:rsidR="00A92B8F" w:rsidRDefault="00A92B8F" w:rsidP="00A92B8F"/>
    <w:p w14:paraId="0C36DE38" w14:textId="77777777" w:rsidR="00A92B8F" w:rsidRPr="00A324C3" w:rsidRDefault="00A92B8F" w:rsidP="00A92B8F">
      <w:r w:rsidRPr="0098463C">
        <w:lastRenderedPageBreak/>
        <w:t>This course content is offered under a CC attribution share alike license.</w:t>
      </w:r>
    </w:p>
    <w:p w14:paraId="3C1A9111" w14:textId="77777777" w:rsidR="00937DED" w:rsidRDefault="00937DED"/>
    <w:sectPr w:rsidR="00937D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8F"/>
    <w:rsid w:val="00937DED"/>
    <w:rsid w:val="00A92B8F"/>
    <w:rsid w:val="00A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3411"/>
  <w15:chartTrackingRefBased/>
  <w15:docId w15:val="{370E8917-7666-4E81-901F-ED3177B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2B8F"/>
    <w:rPr>
      <w:kern w:val="0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378</Words>
  <Characters>3062</Characters>
  <Application>Microsoft Office Word</Application>
  <DocSecurity>0</DocSecurity>
  <Lines>25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2024-07-17T06:15:00Z</dcterms:created>
  <dcterms:modified xsi:type="dcterms:W3CDTF">2024-07-17T06:17:00Z</dcterms:modified>
</cp:coreProperties>
</file>