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BE55" w14:textId="29FE7DC0" w:rsidR="003E2244" w:rsidRDefault="003E2244" w:rsidP="003E2244">
      <w:pPr>
        <w:rPr>
          <w:b/>
          <w:bCs/>
        </w:rPr>
      </w:pPr>
      <w:r w:rsidRPr="003E2244">
        <w:rPr>
          <w:b/>
          <w:bCs/>
        </w:rPr>
        <w:t>Here are some different ways to protect against export trade risks:</w:t>
      </w:r>
      <w:r>
        <w:rPr>
          <w:b/>
          <w:bCs/>
        </w:rPr>
        <w:t xml:space="preserve"> </w:t>
      </w:r>
    </w:p>
    <w:p w14:paraId="48A1A3FC" w14:textId="77777777" w:rsidR="003E2244" w:rsidRDefault="003E2244" w:rsidP="003E2244">
      <w:r>
        <w:rPr>
          <w:b/>
          <w:bCs/>
        </w:rPr>
        <w:t>Insurance</w:t>
      </w:r>
      <w:r>
        <w:t>: Obtain export credit insurance or export cargo insurance to cover potential losses due to non-payment by buyers, political risks, or damage to goods during transit. Insurance can provide financial protection and peace of mind.</w:t>
      </w:r>
    </w:p>
    <w:p w14:paraId="7C1CE3F8" w14:textId="77777777" w:rsidR="003E2244" w:rsidRDefault="003E2244" w:rsidP="003E2244">
      <w:r>
        <w:rPr>
          <w:b/>
          <w:bCs/>
        </w:rPr>
        <w:t>Due Diligence</w:t>
      </w:r>
      <w:r>
        <w:t>: Conduct thorough research and due diligence on potential buyers, import regulations, and the political and economic stability of the target market. This helps in identifying reliable trading partners and assessing the risks associated with specific countries or regions.</w:t>
      </w:r>
    </w:p>
    <w:p w14:paraId="7B6290BC" w14:textId="77777777" w:rsidR="003E2244" w:rsidRDefault="003E2244" w:rsidP="003E2244">
      <w:r>
        <w:rPr>
          <w:b/>
          <w:bCs/>
        </w:rPr>
        <w:t>Contracts and Agreements</w:t>
      </w:r>
      <w:r>
        <w:t>: Draft comprehensive and legally binding contracts that clearly outline the terms and conditions of the export transaction. This should include payment terms, delivery terms, dispute resolution mechanisms, and remedies for breach of contract.</w:t>
      </w:r>
    </w:p>
    <w:p w14:paraId="0F576F04" w14:textId="77777777" w:rsidR="003E2244" w:rsidRDefault="003E2244" w:rsidP="003E2244">
      <w:r>
        <w:rPr>
          <w:b/>
          <w:bCs/>
        </w:rPr>
        <w:t>Letter of Credit (LC)</w:t>
      </w:r>
      <w:r>
        <w:t>: Utilize letters of credit issued by the buyer's bank to ensure payment security. With an LC, the buyer's bank guarantees payment to the exporter upon fulfilling the specified conditions.</w:t>
      </w:r>
    </w:p>
    <w:p w14:paraId="284AA387" w14:textId="77777777" w:rsidR="003E2244" w:rsidRDefault="003E2244" w:rsidP="003E2244">
      <w:r>
        <w:rPr>
          <w:b/>
          <w:bCs/>
        </w:rPr>
        <w:t>Export Compliance</w:t>
      </w:r>
      <w:r>
        <w:t>: Ensure compliance with all export laws and regulations. Failure to comply can lead to legal issues and reputational damage.</w:t>
      </w:r>
    </w:p>
    <w:p w14:paraId="527038ED" w14:textId="77777777" w:rsidR="003E2244" w:rsidRDefault="003E2244" w:rsidP="003E2244">
      <w:r>
        <w:rPr>
          <w:b/>
          <w:bCs/>
        </w:rPr>
        <w:t>Currency Risk Management</w:t>
      </w:r>
      <w:r>
        <w:t xml:space="preserve">: Use hedging strategies to mitigate currency exchange rate </w:t>
      </w:r>
      <w:proofErr w:type="gramStart"/>
      <w:r>
        <w:t>fluctuations, if</w:t>
      </w:r>
      <w:proofErr w:type="gramEnd"/>
      <w:r>
        <w:t xml:space="preserve"> the transaction involves different currencies.</w:t>
      </w:r>
    </w:p>
    <w:p w14:paraId="3644AF7E" w14:textId="77777777" w:rsidR="003E2244" w:rsidRDefault="003E2244" w:rsidP="003E2244">
      <w:r>
        <w:rPr>
          <w:b/>
          <w:bCs/>
        </w:rPr>
        <w:t>Market Diversification</w:t>
      </w:r>
      <w:r>
        <w:t>: Avoid overreliance on a single market or buyer. Diversifying export destinations can help reduce the impact of economic downturns in specific regions.</w:t>
      </w:r>
    </w:p>
    <w:p w14:paraId="040D54FC" w14:textId="77777777" w:rsidR="003E2244" w:rsidRDefault="003E2244" w:rsidP="003E2244">
      <w:r>
        <w:rPr>
          <w:b/>
          <w:bCs/>
        </w:rPr>
        <w:t>Intellectual Property Protection</w:t>
      </w:r>
      <w:r>
        <w:t>: Secure intellectual property rights in foreign markets to prevent unauthorized use or infringement of patents, trademarks, or copyrights.</w:t>
      </w:r>
    </w:p>
    <w:p w14:paraId="0E8203B8" w14:textId="77777777" w:rsidR="003E2244" w:rsidRDefault="003E2244" w:rsidP="003E2244">
      <w:r>
        <w:rPr>
          <w:b/>
          <w:bCs/>
        </w:rPr>
        <w:t>Quality Control and Inspection</w:t>
      </w:r>
      <w:r>
        <w:t>: Implement strict quality control measures and independent inspections to ensure that the goods meet the required standards and are in proper condition before shipment.</w:t>
      </w:r>
    </w:p>
    <w:p w14:paraId="2CD557DA" w14:textId="77777777" w:rsidR="003E2244" w:rsidRDefault="003E2244" w:rsidP="003E2244">
      <w:r>
        <w:rPr>
          <w:b/>
          <w:bCs/>
        </w:rPr>
        <w:t>Risk Reserve</w:t>
      </w:r>
      <w:r>
        <w:t>: Set aside a risk reserve fund to cover unforeseen expenses or losses that may occur during the export process.</w:t>
      </w:r>
    </w:p>
    <w:p w14:paraId="0F980DE8" w14:textId="77777777" w:rsidR="003E2244" w:rsidRDefault="003E2244" w:rsidP="003E2244">
      <w:r>
        <w:t xml:space="preserve">In conclusion, protecting against the risks in export trade is essential for the success and growth of businesses engaged in international trade. </w:t>
      </w:r>
    </w:p>
    <w:p w14:paraId="575A2A3D" w14:textId="77777777" w:rsidR="003E2244" w:rsidRDefault="003E2244" w:rsidP="003E2244">
      <w:r>
        <w:t>It not only ensures financial security and stability but also enhances the overall reputation and competitiveness of the exporting entity.</w:t>
      </w:r>
    </w:p>
    <w:p w14:paraId="06EE0A30" w14:textId="77777777" w:rsidR="005932C2" w:rsidRDefault="005932C2"/>
    <w:sectPr w:rsidR="005932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44"/>
    <w:rsid w:val="003E2244"/>
    <w:rsid w:val="005932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77CC"/>
  <w15:chartTrackingRefBased/>
  <w15:docId w15:val="{D6BE9D96-12B9-4824-A5A3-0007892B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2244"/>
    <w:pPr>
      <w:spacing w:line="256"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2066</Characters>
  <Application>Microsoft Office Word</Application>
  <DocSecurity>0</DocSecurity>
  <Lines>17</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2023-12-19T06:59:00Z</dcterms:created>
  <dcterms:modified xsi:type="dcterms:W3CDTF">2023-12-19T07:02:00Z</dcterms:modified>
</cp:coreProperties>
</file>