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7544" w14:textId="77777777" w:rsidR="00CF4A06" w:rsidRDefault="00CF4A06">
      <w:pPr>
        <w:rPr>
          <w:lang w:val="en-US"/>
        </w:rPr>
      </w:pPr>
    </w:p>
    <w:p w14:paraId="582140A9" w14:textId="77777777" w:rsidR="00CF4A06" w:rsidRPr="00CF4A06" w:rsidRDefault="00CF4A06" w:rsidP="00CF4A06">
      <w:pPr>
        <w:ind w:left="720" w:firstLine="720"/>
        <w:rPr>
          <w:b/>
          <w:bCs/>
          <w:lang w:val="en-US"/>
        </w:rPr>
      </w:pPr>
      <w:r w:rsidRPr="00CF4A06">
        <w:rPr>
          <w:b/>
          <w:bCs/>
          <w:lang w:val="en-US"/>
        </w:rPr>
        <w:t xml:space="preserve">Tasks of Future Research Adapted from Roy Amara 1981 </w:t>
      </w:r>
    </w:p>
    <w:p w14:paraId="0EBA7CAC" w14:textId="77777777" w:rsidR="00CF4A06" w:rsidRDefault="00CF4A06" w:rsidP="00CF4A06">
      <w:pPr>
        <w:ind w:left="1440"/>
      </w:pPr>
      <w:proofErr w:type="spellStart"/>
      <w:r>
        <w:t>Imagination</w:t>
      </w:r>
      <w:proofErr w:type="spellEnd"/>
      <w:r>
        <w:t xml:space="preserve">: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?</w:t>
      </w:r>
    </w:p>
    <w:p w14:paraId="234D8DD4" w14:textId="77777777" w:rsidR="00CF4A06" w:rsidRDefault="00CF4A06" w:rsidP="00CF4A06">
      <w:pPr>
        <w:pStyle w:val="Luettelokappale"/>
        <w:numPr>
          <w:ilvl w:val="0"/>
          <w:numId w:val="1"/>
        </w:numPr>
        <w:ind w:left="2160"/>
      </w:pPr>
      <w:r>
        <w:t>Involves creative thinking and envisioning various possibilities.</w:t>
      </w:r>
    </w:p>
    <w:p w14:paraId="7146D275" w14:textId="77777777" w:rsidR="00CF4A06" w:rsidRDefault="00CF4A06" w:rsidP="00CF4A06">
      <w:pPr>
        <w:pStyle w:val="Luettelokappale"/>
        <w:numPr>
          <w:ilvl w:val="0"/>
          <w:numId w:val="1"/>
        </w:numPr>
        <w:ind w:left="2160"/>
      </w:pPr>
      <w:r>
        <w:t>Combines intuitive insights with objective information.</w:t>
      </w:r>
    </w:p>
    <w:p w14:paraId="4504C78B" w14:textId="77777777" w:rsidR="00CF4A06" w:rsidRDefault="00CF4A06" w:rsidP="00CF4A06">
      <w:pPr>
        <w:pStyle w:val="Luettelokappale"/>
        <w:numPr>
          <w:ilvl w:val="0"/>
          <w:numId w:val="1"/>
        </w:numPr>
        <w:ind w:left="2160"/>
      </w:pPr>
      <w:r>
        <w:t>Helps explore potential futures beyond what is immediately evident.</w:t>
      </w:r>
    </w:p>
    <w:p w14:paraId="6367EED8" w14:textId="77777777" w:rsidR="00CF4A06" w:rsidRDefault="00CF4A06" w:rsidP="00CF4A06">
      <w:pPr>
        <w:ind w:left="1440"/>
      </w:pPr>
      <w:r>
        <w:t xml:space="preserve">Analysis: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Probable</w:t>
      </w:r>
      <w:proofErr w:type="spellEnd"/>
      <w:r>
        <w:t>?</w:t>
      </w:r>
    </w:p>
    <w:p w14:paraId="2542BC06" w14:textId="77777777" w:rsidR="00CF4A06" w:rsidRDefault="00CF4A06" w:rsidP="00CF4A06">
      <w:pPr>
        <w:pStyle w:val="Luettelokappale"/>
        <w:numPr>
          <w:ilvl w:val="0"/>
          <w:numId w:val="2"/>
        </w:numPr>
        <w:ind w:left="2160"/>
      </w:pPr>
      <w:r>
        <w:t>Focuses on assessing likely outcomes.</w:t>
      </w:r>
    </w:p>
    <w:p w14:paraId="0C33E6B5" w14:textId="77777777" w:rsidR="00CF4A06" w:rsidRDefault="00CF4A06" w:rsidP="00CF4A06">
      <w:pPr>
        <w:pStyle w:val="Luettelokappale"/>
        <w:numPr>
          <w:ilvl w:val="0"/>
          <w:numId w:val="2"/>
        </w:numPr>
        <w:ind w:left="2160"/>
      </w:pPr>
      <w:r>
        <w:t>Analyzes data, trends, and patterns.</w:t>
      </w:r>
    </w:p>
    <w:p w14:paraId="3E266DE5" w14:textId="77777777" w:rsidR="00CF4A06" w:rsidRDefault="00CF4A06" w:rsidP="00CF4A06">
      <w:pPr>
        <w:pStyle w:val="Luettelokappale"/>
        <w:numPr>
          <w:ilvl w:val="0"/>
          <w:numId w:val="2"/>
        </w:numPr>
        <w:ind w:left="2160"/>
      </w:pPr>
      <w:r>
        <w:t>Considers the interests and actions of key actors in shaping the future.</w:t>
      </w:r>
    </w:p>
    <w:p w14:paraId="6352B03F" w14:textId="77777777" w:rsidR="00CF4A06" w:rsidRDefault="00CF4A06" w:rsidP="00CF4A06">
      <w:pPr>
        <w:ind w:left="1440"/>
      </w:pPr>
      <w:proofErr w:type="spellStart"/>
      <w:r>
        <w:t>Participation</w:t>
      </w:r>
      <w:proofErr w:type="spellEnd"/>
      <w:r>
        <w:t xml:space="preserve">: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Preferable</w:t>
      </w:r>
      <w:proofErr w:type="spellEnd"/>
      <w:r>
        <w:t>?</w:t>
      </w:r>
    </w:p>
    <w:p w14:paraId="76405AB8" w14:textId="77777777" w:rsidR="00CF4A06" w:rsidRDefault="00CF4A06" w:rsidP="00CF4A06">
      <w:pPr>
        <w:pStyle w:val="Luettelokappale"/>
        <w:numPr>
          <w:ilvl w:val="0"/>
          <w:numId w:val="3"/>
        </w:numPr>
        <w:ind w:left="2160"/>
      </w:pPr>
      <w:r>
        <w:t>Centers on values and desired outcomes.</w:t>
      </w:r>
    </w:p>
    <w:p w14:paraId="1DE52C06" w14:textId="77777777" w:rsidR="00CF4A06" w:rsidRDefault="00CF4A06" w:rsidP="00CF4A06">
      <w:pPr>
        <w:pStyle w:val="Luettelokappale"/>
        <w:numPr>
          <w:ilvl w:val="0"/>
          <w:numId w:val="3"/>
        </w:numPr>
        <w:ind w:left="2160"/>
      </w:pPr>
      <w:r>
        <w:t>Encourages collaboration and cooperation.</w:t>
      </w:r>
    </w:p>
    <w:p w14:paraId="7BD69A4C" w14:textId="77777777" w:rsidR="00CF4A06" w:rsidRDefault="00CF4A06" w:rsidP="00CF4A06">
      <w:pPr>
        <w:pStyle w:val="Luettelokappale"/>
        <w:numPr>
          <w:ilvl w:val="0"/>
          <w:numId w:val="3"/>
        </w:numPr>
        <w:ind w:left="2160"/>
      </w:pPr>
      <w:r>
        <w:t>Aims for a future that aligns with our collective aspirations.</w:t>
      </w:r>
    </w:p>
    <w:p w14:paraId="72EA57AF" w14:textId="77777777" w:rsidR="00CF4A06" w:rsidRPr="00CF4A06" w:rsidRDefault="00CF4A06" w:rsidP="00CF4A06">
      <w:pPr>
        <w:ind w:left="1440"/>
        <w:rPr>
          <w:lang w:val="en-US"/>
        </w:rPr>
      </w:pPr>
      <w:r w:rsidRPr="00CF4A06">
        <w:rPr>
          <w:lang w:val="en-US"/>
        </w:rPr>
        <w:t xml:space="preserve">In summary, these tasks guide effective futures research and strategic planning. </w:t>
      </w:r>
    </w:p>
    <w:p w14:paraId="7E5E74F1" w14:textId="77777777" w:rsidR="00CF4A06" w:rsidRDefault="00CF4A06">
      <w:pPr>
        <w:rPr>
          <w:lang w:val="en-US"/>
        </w:rPr>
      </w:pPr>
    </w:p>
    <w:p w14:paraId="52046D79" w14:textId="0F0540BA" w:rsidR="00CF4A06" w:rsidRPr="00CF4A06" w:rsidRDefault="00CF4A06">
      <w:pPr>
        <w:rPr>
          <w:lang w:val="en-US"/>
        </w:rPr>
      </w:pPr>
      <w:r w:rsidRPr="00CF4A06">
        <w:rPr>
          <w:lang w:val="en-US"/>
        </w:rPr>
        <w:t>This course content is offered under a CC attribution share alike license.</w:t>
      </w:r>
    </w:p>
    <w:sectPr w:rsidR="00CF4A06" w:rsidRPr="00CF4A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149"/>
    <w:multiLevelType w:val="hybridMultilevel"/>
    <w:tmpl w:val="52FE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C7D21"/>
    <w:multiLevelType w:val="hybridMultilevel"/>
    <w:tmpl w:val="650C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B5483"/>
    <w:multiLevelType w:val="hybridMultilevel"/>
    <w:tmpl w:val="CC6A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07067">
    <w:abstractNumId w:val="0"/>
  </w:num>
  <w:num w:numId="2" w16cid:durableId="1957785637">
    <w:abstractNumId w:val="2"/>
  </w:num>
  <w:num w:numId="3" w16cid:durableId="26843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06"/>
    <w:rsid w:val="00937DED"/>
    <w:rsid w:val="00AA780E"/>
    <w:rsid w:val="00C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E6B8"/>
  <w15:chartTrackingRefBased/>
  <w15:docId w15:val="{00323704-C22B-41C3-9F4D-61777266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4A06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701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2024-06-10T07:36:00Z</dcterms:created>
  <dcterms:modified xsi:type="dcterms:W3CDTF">2024-06-10T07:50:00Z</dcterms:modified>
</cp:coreProperties>
</file>