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240F8" w14:textId="25FD9E4C" w:rsidR="00D32E21" w:rsidRPr="00D32E21" w:rsidRDefault="00D32E21" w:rsidP="00D32E21">
      <w:pPr>
        <w:rPr>
          <w:rFonts w:ascii="Calibri" w:eastAsia="Calibri" w:hAnsi="Calibri" w:cs="Times New Roman"/>
          <w:b/>
          <w:bCs/>
          <w:color w:val="000000"/>
          <w:kern w:val="0"/>
          <w:lang w:val="en-US"/>
          <w14:ligatures w14:val="none"/>
        </w:rPr>
      </w:pPr>
      <w:r w:rsidRPr="00D32E21">
        <w:rPr>
          <w:rFonts w:ascii="Calibri" w:eastAsia="Calibri" w:hAnsi="Calibri" w:cs="Times New Roman"/>
          <w:b/>
          <w:bCs/>
          <w:color w:val="000000"/>
          <w:kern w:val="0"/>
          <w:lang w:val="en-US"/>
          <w14:ligatures w14:val="none"/>
        </w:rPr>
        <w:t xml:space="preserve">Why is the Circular Economy important? </w:t>
      </w:r>
    </w:p>
    <w:p w14:paraId="17D34A3B" w14:textId="77777777" w:rsidR="00D32E21" w:rsidRPr="00D32E21" w:rsidRDefault="00D32E21" w:rsidP="00D32E21">
      <w:pPr>
        <w:rPr>
          <w:rFonts w:ascii="Calibri" w:eastAsia="Calibri" w:hAnsi="Calibri" w:cs="Times New Roman"/>
          <w:b/>
          <w:bCs/>
          <w:kern w:val="0"/>
          <w:lang w:val="en-US"/>
          <w14:ligatures w14:val="none"/>
        </w:rPr>
      </w:pPr>
    </w:p>
    <w:p w14:paraId="1FD36EA3" w14:textId="77777777" w:rsidR="00D32E21" w:rsidRPr="00D32E21" w:rsidRDefault="00D32E21" w:rsidP="00D32E21">
      <w:pPr>
        <w:rPr>
          <w:rFonts w:ascii="Calibri" w:eastAsia="Calibri" w:hAnsi="Calibri" w:cs="Times New Roman"/>
          <w:i/>
          <w:iCs/>
          <w:kern w:val="0"/>
          <w:lang w:val="en-US"/>
          <w14:ligatures w14:val="none"/>
        </w:rPr>
      </w:pPr>
      <w:r w:rsidRPr="00D32E21">
        <w:rPr>
          <w:rFonts w:ascii="Calibri" w:eastAsia="Calibri" w:hAnsi="Calibri" w:cs="Times New Roman"/>
          <w:i/>
          <w:iCs/>
          <w:kern w:val="0"/>
          <w:lang w:val="en-US"/>
          <w14:ligatures w14:val="none"/>
        </w:rPr>
        <w:t xml:space="preserve">"The world's population has tripled since 1950, and the average income level of people has quintupled. By the year 2019, economic activity in the world had grown 13 times larger than it was in 1950. </w:t>
      </w:r>
    </w:p>
    <w:p w14:paraId="0D481558" w14:textId="77777777" w:rsidR="00D32E21" w:rsidRPr="00D32E21" w:rsidRDefault="00D32E21" w:rsidP="00D32E21">
      <w:pPr>
        <w:rPr>
          <w:rFonts w:ascii="Calibri" w:eastAsia="Calibri" w:hAnsi="Calibri" w:cs="Times New Roman"/>
          <w:i/>
          <w:iCs/>
          <w:kern w:val="0"/>
          <w:lang w:val="en-US"/>
          <w14:ligatures w14:val="none"/>
        </w:rPr>
      </w:pPr>
      <w:r w:rsidRPr="00D32E21">
        <w:rPr>
          <w:rFonts w:ascii="Calibri" w:eastAsia="Calibri" w:hAnsi="Calibri" w:cs="Times New Roman"/>
          <w:i/>
          <w:iCs/>
          <w:kern w:val="0"/>
          <w:lang w:val="en-US"/>
          <w14:ligatures w14:val="none"/>
        </w:rPr>
        <w:t xml:space="preserve">As a result, the burdens humans impose on nature increasingly exceed its capacity for renewal and sustainability. </w:t>
      </w:r>
    </w:p>
    <w:p w14:paraId="2ED55169" w14:textId="1867D8A1" w:rsidR="00D32E21" w:rsidRDefault="00D32E21" w:rsidP="00D32E21">
      <w:pPr>
        <w:rPr>
          <w:rFonts w:ascii="Calibri" w:eastAsia="Calibri" w:hAnsi="Calibri" w:cs="Times New Roman"/>
          <w:i/>
          <w:iCs/>
          <w:kern w:val="0"/>
          <w:lang w:val="en-US"/>
          <w14:ligatures w14:val="none"/>
        </w:rPr>
      </w:pPr>
      <w:r w:rsidRPr="00D32E21">
        <w:rPr>
          <w:rFonts w:ascii="Calibri" w:eastAsia="Calibri" w:hAnsi="Calibri" w:cs="Times New Roman"/>
          <w:i/>
          <w:iCs/>
          <w:kern w:val="0"/>
          <w:lang w:val="en-US"/>
          <w14:ligatures w14:val="none"/>
        </w:rPr>
        <w:t>Biodiversity is declining faster than ever before in human history, which could have unpredictable and catastrophic consequences for the balance of nature and humanity."</w:t>
      </w:r>
    </w:p>
    <w:p w14:paraId="6E886A80" w14:textId="77777777" w:rsidR="00D32E21" w:rsidRPr="00D32E21" w:rsidRDefault="00D32E21" w:rsidP="00D32E21">
      <w:pPr>
        <w:rPr>
          <w:rFonts w:ascii="Calibri" w:eastAsia="Calibri" w:hAnsi="Calibri" w:cs="Times New Roman"/>
          <w:i/>
          <w:iCs/>
          <w:kern w:val="0"/>
          <w:lang w:val="en-US"/>
          <w14:ligatures w14:val="none"/>
        </w:rPr>
      </w:pPr>
    </w:p>
    <w:p w14:paraId="48A0E78F" w14:textId="77777777" w:rsidR="00D32E21" w:rsidRPr="00D32E21" w:rsidRDefault="00D32E21" w:rsidP="00D32E21">
      <w:pPr>
        <w:rPr>
          <w:rFonts w:ascii="Calibri" w:eastAsia="Calibri" w:hAnsi="Calibri" w:cs="Times New Roman"/>
          <w:b/>
          <w:bCs/>
          <w:kern w:val="0"/>
          <w:lang w:val="en-US"/>
          <w14:ligatures w14:val="none"/>
        </w:rPr>
      </w:pPr>
      <w:r w:rsidRPr="00D32E21">
        <w:rPr>
          <w:rFonts w:ascii="Calibri" w:eastAsia="Calibri" w:hAnsi="Calibri" w:cs="Times New Roman"/>
          <w:b/>
          <w:bCs/>
          <w:kern w:val="0"/>
          <w:lang w:val="en-US"/>
          <w14:ligatures w14:val="none"/>
        </w:rPr>
        <w:t xml:space="preserve">Planetary Challenges </w:t>
      </w:r>
    </w:p>
    <w:p w14:paraId="5FE03E8D" w14:textId="77777777" w:rsidR="00D32E21" w:rsidRPr="00D32E21" w:rsidRDefault="00D32E21" w:rsidP="00D32E21">
      <w:pPr>
        <w:rPr>
          <w:rFonts w:ascii="Calibri" w:eastAsia="Calibri" w:hAnsi="Calibri" w:cs="Times New Roman"/>
          <w:b/>
          <w:bCs/>
          <w:i/>
          <w:iCs/>
          <w:kern w:val="0"/>
          <w:lang w:val="en-US"/>
          <w14:ligatures w14:val="none"/>
        </w:rPr>
      </w:pPr>
      <w:r w:rsidRPr="00D32E21">
        <w:rPr>
          <w:rFonts w:ascii="Calibri" w:eastAsia="Calibri" w:hAnsi="Calibri" w:cs="Times New Roman"/>
          <w:b/>
          <w:bCs/>
          <w:i/>
          <w:iCs/>
          <w:kern w:val="0"/>
          <w:lang w:val="en-US"/>
          <w14:ligatures w14:val="none"/>
        </w:rPr>
        <w:t>Climate Change</w:t>
      </w:r>
    </w:p>
    <w:p w14:paraId="38CC8CC0" w14:textId="77777777" w:rsidR="00D32E21" w:rsidRPr="00D32E21" w:rsidRDefault="00D32E21" w:rsidP="00D32E21">
      <w:pPr>
        <w:rPr>
          <w:rFonts w:ascii="Calibri" w:eastAsia="Calibri" w:hAnsi="Calibri" w:cs="Times New Roman"/>
          <w:kern w:val="0"/>
          <w:lang w:val="en-US"/>
          <w14:ligatures w14:val="none"/>
        </w:rPr>
      </w:pPr>
      <w:r w:rsidRPr="00D32E21">
        <w:rPr>
          <w:rFonts w:ascii="Calibri" w:eastAsia="Calibri" w:hAnsi="Calibri" w:cs="Times New Roman"/>
          <w:kern w:val="0"/>
          <w:lang w:val="en-US"/>
          <w14:ligatures w14:val="none"/>
        </w:rPr>
        <w:t>Achieving the 1.5-degree target is becoming increasingly difficult; without additional actions, the world is on track for a 2.6-degree warming.</w:t>
      </w:r>
    </w:p>
    <w:p w14:paraId="37873961" w14:textId="77777777" w:rsidR="00D32E21" w:rsidRPr="00D32E21" w:rsidRDefault="00D32E21" w:rsidP="00D32E21">
      <w:pPr>
        <w:rPr>
          <w:rFonts w:ascii="Calibri" w:eastAsia="Calibri" w:hAnsi="Calibri" w:cs="Times New Roman"/>
          <w:b/>
          <w:bCs/>
          <w:i/>
          <w:iCs/>
          <w:kern w:val="0"/>
          <w:lang w:val="en-US"/>
          <w14:ligatures w14:val="none"/>
        </w:rPr>
      </w:pPr>
      <w:r w:rsidRPr="00D32E21">
        <w:rPr>
          <w:rFonts w:ascii="Calibri" w:eastAsia="Calibri" w:hAnsi="Calibri" w:cs="Times New Roman"/>
          <w:b/>
          <w:bCs/>
          <w:i/>
          <w:iCs/>
          <w:kern w:val="0"/>
          <w:lang w:val="en-US"/>
          <w14:ligatures w14:val="none"/>
        </w:rPr>
        <w:t>Biodiversity Loss</w:t>
      </w:r>
    </w:p>
    <w:p w14:paraId="59B1208B" w14:textId="77777777" w:rsidR="00D32E21" w:rsidRPr="00D32E21" w:rsidRDefault="00D32E21" w:rsidP="00D32E21">
      <w:pPr>
        <w:rPr>
          <w:rFonts w:ascii="Calibri" w:eastAsia="Calibri" w:hAnsi="Calibri" w:cs="Times New Roman"/>
          <w:kern w:val="0"/>
          <w:lang w:val="en-US"/>
          <w14:ligatures w14:val="none"/>
        </w:rPr>
      </w:pPr>
      <w:r w:rsidRPr="00D32E21">
        <w:rPr>
          <w:rFonts w:ascii="Calibri" w:eastAsia="Calibri" w:hAnsi="Calibri" w:cs="Times New Roman"/>
          <w:kern w:val="0"/>
          <w:lang w:val="en-US"/>
          <w14:ligatures w14:val="none"/>
        </w:rPr>
        <w:t xml:space="preserve">Biodiversity loss is among the top five risks globally. </w:t>
      </w:r>
    </w:p>
    <w:p w14:paraId="7B3A5A52" w14:textId="77777777" w:rsidR="00D32E21" w:rsidRPr="00D32E21" w:rsidRDefault="00D32E21" w:rsidP="00D32E21">
      <w:pPr>
        <w:rPr>
          <w:rFonts w:ascii="Calibri" w:eastAsia="Calibri" w:hAnsi="Calibri" w:cs="Times New Roman"/>
          <w:kern w:val="0"/>
          <w:lang w:val="en-US"/>
          <w14:ligatures w14:val="none"/>
        </w:rPr>
      </w:pPr>
      <w:r w:rsidRPr="00D32E21">
        <w:rPr>
          <w:rFonts w:ascii="Calibri" w:eastAsia="Calibri" w:hAnsi="Calibri" w:cs="Times New Roman"/>
          <w:kern w:val="0"/>
          <w:lang w:val="en-US"/>
          <w14:ligatures w14:val="none"/>
        </w:rPr>
        <w:t xml:space="preserve">Over 90% of biodiversity loss is a result of material, fuel, and food production. </w:t>
      </w:r>
    </w:p>
    <w:p w14:paraId="2E9DBB0E" w14:textId="77777777" w:rsidR="00D32E21" w:rsidRPr="00D32E21" w:rsidRDefault="00D32E21" w:rsidP="00D32E21">
      <w:pPr>
        <w:rPr>
          <w:rFonts w:ascii="Calibri" w:eastAsia="Calibri" w:hAnsi="Calibri" w:cs="Times New Roman"/>
          <w:b/>
          <w:bCs/>
          <w:i/>
          <w:iCs/>
          <w:kern w:val="0"/>
          <w:lang w:val="en-US"/>
          <w14:ligatures w14:val="none"/>
        </w:rPr>
      </w:pPr>
      <w:r w:rsidRPr="00D32E21">
        <w:rPr>
          <w:rFonts w:ascii="Calibri" w:eastAsia="Calibri" w:hAnsi="Calibri" w:cs="Times New Roman"/>
          <w:b/>
          <w:bCs/>
          <w:i/>
          <w:iCs/>
          <w:kern w:val="0"/>
          <w:lang w:val="en-US"/>
          <w14:ligatures w14:val="none"/>
        </w:rPr>
        <w:t>Resource Overconsumption</w:t>
      </w:r>
    </w:p>
    <w:p w14:paraId="741DD376" w14:textId="77777777" w:rsidR="00D32E21" w:rsidRPr="00D32E21" w:rsidRDefault="00D32E21" w:rsidP="00D32E21">
      <w:pPr>
        <w:rPr>
          <w:rFonts w:ascii="Calibri" w:eastAsia="Calibri" w:hAnsi="Calibri" w:cs="Times New Roman"/>
          <w:kern w:val="0"/>
          <w:lang w:val="en-US"/>
          <w14:ligatures w14:val="none"/>
        </w:rPr>
      </w:pPr>
      <w:r w:rsidRPr="00D32E21">
        <w:rPr>
          <w:rFonts w:ascii="Calibri" w:eastAsia="Calibri" w:hAnsi="Calibri" w:cs="Times New Roman"/>
          <w:kern w:val="0"/>
          <w:lang w:val="en-US"/>
          <w14:ligatures w14:val="none"/>
        </w:rPr>
        <w:t xml:space="preserve">Resource use has more than tripled since 1970 and is rapidly increasing. </w:t>
      </w:r>
    </w:p>
    <w:p w14:paraId="37464BBB" w14:textId="77777777" w:rsidR="00D32E21" w:rsidRPr="00D32E21" w:rsidRDefault="00D32E21" w:rsidP="00D32E21">
      <w:pPr>
        <w:rPr>
          <w:rFonts w:ascii="Calibri" w:eastAsia="Calibri" w:hAnsi="Calibri" w:cs="Times New Roman"/>
          <w:kern w:val="0"/>
          <w:lang w:val="en-US"/>
          <w14:ligatures w14:val="none"/>
        </w:rPr>
      </w:pPr>
      <w:r w:rsidRPr="00D32E21">
        <w:rPr>
          <w:rFonts w:ascii="Calibri" w:eastAsia="Calibri" w:hAnsi="Calibri" w:cs="Times New Roman"/>
          <w:kern w:val="0"/>
          <w:lang w:val="en-US"/>
          <w14:ligatures w14:val="none"/>
        </w:rPr>
        <w:t xml:space="preserve">Consumption patterns are harmful to the environment and health. </w:t>
      </w:r>
    </w:p>
    <w:p w14:paraId="1ED41423" w14:textId="77777777" w:rsidR="00D32E21" w:rsidRPr="00D32E21" w:rsidRDefault="00D32E21" w:rsidP="00D32E21">
      <w:pPr>
        <w:rPr>
          <w:rFonts w:ascii="Calibri" w:eastAsia="Calibri" w:hAnsi="Calibri" w:cs="Times New Roman"/>
          <w:kern w:val="0"/>
          <w:lang w:val="en-US"/>
          <w14:ligatures w14:val="none"/>
        </w:rPr>
      </w:pPr>
      <w:r w:rsidRPr="00D32E21">
        <w:rPr>
          <w:rFonts w:ascii="Calibri" w:eastAsia="Calibri" w:hAnsi="Calibri" w:cs="Times New Roman"/>
          <w:kern w:val="0"/>
          <w:lang w:val="en-US"/>
          <w14:ligatures w14:val="none"/>
        </w:rPr>
        <w:t xml:space="preserve">Consumption is unevenly distributed. </w:t>
      </w:r>
    </w:p>
    <w:p w14:paraId="4DC427DC" w14:textId="77777777" w:rsidR="00D32E21" w:rsidRPr="00D32E21" w:rsidRDefault="00D32E21" w:rsidP="00D32E21">
      <w:pPr>
        <w:rPr>
          <w:rFonts w:ascii="Calibri" w:eastAsia="Calibri" w:hAnsi="Calibri" w:cs="Times New Roman"/>
          <w:b/>
          <w:bCs/>
          <w:i/>
          <w:iCs/>
          <w:kern w:val="0"/>
          <w:lang w:val="en-US"/>
          <w14:ligatures w14:val="none"/>
        </w:rPr>
      </w:pPr>
      <w:r w:rsidRPr="00D32E21">
        <w:rPr>
          <w:rFonts w:ascii="Calibri" w:eastAsia="Calibri" w:hAnsi="Calibri" w:cs="Times New Roman"/>
          <w:b/>
          <w:bCs/>
          <w:i/>
          <w:iCs/>
          <w:kern w:val="0"/>
          <w:lang w:val="en-US"/>
          <w14:ligatures w14:val="none"/>
        </w:rPr>
        <w:t>Environmental Pollution</w:t>
      </w:r>
    </w:p>
    <w:p w14:paraId="3630BDAC" w14:textId="3A8D28B4" w:rsidR="00D32E21" w:rsidRPr="00D32E21" w:rsidRDefault="00D32E21" w:rsidP="00D32E21">
      <w:pPr>
        <w:rPr>
          <w:rFonts w:ascii="Calibri" w:eastAsia="Calibri" w:hAnsi="Calibri" w:cs="Times New Roman"/>
          <w:kern w:val="0"/>
          <w:lang w:val="en-US"/>
          <w14:ligatures w14:val="none"/>
        </w:rPr>
      </w:pPr>
      <w:r w:rsidRPr="00D32E21">
        <w:rPr>
          <w:rFonts w:ascii="Calibri" w:eastAsia="Calibri" w:hAnsi="Calibri" w:cs="Times New Roman"/>
          <w:kern w:val="0"/>
          <w:lang w:val="en-US"/>
          <w14:ligatures w14:val="none"/>
        </w:rPr>
        <w:t>Pollution of air, water, and soil resulting from our production and consumption patterns damages the environment</w:t>
      </w:r>
      <w:r>
        <w:rPr>
          <w:rFonts w:ascii="Calibri" w:eastAsia="Calibri" w:hAnsi="Calibri" w:cs="Times New Roman"/>
          <w:kern w:val="0"/>
          <w:lang w:val="en-US"/>
          <w14:ligatures w14:val="none"/>
        </w:rPr>
        <w:t xml:space="preserve">. This </w:t>
      </w:r>
      <w:r w:rsidRPr="00D32E21">
        <w:rPr>
          <w:rFonts w:ascii="Calibri" w:eastAsia="Calibri" w:hAnsi="Calibri" w:cs="Times New Roman"/>
          <w:kern w:val="0"/>
          <w:lang w:val="en-US"/>
          <w14:ligatures w14:val="none"/>
        </w:rPr>
        <w:t xml:space="preserve">causes climate change and biodiversity </w:t>
      </w:r>
      <w:proofErr w:type="gramStart"/>
      <w:r w:rsidRPr="00D32E21">
        <w:rPr>
          <w:rFonts w:ascii="Calibri" w:eastAsia="Calibri" w:hAnsi="Calibri" w:cs="Times New Roman"/>
          <w:kern w:val="0"/>
          <w:lang w:val="en-US"/>
          <w14:ligatures w14:val="none"/>
        </w:rPr>
        <w:t>loss, and</w:t>
      </w:r>
      <w:proofErr w:type="gramEnd"/>
      <w:r w:rsidRPr="00D32E21">
        <w:rPr>
          <w:rFonts w:ascii="Calibri" w:eastAsia="Calibri" w:hAnsi="Calibri" w:cs="Times New Roman"/>
          <w:kern w:val="0"/>
          <w:lang w:val="en-US"/>
          <w14:ligatures w14:val="none"/>
        </w:rPr>
        <w:t xml:space="preserve"> affects the health and well-being of people and animals globally.</w:t>
      </w:r>
    </w:p>
    <w:p w14:paraId="06E93386" w14:textId="77777777" w:rsidR="00D32E21" w:rsidRPr="00D32E21" w:rsidRDefault="00D32E21" w:rsidP="00D32E21">
      <w:pPr>
        <w:rPr>
          <w:rFonts w:ascii="Calibri" w:eastAsia="Calibri" w:hAnsi="Calibri" w:cs="Times New Roman"/>
          <w:b/>
          <w:bCs/>
          <w:kern w:val="0"/>
          <w:lang w:val="en-US"/>
          <w14:ligatures w14:val="none"/>
        </w:rPr>
      </w:pPr>
      <w:r w:rsidRPr="00D32E21">
        <w:rPr>
          <w:rFonts w:ascii="Calibri" w:eastAsia="Calibri" w:hAnsi="Calibri" w:cs="Times New Roman"/>
          <w:b/>
          <w:bCs/>
          <w:kern w:val="0"/>
          <w:lang w:val="en-US"/>
          <w14:ligatures w14:val="none"/>
        </w:rPr>
        <w:t>Circular economy as a solution to global challenges?</w:t>
      </w:r>
    </w:p>
    <w:p w14:paraId="3B6A4C75" w14:textId="77777777" w:rsidR="00D32E21" w:rsidRPr="00D32E21" w:rsidRDefault="00D32E21" w:rsidP="00D32E21">
      <w:pPr>
        <w:rPr>
          <w:rFonts w:ascii="Calibri" w:eastAsia="Calibri" w:hAnsi="Calibri" w:cs="Times New Roman"/>
          <w:kern w:val="0"/>
          <w:lang w:val="en-US"/>
          <w14:ligatures w14:val="none"/>
        </w:rPr>
      </w:pPr>
      <w:r w:rsidRPr="00D32E21">
        <w:rPr>
          <w:rFonts w:ascii="Calibri" w:eastAsia="Calibri" w:hAnsi="Calibri" w:cs="Times New Roman"/>
          <w:kern w:val="0"/>
          <w:lang w:val="en-US"/>
          <w14:ligatures w14:val="none"/>
        </w:rPr>
        <w:t>With current climate commitments, only 15% of emission reduction targets are achieved. The circular economy can achieve the remaining 85%.</w:t>
      </w:r>
    </w:p>
    <w:p w14:paraId="780407DB" w14:textId="77777777" w:rsidR="00D32E21" w:rsidRPr="00D32E21" w:rsidRDefault="00D32E21" w:rsidP="00D32E21">
      <w:pPr>
        <w:rPr>
          <w:rFonts w:ascii="Calibri" w:eastAsia="Calibri" w:hAnsi="Calibri" w:cs="Times New Roman"/>
          <w:kern w:val="0"/>
          <w:lang w:val="en-US"/>
          <w14:ligatures w14:val="none"/>
        </w:rPr>
      </w:pPr>
      <w:r w:rsidRPr="00D32E21">
        <w:rPr>
          <w:rFonts w:ascii="Calibri" w:eastAsia="Calibri" w:hAnsi="Calibri" w:cs="Times New Roman"/>
          <w:kern w:val="0"/>
          <w:lang w:val="en-US"/>
          <w14:ligatures w14:val="none"/>
        </w:rPr>
        <w:t>Only 7.2% of the global economy operates according to circular economy principles.</w:t>
      </w:r>
    </w:p>
    <w:p w14:paraId="4DAE5737" w14:textId="77777777" w:rsidR="00D32E21" w:rsidRPr="00D32E21" w:rsidRDefault="00D32E21" w:rsidP="00D32E21">
      <w:pPr>
        <w:rPr>
          <w:rFonts w:ascii="Calibri" w:eastAsia="Calibri" w:hAnsi="Calibri" w:cs="Times New Roman"/>
          <w:kern w:val="0"/>
          <w:lang w:val="en-US"/>
          <w14:ligatures w14:val="none"/>
        </w:rPr>
      </w:pPr>
      <w:r w:rsidRPr="00D32E21">
        <w:rPr>
          <w:rFonts w:ascii="Calibri" w:eastAsia="Calibri" w:hAnsi="Calibri" w:cs="Times New Roman"/>
          <w:kern w:val="0"/>
          <w:lang w:val="en-US"/>
          <w14:ligatures w14:val="none"/>
        </w:rPr>
        <w:t>A global circular economy would enable a return to an economy operating within planetary boundaries.</w:t>
      </w:r>
    </w:p>
    <w:p w14:paraId="4F6F0ED0" w14:textId="77777777" w:rsidR="00937DED" w:rsidRDefault="00937DED">
      <w:pPr>
        <w:rPr>
          <w:lang w:val="en-US"/>
        </w:rPr>
      </w:pPr>
    </w:p>
    <w:p w14:paraId="6CEABA3F" w14:textId="5C123C06" w:rsidR="00D32E21" w:rsidRDefault="00D32E21">
      <w:pPr>
        <w:rPr>
          <w:lang w:val="en-US"/>
        </w:rPr>
      </w:pPr>
      <w:proofErr w:type="spellStart"/>
      <w:r>
        <w:rPr>
          <w:lang w:val="en-US"/>
        </w:rPr>
        <w:t>Lähteet</w:t>
      </w:r>
      <w:proofErr w:type="spellEnd"/>
      <w:r>
        <w:rPr>
          <w:lang w:val="en-US"/>
        </w:rPr>
        <w:t>:</w:t>
      </w:r>
    </w:p>
    <w:p w14:paraId="184111DE" w14:textId="077ADDC9" w:rsidR="00D32E21" w:rsidRDefault="00D32E21" w:rsidP="00D32E21">
      <w:pPr>
        <w:rPr>
          <w:rFonts w:ascii="Calibri" w:eastAsia="Calibri" w:hAnsi="Calibri" w:cs="Times New Roman"/>
          <w:i/>
          <w:iCs/>
          <w:kern w:val="0"/>
          <w:lang w:val="en-US"/>
          <w14:ligatures w14:val="none"/>
        </w:rPr>
      </w:pPr>
      <w:r w:rsidRPr="00D32E21">
        <w:rPr>
          <w:rFonts w:ascii="Calibri" w:eastAsia="Calibri" w:hAnsi="Calibri" w:cs="Times New Roman"/>
          <w:i/>
          <w:iCs/>
          <w:kern w:val="0"/>
          <w:lang w:val="en-US"/>
          <w14:ligatures w14:val="none"/>
        </w:rPr>
        <w:t xml:space="preserve"> </w:t>
      </w:r>
      <w:proofErr w:type="spellStart"/>
      <w:r w:rsidRPr="00D32E21">
        <w:rPr>
          <w:rFonts w:ascii="Calibri" w:eastAsia="Calibri" w:hAnsi="Calibri" w:cs="Times New Roman"/>
          <w:i/>
          <w:iCs/>
          <w:kern w:val="0"/>
          <w:lang w:val="en-US"/>
          <w14:ligatures w14:val="none"/>
        </w:rPr>
        <w:t>Sixten</w:t>
      </w:r>
      <w:proofErr w:type="spellEnd"/>
      <w:r w:rsidRPr="00D32E21">
        <w:rPr>
          <w:rFonts w:ascii="Calibri" w:eastAsia="Calibri" w:hAnsi="Calibri" w:cs="Times New Roman"/>
          <w:i/>
          <w:iCs/>
          <w:kern w:val="0"/>
          <w:lang w:val="en-US"/>
          <w14:ligatures w14:val="none"/>
        </w:rPr>
        <w:t xml:space="preserve"> </w:t>
      </w:r>
      <w:proofErr w:type="spellStart"/>
      <w:r w:rsidRPr="00D32E21">
        <w:rPr>
          <w:rFonts w:ascii="Calibri" w:eastAsia="Calibri" w:hAnsi="Calibri" w:cs="Times New Roman"/>
          <w:i/>
          <w:iCs/>
          <w:kern w:val="0"/>
          <w:lang w:val="en-US"/>
          <w14:ligatures w14:val="none"/>
        </w:rPr>
        <w:t>Korkman</w:t>
      </w:r>
      <w:proofErr w:type="spellEnd"/>
      <w:r w:rsidRPr="00D32E21">
        <w:rPr>
          <w:rFonts w:ascii="Calibri" w:eastAsia="Calibri" w:hAnsi="Calibri" w:cs="Times New Roman"/>
          <w:i/>
          <w:iCs/>
          <w:kern w:val="0"/>
          <w:lang w:val="en-US"/>
          <w14:ligatures w14:val="none"/>
        </w:rPr>
        <w:t xml:space="preserve">. </w:t>
      </w:r>
      <w:proofErr w:type="spellStart"/>
      <w:r w:rsidRPr="00D32E21">
        <w:rPr>
          <w:rFonts w:ascii="Calibri" w:eastAsia="Calibri" w:hAnsi="Calibri" w:cs="Times New Roman"/>
          <w:i/>
          <w:iCs/>
          <w:kern w:val="0"/>
          <w:lang w:val="en-US"/>
          <w14:ligatures w14:val="none"/>
        </w:rPr>
        <w:t>Talous</w:t>
      </w:r>
      <w:proofErr w:type="spellEnd"/>
      <w:r w:rsidRPr="00D32E21">
        <w:rPr>
          <w:rFonts w:ascii="Calibri" w:eastAsia="Calibri" w:hAnsi="Calibri" w:cs="Times New Roman"/>
          <w:i/>
          <w:iCs/>
          <w:kern w:val="0"/>
          <w:lang w:val="en-US"/>
          <w14:ligatures w14:val="none"/>
        </w:rPr>
        <w:t xml:space="preserve"> ja </w:t>
      </w:r>
      <w:proofErr w:type="spellStart"/>
      <w:r w:rsidRPr="00D32E21">
        <w:rPr>
          <w:rFonts w:ascii="Calibri" w:eastAsia="Calibri" w:hAnsi="Calibri" w:cs="Times New Roman"/>
          <w:i/>
          <w:iCs/>
          <w:kern w:val="0"/>
          <w:lang w:val="en-US"/>
          <w14:ligatures w14:val="none"/>
        </w:rPr>
        <w:t>humanismi</w:t>
      </w:r>
      <w:proofErr w:type="spellEnd"/>
      <w:r w:rsidRPr="00D32E21">
        <w:rPr>
          <w:rFonts w:ascii="Calibri" w:eastAsia="Calibri" w:hAnsi="Calibri" w:cs="Times New Roman"/>
          <w:i/>
          <w:iCs/>
          <w:kern w:val="0"/>
          <w:lang w:val="en-US"/>
          <w14:ligatures w14:val="none"/>
        </w:rPr>
        <w:t xml:space="preserve"> (Economy and Humanism). Publisher: Otava Ltd, 2022</w:t>
      </w:r>
    </w:p>
    <w:p w14:paraId="3B021A7F" w14:textId="30DAFBEC" w:rsidR="00D32E21" w:rsidRDefault="00D32E21" w:rsidP="00D32E21">
      <w:pPr>
        <w:rPr>
          <w:rFonts w:ascii="Calibri" w:eastAsia="Calibri" w:hAnsi="Calibri" w:cs="Times New Roman"/>
          <w:color w:val="0563C1"/>
          <w:kern w:val="0"/>
          <w:u w:val="single"/>
          <w:lang w:val="en-US"/>
          <w14:ligatures w14:val="none"/>
        </w:rPr>
      </w:pPr>
      <w:r w:rsidRPr="00D32E21">
        <w:rPr>
          <w:rFonts w:ascii="Calibri" w:eastAsia="Calibri" w:hAnsi="Calibri" w:cs="Times New Roman"/>
          <w:kern w:val="0"/>
          <w:lang w:val="en-US"/>
          <w14:ligatures w14:val="none"/>
        </w:rPr>
        <w:t xml:space="preserve">UN COP27, Egypt, 2022. </w:t>
      </w:r>
      <w:hyperlink r:id="rId4" w:history="1">
        <w:r w:rsidRPr="00D32E21">
          <w:rPr>
            <w:rFonts w:ascii="Calibri" w:eastAsia="Calibri" w:hAnsi="Calibri" w:cs="Times New Roman"/>
            <w:color w:val="0563C1"/>
            <w:kern w:val="0"/>
            <w:u w:val="single"/>
            <w:lang w:val="en-US"/>
            <w14:ligatures w14:val="none"/>
          </w:rPr>
          <w:t>Five Key Takeaways from COP27 | UNFCCC</w:t>
        </w:r>
      </w:hyperlink>
    </w:p>
    <w:p w14:paraId="00AFA38E" w14:textId="0F9B1AD3" w:rsidR="00D32E21" w:rsidRDefault="00D32E21" w:rsidP="00D32E21">
      <w:pPr>
        <w:rPr>
          <w:rFonts w:ascii="Calibri" w:eastAsia="Calibri" w:hAnsi="Calibri" w:cs="Times New Roman"/>
          <w:kern w:val="0"/>
          <w:lang w:val="en-US"/>
          <w14:ligatures w14:val="none"/>
        </w:rPr>
      </w:pPr>
      <w:r w:rsidRPr="00D32E21">
        <w:rPr>
          <w:rFonts w:ascii="Calibri" w:eastAsia="Calibri" w:hAnsi="Calibri" w:cs="Times New Roman"/>
          <w:kern w:val="0"/>
          <w:lang w:val="en-US"/>
          <w14:ligatures w14:val="none"/>
        </w:rPr>
        <w:lastRenderedPageBreak/>
        <w:t>WEF: Global Risks Report 2023: Global Risks Report 2023 | World Economic Forum | World Economic Forum (weforum.org)</w:t>
      </w:r>
    </w:p>
    <w:p w14:paraId="21BE4810" w14:textId="6B5E3824" w:rsidR="00D32E21" w:rsidRPr="00D32E21" w:rsidRDefault="00D32E21" w:rsidP="00D32E21">
      <w:pPr>
        <w:rPr>
          <w:rFonts w:ascii="Calibri" w:eastAsia="Calibri" w:hAnsi="Calibri" w:cs="Times New Roman"/>
          <w:i/>
          <w:iCs/>
          <w:kern w:val="0"/>
          <w:lang w:val="en-US"/>
          <w14:ligatures w14:val="none"/>
        </w:rPr>
      </w:pPr>
      <w:r w:rsidRPr="00D32E21">
        <w:rPr>
          <w:rFonts w:ascii="Calibri" w:eastAsia="Calibri" w:hAnsi="Calibri" w:cs="Times New Roman"/>
          <w:i/>
          <w:iCs/>
          <w:kern w:val="0"/>
          <w:lang w:val="en-US"/>
          <w14:ligatures w14:val="none"/>
        </w:rPr>
        <w:t xml:space="preserve">UNEP: Global resources Outlook 2019. </w:t>
      </w:r>
      <w:hyperlink r:id="rId5" w:history="1">
        <w:r w:rsidRPr="00D32E21">
          <w:rPr>
            <w:rFonts w:ascii="Calibri" w:eastAsia="Calibri" w:hAnsi="Calibri" w:cs="Times New Roman"/>
            <w:color w:val="0563C1"/>
            <w:kern w:val="0"/>
            <w:u w:val="single"/>
            <w:lang w:val="en-US"/>
            <w14:ligatures w14:val="none"/>
          </w:rPr>
          <w:t>Global Resources Outlook 2019: Natural Resources for the Future We Want - Summary for Policymakers (unep.org)</w:t>
        </w:r>
      </w:hyperlink>
    </w:p>
    <w:p w14:paraId="51AE2B41" w14:textId="507DC03F" w:rsidR="00D32E21" w:rsidRPr="00D32E21" w:rsidRDefault="00D32E21" w:rsidP="00D32E21">
      <w:pPr>
        <w:rPr>
          <w:rFonts w:ascii="Calibri" w:eastAsia="Calibri" w:hAnsi="Calibri" w:cs="Times New Roman"/>
          <w:kern w:val="0"/>
          <w:lang w:val="en-US"/>
          <w14:ligatures w14:val="none"/>
        </w:rPr>
      </w:pPr>
      <w:r w:rsidRPr="00D32E21">
        <w:rPr>
          <w:rFonts w:ascii="Calibri" w:eastAsia="Calibri" w:hAnsi="Calibri" w:cs="Times New Roman"/>
          <w:kern w:val="0"/>
          <w:lang w:val="en-US"/>
          <w14:ligatures w14:val="none"/>
        </w:rPr>
        <w:t>UNEP: Global environment outlook 2019. Global Environment Outlook 6 | UNEP - UN Environment Programme</w:t>
      </w:r>
    </w:p>
    <w:p w14:paraId="61B01428" w14:textId="0C76DF33" w:rsidR="00D32E21" w:rsidRPr="00D32E21" w:rsidRDefault="00D32E21" w:rsidP="00D32E21">
      <w:pPr>
        <w:rPr>
          <w:rFonts w:ascii="Calibri" w:eastAsia="Calibri" w:hAnsi="Calibri" w:cs="Times New Roman"/>
          <w:i/>
          <w:iCs/>
          <w:kern w:val="0"/>
          <w:lang w:val="en-US"/>
          <w14:ligatures w14:val="none"/>
        </w:rPr>
      </w:pPr>
      <w:r w:rsidRPr="00D32E21">
        <w:rPr>
          <w:rFonts w:ascii="Calibri" w:eastAsia="Calibri" w:hAnsi="Calibri" w:cs="Times New Roman"/>
          <w:i/>
          <w:iCs/>
          <w:kern w:val="0"/>
          <w:lang w:val="en-US"/>
          <w14:ligatures w14:val="none"/>
        </w:rPr>
        <w:t>Circle Economy: Circularity Gap Report, 2023.</w:t>
      </w:r>
      <w:r>
        <w:rPr>
          <w:rFonts w:ascii="Calibri" w:eastAsia="Calibri" w:hAnsi="Calibri" w:cs="Times New Roman"/>
          <w:i/>
          <w:iCs/>
          <w:kern w:val="0"/>
          <w:lang w:val="en-US"/>
          <w14:ligatures w14:val="none"/>
        </w:rPr>
        <w:t xml:space="preserve"> </w:t>
      </w:r>
      <w:r w:rsidRPr="00D32E21">
        <w:rPr>
          <w:rFonts w:ascii="Calibri" w:eastAsia="Calibri" w:hAnsi="Calibri" w:cs="Times New Roman"/>
          <w:i/>
          <w:iCs/>
          <w:kern w:val="0"/>
          <w:lang w:val="en-US"/>
          <w14:ligatures w14:val="none"/>
        </w:rPr>
        <w:t>https://www.circularity-gap.world/2023</w:t>
      </w:r>
    </w:p>
    <w:p w14:paraId="7E90E8D4" w14:textId="77777777" w:rsidR="00D32E21" w:rsidRPr="00D32E21" w:rsidRDefault="00D32E21">
      <w:pPr>
        <w:rPr>
          <w:lang w:val="en-US"/>
        </w:rPr>
      </w:pPr>
    </w:p>
    <w:sectPr w:rsidR="00D32E21" w:rsidRPr="00D32E2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21"/>
    <w:rsid w:val="0024613A"/>
    <w:rsid w:val="00937DED"/>
    <w:rsid w:val="00AA780E"/>
    <w:rsid w:val="00D32E21"/>
    <w:rsid w:val="00E536A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48A75"/>
  <w15:chartTrackingRefBased/>
  <w15:docId w15:val="{B2D4C28E-08AD-466B-9A9B-3A8853C5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edocs.unep.org/handle/20.500.11822/27518" TargetMode="External"/><Relationship Id="rId4" Type="http://schemas.openxmlformats.org/officeDocument/2006/relationships/hyperlink" Target="https://unfccc.int/process-and-meetings/conferences/sharm-el-sheikh-climate-change-conference-november-2022/five-key-takeaways-from-cop27?gad_source=1&amp;gclid=CjwKCAjw88yxBhBWEiwA7cm6pRjna21ms7VY3YB0k9ULBZqIT8RQEy_VQCOf4V6RkhxkXBQ2gGmXNxoCCfgQAvD_BwE"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2</Pages>
  <Words>290</Words>
  <Characters>2352</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Heiskanen</dc:creator>
  <cp:keywords/>
  <dc:description/>
  <cp:lastModifiedBy>Melisa Heiskanen</cp:lastModifiedBy>
  <cp:revision>1</cp:revision>
  <dcterms:created xsi:type="dcterms:W3CDTF">2024-05-14T06:21:00Z</dcterms:created>
  <dcterms:modified xsi:type="dcterms:W3CDTF">2024-05-14T10:50:00Z</dcterms:modified>
</cp:coreProperties>
</file>