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74021842" w:rsidR="00AD242E" w:rsidRPr="000008A7" w:rsidRDefault="00E90547" w:rsidP="00D02052">
      <w:pPr>
        <w:pStyle w:val="Title"/>
      </w:pPr>
      <w:r>
        <w:t>Modulaarisuus oppimisessa ja opetuksessa</w:t>
      </w:r>
    </w:p>
    <w:p w14:paraId="21C827C5" w14:textId="77777777" w:rsidR="008F15CF" w:rsidRPr="000008A7" w:rsidRDefault="008F15CF" w:rsidP="008F15CF">
      <w:pPr>
        <w:pStyle w:val="BodyText"/>
      </w:pPr>
    </w:p>
    <w:p w14:paraId="16AA779A" w14:textId="698EC2AA" w:rsidR="008770F5" w:rsidRPr="000008A7" w:rsidRDefault="00E90547" w:rsidP="00E90547">
      <w:pPr>
        <w:pStyle w:val="Subtitle"/>
      </w:pPr>
      <w:r>
        <w:t xml:space="preserve">Yleiset </w:t>
      </w:r>
      <w:r w:rsidRPr="00E90547">
        <w:t>ohjeet</w:t>
      </w:r>
    </w:p>
    <w:p w14:paraId="2536F11A" w14:textId="1E37FEF9"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 on osa Digivisio 2030 -hankkeen digipedagogiikan koulutuksia, joiden tavoitteena on korkeakoulujen opetus- ja tukihenkilöstön osaamisen kehittäminen opin.fi –tarjottimen laadukkaan sisällön tukemiseksi. Koulutus on toteutettu mikro-oppimisen periaatteella eli se koostuu yhdestä tai useammasta jaksosta, joihin liittyy yksi tai useampia tehtäviä. Koulutuksien videot ja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ovat katsottavissa Digivisio 2030 –hankkeen </w:t>
      </w:r>
      <w:hyperlink r:id="rId8" w:history="1">
        <w:r w:rsidRPr="00E90547">
          <w:rPr>
            <w:rStyle w:val="Hyperlink"/>
            <w:rFonts w:asciiTheme="minorHAnsi" w:hAnsiTheme="minorHAnsi"/>
            <w:sz w:val="22"/>
            <w:szCs w:val="22"/>
          </w:rPr>
          <w:t>YouTube-kanavalla </w:t>
        </w:r>
      </w:hyperlink>
      <w:r w:rsidRPr="00E90547">
        <w:rPr>
          <w:rStyle w:val="normaltextrun"/>
          <w:rFonts w:asciiTheme="minorHAnsi" w:hAnsiTheme="minorHAnsi"/>
          <w:sz w:val="22"/>
          <w:szCs w:val="22"/>
        </w:rPr>
        <w:t>ja näihin liittyvät tehtävät ladattavissa aoe.fi- palvelusta ko. koulutuksen sivulta. </w:t>
      </w:r>
      <w:r w:rsidRPr="00E90547">
        <w:rPr>
          <w:rStyle w:val="eop"/>
          <w:rFonts w:asciiTheme="minorHAnsi" w:hAnsiTheme="minorHAnsi"/>
          <w:sz w:val="22"/>
          <w:szCs w:val="22"/>
        </w:rPr>
        <w:t>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68E29287"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Jaksoja voi käyttää itsenäisen oppimisen tukena tai näihin voi yhdistää korkeakoulun tai korkeakouluverkoston järjestämää ohjausta ja </w:t>
      </w:r>
      <w:r w:rsidRPr="00E90547">
        <w:rPr>
          <w:rStyle w:val="spellingerror"/>
          <w:rFonts w:asciiTheme="minorHAnsi" w:hAnsiTheme="minorHAnsi"/>
          <w:sz w:val="22"/>
          <w:szCs w:val="22"/>
        </w:rPr>
        <w:t>koulutustarjonnan</w:t>
      </w:r>
      <w:r w:rsidRPr="00E90547">
        <w:rPr>
          <w:rStyle w:val="normaltextrun"/>
          <w:rFonts w:asciiTheme="minorHAnsi" w:hAnsiTheme="minorHAnsi"/>
          <w:sz w:val="22"/>
          <w:szCs w:val="22"/>
        </w:rPr>
        <w:t> yhteiskehittämistä. Jaksojen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Eri teemojen jaksoista voi koostaa uudenlaisia kokonaisuuksia ja esimerkiksi modulaarisuuden jaksoja voi hyödyntää johdantona muihin teemoihin.</w:t>
      </w:r>
      <w:r w:rsidRPr="00E90547">
        <w:rPr>
          <w:rStyle w:val="eop"/>
          <w:rFonts w:asciiTheme="minorHAnsi" w:hAnsiTheme="minorHAnsi"/>
          <w:sz w:val="22"/>
          <w:szCs w:val="22"/>
        </w:rPr>
        <w:t> </w:t>
      </w:r>
    </w:p>
    <w:p w14:paraId="571C21E1" w14:textId="28B9E331"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E4D8CEA" w14:textId="27DA37B6" w:rsidR="00E90547" w:rsidRPr="00371FF8" w:rsidRDefault="00E90547" w:rsidP="00371FF8">
      <w:pPr>
        <w:pStyle w:val="Alaotsikko2"/>
        <w:rPr>
          <w:rStyle w:val="eop"/>
        </w:rPr>
      </w:pPr>
      <w:r w:rsidRPr="00371FF8">
        <w:rPr>
          <w:rStyle w:val="eop"/>
        </w:rPr>
        <w:t>Kieliversiot</w:t>
      </w:r>
    </w:p>
    <w:p w14:paraId="3C8512A8" w14:textId="0B93B55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Koulutuksien videot,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ja tehtävät ovat käytettävissä suomeksi, ruotsiksi ja englanniksi. 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3CA1AC1E" w14:textId="1DE44D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5A829571" w14:textId="1613B7A8" w:rsidR="00E90547" w:rsidRPr="00371FF8" w:rsidRDefault="00E90547" w:rsidP="00371FF8">
      <w:pPr>
        <w:pStyle w:val="Alaotsikko2"/>
        <w:rPr>
          <w:rStyle w:val="eop"/>
        </w:rPr>
      </w:pPr>
      <w:r w:rsidRPr="00371FF8">
        <w:rPr>
          <w:rStyle w:val="eop"/>
        </w:rPr>
        <w:t>Lisenssi</w:t>
      </w:r>
    </w:p>
    <w:p w14:paraId="58298DDF"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sisällöistä tehdään uusi versio, se jaetaan alkuperäisen materiaalin 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4D3491DB"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4CC6356"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9"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24BB09EA" w14:textId="729F6295" w:rsidR="008770F5" w:rsidRPr="00E90547" w:rsidRDefault="008770F5" w:rsidP="00E90547">
      <w:pPr>
        <w:pStyle w:val="Subtitle"/>
      </w:pPr>
      <w:r w:rsidRPr="00E90547">
        <w:br/>
      </w:r>
      <w:r w:rsidR="00E90547">
        <w:t>Ohjeet sisältöjen käyttöön ja lokalisointiin</w:t>
      </w:r>
    </w:p>
    <w:p w14:paraId="36782DF9" w14:textId="3B03D5CE" w:rsidR="008770F5" w:rsidRPr="00371FF8" w:rsidRDefault="00E90547" w:rsidP="00371FF8">
      <w:pPr>
        <w:pStyle w:val="Alaotsikko2"/>
      </w:pPr>
      <w:r w:rsidRPr="00371FF8">
        <w:t>Osaamistavoitteiden kuvaus</w:t>
      </w:r>
    </w:p>
    <w:p w14:paraId="56BB08B4" w14:textId="77777777" w:rsidR="00E90547" w:rsidRPr="00E90547" w:rsidRDefault="00E90547" w:rsidP="00E90547">
      <w:pPr>
        <w:pStyle w:val="paragraph"/>
        <w:numPr>
          <w:ilvl w:val="0"/>
          <w:numId w:val="31"/>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Ymmärrät modulaarisuuden hyödyt ja mahdollisuudet oppimisessa ja opetuksessa</w:t>
      </w:r>
    </w:p>
    <w:p w14:paraId="6049D574" w14:textId="77777777" w:rsidR="00E90547" w:rsidRPr="00E90547" w:rsidRDefault="00E90547" w:rsidP="00E90547">
      <w:pPr>
        <w:pStyle w:val="paragraph"/>
        <w:numPr>
          <w:ilvl w:val="0"/>
          <w:numId w:val="31"/>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Osaat suunnitella modulaarisia opintoja erityisesti jatkuville oppijoille</w:t>
      </w:r>
    </w:p>
    <w:p w14:paraId="0B8EAAD8" w14:textId="77777777" w:rsidR="00E90547" w:rsidRPr="00E90547" w:rsidRDefault="00E90547" w:rsidP="00E90547">
      <w:pPr>
        <w:pStyle w:val="paragraph"/>
        <w:numPr>
          <w:ilvl w:val="0"/>
          <w:numId w:val="31"/>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Osaat laatia osaamistavoitteita ja osaosaamistavoitteita</w:t>
      </w:r>
    </w:p>
    <w:p w14:paraId="3B888CBD" w14:textId="10D319CC" w:rsidR="008770F5" w:rsidRPr="00E90547" w:rsidRDefault="008770F5" w:rsidP="00E90547">
      <w:pPr>
        <w:pStyle w:val="Alaotsikko2"/>
      </w:pPr>
      <w:r w:rsidRPr="00E90547">
        <w:br/>
      </w:r>
      <w:r w:rsidR="00E90547" w:rsidRPr="00E90547">
        <w:t>Tehtäviä</w:t>
      </w:r>
    </w:p>
    <w:p w14:paraId="1EC055E8" w14:textId="77777777" w:rsidR="00E90547" w:rsidRPr="00E90547" w:rsidRDefault="00E90547" w:rsidP="00E90547">
      <w:pPr>
        <w:pStyle w:val="paragraph"/>
        <w:numPr>
          <w:ilvl w:val="0"/>
          <w:numId w:val="30"/>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Suunnittele jatkuville oppijoille modulaarinen toteutus yhdessä kollegan/kollegoiden kanssa muuntamalla olemassa olevien opintojen toteutus modulaariseksi tai tarttumalla uuteen haasteeseen.</w:t>
      </w:r>
    </w:p>
    <w:p w14:paraId="53AC78C0" w14:textId="77777777" w:rsidR="00E90547" w:rsidRPr="00E90547" w:rsidRDefault="00E90547" w:rsidP="00E90547">
      <w:pPr>
        <w:pStyle w:val="paragraph"/>
        <w:numPr>
          <w:ilvl w:val="0"/>
          <w:numId w:val="30"/>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 xml:space="preserve">Kenen tukea tarvitset modulaaristen oppimisprosessien muotoilussa jatkuville oppijoille? </w:t>
      </w:r>
    </w:p>
    <w:p w14:paraId="1AA144EE" w14:textId="77777777" w:rsidR="00E90547" w:rsidRPr="00E90547" w:rsidRDefault="00E90547" w:rsidP="00E90547">
      <w:pPr>
        <w:pStyle w:val="paragraph"/>
        <w:numPr>
          <w:ilvl w:val="0"/>
          <w:numId w:val="30"/>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 xml:space="preserve">Miten voit </w:t>
      </w:r>
      <w:proofErr w:type="spellStart"/>
      <w:r w:rsidRPr="00E90547">
        <w:rPr>
          <w:rStyle w:val="normaltextrun"/>
          <w:rFonts w:asciiTheme="minorHAnsi" w:hAnsiTheme="minorHAnsi"/>
          <w:sz w:val="22"/>
          <w:szCs w:val="22"/>
        </w:rPr>
        <w:t>osallistaa</w:t>
      </w:r>
      <w:proofErr w:type="spellEnd"/>
      <w:r w:rsidRPr="00E90547">
        <w:rPr>
          <w:rStyle w:val="normaltextrun"/>
          <w:rFonts w:asciiTheme="minorHAnsi" w:hAnsiTheme="minorHAnsi"/>
          <w:sz w:val="22"/>
          <w:szCs w:val="22"/>
        </w:rPr>
        <w:t xml:space="preserve"> jatkuvia </w:t>
      </w:r>
      <w:proofErr w:type="spellStart"/>
      <w:r w:rsidRPr="00E90547">
        <w:rPr>
          <w:rStyle w:val="normaltextrun"/>
          <w:rFonts w:asciiTheme="minorHAnsi" w:hAnsiTheme="minorHAnsi"/>
          <w:sz w:val="22"/>
          <w:szCs w:val="22"/>
        </w:rPr>
        <w:t>oppijoita</w:t>
      </w:r>
      <w:proofErr w:type="spellEnd"/>
      <w:r w:rsidRPr="00E90547">
        <w:rPr>
          <w:rStyle w:val="normaltextrun"/>
          <w:rFonts w:asciiTheme="minorHAnsi" w:hAnsiTheme="minorHAnsi"/>
          <w:sz w:val="22"/>
          <w:szCs w:val="22"/>
        </w:rPr>
        <w:t xml:space="preserve"> erilaisten tehtävien ja suoritustapojen muotoilussa?</w:t>
      </w:r>
    </w:p>
    <w:p w14:paraId="37DE1682" w14:textId="77777777" w:rsidR="00E90547" w:rsidRPr="00E90547" w:rsidRDefault="00E90547" w:rsidP="00E90547">
      <w:pPr>
        <w:pStyle w:val="paragraph"/>
        <w:numPr>
          <w:ilvl w:val="0"/>
          <w:numId w:val="30"/>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Riittääkö modulaariseen toteutukseen oman korkeakoulun tarjonta vai olisiko tarpeen tehdä yhteistyötä muiden korkeakoulujen kanssa?</w:t>
      </w:r>
    </w:p>
    <w:p w14:paraId="5E124DF8" w14:textId="7839B819" w:rsidR="00E90547" w:rsidRPr="00E90547" w:rsidRDefault="00E90547" w:rsidP="00E90547">
      <w:pPr>
        <w:pStyle w:val="paragraph"/>
        <w:numPr>
          <w:ilvl w:val="0"/>
          <w:numId w:val="30"/>
        </w:numPr>
        <w:spacing w:before="0" w:beforeAutospacing="0" w:after="0" w:afterAutospacing="0"/>
        <w:textAlignment w:val="baseline"/>
        <w:rPr>
          <w:rStyle w:val="normaltextrun"/>
          <w:rFonts w:asciiTheme="minorHAnsi" w:hAnsiTheme="minorHAnsi"/>
          <w:sz w:val="22"/>
          <w:szCs w:val="22"/>
        </w:rPr>
      </w:pPr>
      <w:r w:rsidRPr="00E90547">
        <w:rPr>
          <w:rStyle w:val="normaltextrun"/>
          <w:rFonts w:asciiTheme="minorHAnsi" w:hAnsiTheme="minorHAnsi"/>
          <w:sz w:val="22"/>
          <w:szCs w:val="22"/>
        </w:rPr>
        <w:t>Miten huolehditte, että modu</w:t>
      </w:r>
      <w:r>
        <w:rPr>
          <w:rStyle w:val="normaltextrun"/>
          <w:rFonts w:asciiTheme="minorHAnsi" w:hAnsiTheme="minorHAnsi"/>
          <w:sz w:val="22"/>
          <w:szCs w:val="22"/>
        </w:rPr>
        <w:t>laariset oppimispolut näkyvät O</w:t>
      </w:r>
      <w:r w:rsidRPr="00E90547">
        <w:rPr>
          <w:rStyle w:val="normaltextrun"/>
          <w:rFonts w:asciiTheme="minorHAnsi" w:hAnsiTheme="minorHAnsi"/>
          <w:sz w:val="22"/>
          <w:szCs w:val="22"/>
        </w:rPr>
        <w:t>pin.fi-palvelussa?</w:t>
      </w:r>
    </w:p>
    <w:p w14:paraId="0D9EA5A3" w14:textId="12DE3B0D" w:rsidR="00243E2F" w:rsidRPr="00E90547" w:rsidRDefault="00243E2F">
      <w:pPr>
        <w:tabs>
          <w:tab w:val="clear" w:pos="1304"/>
          <w:tab w:val="clear" w:pos="2608"/>
        </w:tabs>
      </w:pPr>
      <w:bookmarkStart w:id="0" w:name="_GoBack"/>
      <w:bookmarkEnd w:id="0"/>
    </w:p>
    <w:sectPr w:rsidR="00243E2F" w:rsidRPr="00E90547"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36E32655"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371FF8">
      <w:rPr>
        <w:noProof/>
      </w:rPr>
      <w:t>2</w:t>
    </w:r>
    <w:r w:rsidRPr="008E71FB">
      <w:fldChar w:fldCharType="end"/>
    </w:r>
    <w:r w:rsidRPr="008E71FB">
      <w:t xml:space="preserve"> (</w:t>
    </w:r>
    <w:r w:rsidRPr="008E71FB">
      <w:fldChar w:fldCharType="begin"/>
    </w:r>
    <w:r w:rsidRPr="008E71FB">
      <w:instrText>NUMPAGES</w:instrText>
    </w:r>
    <w:r w:rsidRPr="008E71FB">
      <w:fldChar w:fldCharType="separate"/>
    </w:r>
    <w:r w:rsidR="00371FF8">
      <w:rPr>
        <w:noProof/>
      </w:rPr>
      <w:t>2</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2B599220" w:rsidR="00B778F5" w:rsidRDefault="00E90547" w:rsidP="00B778F5">
        <w:pPr>
          <w:pStyle w:val="Header"/>
        </w:pPr>
        <w:r>
          <w:t>Modulaarisuus oppimisessa ja opetuksessa</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5ECF1F1A"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90547">
      <w:rPr>
        <w:b/>
        <w:bCs/>
      </w:rPr>
      <w:t>Digipedagogiikan koulutus</w:t>
    </w:r>
    <w:r>
      <w:tab/>
    </w:r>
    <w:r w:rsidRPr="008E71FB">
      <w:fldChar w:fldCharType="begin"/>
    </w:r>
    <w:r w:rsidRPr="008E71FB">
      <w:instrText>PAGE</w:instrText>
    </w:r>
    <w:r w:rsidRPr="008E71FB">
      <w:fldChar w:fldCharType="separate"/>
    </w:r>
    <w:r w:rsidR="00371FF8">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371FF8">
      <w:rPr>
        <w:noProof/>
      </w:rP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2908D940" w:rsidR="007D0A83" w:rsidRDefault="00E90547" w:rsidP="007D0A83">
        <w:pPr>
          <w:pStyle w:val="Header"/>
        </w:pPr>
        <w:r>
          <w:t>Modulaarisuus oppimisessa ja opetuksessa</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4"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8"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9"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7"/>
  </w:num>
  <w:num w:numId="4">
    <w:abstractNumId w:val="21"/>
  </w:num>
  <w:num w:numId="5">
    <w:abstractNumId w:val="8"/>
  </w:num>
  <w:num w:numId="6">
    <w:abstractNumId w:val="6"/>
  </w:num>
  <w:num w:numId="7">
    <w:abstractNumId w:val="28"/>
  </w:num>
  <w:num w:numId="8">
    <w:abstractNumId w:val="14"/>
  </w:num>
  <w:num w:numId="9">
    <w:abstractNumId w:val="12"/>
  </w:num>
  <w:num w:numId="10">
    <w:abstractNumId w:val="16"/>
  </w:num>
  <w:num w:numId="11">
    <w:abstractNumId w:val="11"/>
  </w:num>
  <w:num w:numId="12">
    <w:abstractNumId w:val="5"/>
  </w:num>
  <w:num w:numId="13">
    <w:abstractNumId w:val="25"/>
  </w:num>
  <w:num w:numId="14">
    <w:abstractNumId w:val="26"/>
  </w:num>
  <w:num w:numId="15">
    <w:abstractNumId w:val="7"/>
  </w:num>
  <w:num w:numId="16">
    <w:abstractNumId w:val="29"/>
  </w:num>
  <w:num w:numId="17">
    <w:abstractNumId w:val="4"/>
  </w:num>
  <w:num w:numId="18">
    <w:abstractNumId w:val="22"/>
  </w:num>
  <w:num w:numId="19">
    <w:abstractNumId w:val="10"/>
  </w:num>
  <w:num w:numId="20">
    <w:abstractNumId w:val="24"/>
  </w:num>
  <w:num w:numId="21">
    <w:abstractNumId w:val="3"/>
  </w:num>
  <w:num w:numId="22">
    <w:abstractNumId w:val="23"/>
  </w:num>
  <w:num w:numId="23">
    <w:abstractNumId w:val="9"/>
  </w:num>
  <w:num w:numId="24">
    <w:abstractNumId w:val="1"/>
  </w:num>
  <w:num w:numId="25">
    <w:abstractNumId w:val="20"/>
  </w:num>
  <w:num w:numId="26">
    <w:abstractNumId w:val="19"/>
  </w:num>
  <w:num w:numId="27">
    <w:abstractNumId w:val="17"/>
  </w:num>
  <w:num w:numId="28">
    <w:abstractNumId w:val="18"/>
  </w:num>
  <w:num w:numId="29">
    <w:abstractNumId w:val="30"/>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app=desktop&amp;list=PLUm9ZaQyWAy9VuiAz6qHBcBYsvmZgCLOz&amp;cbrd=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Modulaarisuus oppimisessa ja opetuksessa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2974</Characters>
  <Application>Microsoft Office Word</Application>
  <DocSecurity>0</DocSecurity>
  <Lines>24</Lines>
  <Paragraphs>6</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3</cp:revision>
  <dcterms:created xsi:type="dcterms:W3CDTF">2024-02-02T12:08:00Z</dcterms:created>
  <dcterms:modified xsi:type="dcterms:W3CDTF">2024-02-02T12:11:00Z</dcterms:modified>
</cp:coreProperties>
</file>